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41D" w:rsidRDefault="0040415C">
      <w:pPr>
        <w:jc w:val="center"/>
        <w:rPr>
          <w:rFonts w:ascii="Arial" w:hAnsi="Arial" w:cs="Helvetica"/>
          <w:caps/>
        </w:rPr>
      </w:pPr>
      <w:r>
        <w:rPr>
          <w:rFonts w:ascii="Arial" w:hAnsi="Arial" w:cs="Helvetica"/>
          <w:caps/>
        </w:rPr>
        <w:t xml:space="preserve">COMUNICAÇÃO E AGROECOLOGIA: o USO DO AUDIOVISUAL </w:t>
      </w:r>
      <w:r w:rsidR="00C77FCD">
        <w:rPr>
          <w:rFonts w:ascii="Arial" w:hAnsi="Arial" w:cs="Helvetica"/>
          <w:caps/>
        </w:rPr>
        <w:t>para</w:t>
      </w:r>
      <w:r>
        <w:rPr>
          <w:rFonts w:ascii="Arial" w:hAnsi="Arial" w:cs="Helvetica"/>
          <w:caps/>
        </w:rPr>
        <w:t xml:space="preserve"> UMA </w:t>
      </w:r>
      <w:r w:rsidR="00620595" w:rsidRPr="003D341D">
        <w:rPr>
          <w:rFonts w:ascii="Arial" w:hAnsi="Arial" w:cs="Helvetica"/>
          <w:caps/>
        </w:rPr>
        <w:t>pedagogia inventiva no exercício do professor agroecólogo</w:t>
      </w:r>
    </w:p>
    <w:p w:rsidR="003D341D" w:rsidRDefault="003D341D">
      <w:pPr>
        <w:jc w:val="center"/>
        <w:rPr>
          <w:rFonts w:ascii="Arial" w:hAnsi="Arial" w:cs="Helvetica"/>
          <w:caps/>
        </w:rPr>
      </w:pPr>
    </w:p>
    <w:p w:rsidR="00C77FCD" w:rsidRDefault="00C77FCD">
      <w:pPr>
        <w:jc w:val="center"/>
        <w:rPr>
          <w:rFonts w:ascii="Arial" w:hAnsi="Arial"/>
        </w:rPr>
      </w:pPr>
      <w:r w:rsidRPr="00C77FCD">
        <w:rPr>
          <w:rFonts w:ascii="Arial" w:hAnsi="Arial"/>
        </w:rPr>
        <w:t xml:space="preserve">COMMUNICATION AND AGROECOLOGY: THE USE OF AUDIOVISUAL </w:t>
      </w:r>
      <w:r>
        <w:rPr>
          <w:rFonts w:ascii="Arial" w:hAnsi="Arial"/>
        </w:rPr>
        <w:t>TO</w:t>
      </w:r>
      <w:r w:rsidRPr="00C77FCD">
        <w:rPr>
          <w:rFonts w:ascii="Arial" w:hAnsi="Arial"/>
        </w:rPr>
        <w:t xml:space="preserve"> AN INVENTIVE PEDAGOGY IN THE EXERCISE OF THE AGROECOLOGIST TEACHER</w:t>
      </w:r>
    </w:p>
    <w:p w:rsidR="004C6A6F" w:rsidRPr="003D341D" w:rsidRDefault="004C6A6F">
      <w:pPr>
        <w:jc w:val="center"/>
        <w:rPr>
          <w:rFonts w:ascii="Arial" w:hAnsi="Arial" w:cs="Helvetica"/>
          <w:caps/>
        </w:rPr>
      </w:pPr>
    </w:p>
    <w:p w:rsidR="004C6A6F" w:rsidRPr="003D341D" w:rsidRDefault="00C8675E">
      <w:pPr>
        <w:jc w:val="both"/>
        <w:rPr>
          <w:rFonts w:ascii="Arial" w:hAnsi="Arial"/>
          <w:b/>
        </w:rPr>
      </w:pPr>
      <w:r w:rsidRPr="003D341D">
        <w:rPr>
          <w:rFonts w:ascii="Arial" w:hAnsi="Arial"/>
          <w:b/>
        </w:rPr>
        <w:t xml:space="preserve">Resumo </w:t>
      </w:r>
    </w:p>
    <w:p w:rsidR="004C6A6F" w:rsidRPr="003D341D" w:rsidRDefault="004C6A6F">
      <w:pPr>
        <w:jc w:val="both"/>
        <w:rPr>
          <w:rFonts w:ascii="Arial" w:hAnsi="Arial"/>
        </w:rPr>
      </w:pPr>
    </w:p>
    <w:p w:rsidR="00A41C8E" w:rsidRDefault="00A41C8E">
      <w:pPr>
        <w:jc w:val="both"/>
        <w:rPr>
          <w:rFonts w:ascii="Arial" w:hAnsi="Arial" w:cs="Helvetica"/>
        </w:rPr>
      </w:pPr>
      <w:r>
        <w:rPr>
          <w:rFonts w:ascii="Arial" w:hAnsi="Arial" w:cs="Helvetica"/>
        </w:rPr>
        <w:t>Neste artigo, são apresentadas</w:t>
      </w:r>
      <w:r w:rsidRPr="003D341D">
        <w:rPr>
          <w:rFonts w:ascii="Arial" w:hAnsi="Arial" w:cs="Helvetica"/>
        </w:rPr>
        <w:t xml:space="preserve"> duas experiências de realização audiovisual por est</w:t>
      </w:r>
      <w:r>
        <w:rPr>
          <w:rFonts w:ascii="Arial" w:hAnsi="Arial" w:cs="Helvetica"/>
        </w:rPr>
        <w:t xml:space="preserve">udantes de Engenharia Florestal da UFRPE </w:t>
      </w:r>
      <w:r w:rsidRPr="003D341D">
        <w:rPr>
          <w:rFonts w:ascii="Arial" w:hAnsi="Arial" w:cs="Helvetica"/>
        </w:rPr>
        <w:t xml:space="preserve">sem nenhum contato prévio com este campo. </w:t>
      </w:r>
      <w:r>
        <w:rPr>
          <w:rFonts w:ascii="Arial" w:hAnsi="Arial" w:cs="Helvetica"/>
        </w:rPr>
        <w:t xml:space="preserve">O objetivo é propor uma discussão do uso de ferramentas da comunicação no exercício da pedagogia, </w:t>
      </w:r>
      <w:r w:rsidRPr="003D341D">
        <w:rPr>
          <w:rFonts w:ascii="Arial" w:hAnsi="Arial" w:cs="Helvetica"/>
        </w:rPr>
        <w:t xml:space="preserve">partindo da provocação da professora e pesquisadora Virginia </w:t>
      </w:r>
      <w:proofErr w:type="spellStart"/>
      <w:r w:rsidRPr="003D341D">
        <w:rPr>
          <w:rFonts w:ascii="Arial" w:hAnsi="Arial" w:cs="Helvetica"/>
        </w:rPr>
        <w:t>Kastrup</w:t>
      </w:r>
      <w:proofErr w:type="spellEnd"/>
      <w:r>
        <w:rPr>
          <w:rFonts w:ascii="Arial" w:hAnsi="Arial" w:cs="Helvetica"/>
        </w:rPr>
        <w:t xml:space="preserve"> (2007) em pensar o trabalho do professor </w:t>
      </w:r>
      <w:r w:rsidRPr="003D341D">
        <w:rPr>
          <w:rFonts w:ascii="Arial" w:hAnsi="Arial" w:cs="Helvetica"/>
        </w:rPr>
        <w:t>sob a ótica da invenção, da “aprendizag</w:t>
      </w:r>
      <w:r>
        <w:rPr>
          <w:rFonts w:ascii="Arial" w:hAnsi="Arial" w:cs="Helvetica"/>
        </w:rPr>
        <w:t xml:space="preserve">em como invenção de problemas”. Mais especificamente, o trabalho deseja pensar o termo “professor </w:t>
      </w:r>
      <w:proofErr w:type="spellStart"/>
      <w:r>
        <w:rPr>
          <w:rFonts w:ascii="Arial" w:hAnsi="Arial" w:cs="Helvetica"/>
        </w:rPr>
        <w:t>agroecólogo</w:t>
      </w:r>
      <w:proofErr w:type="spellEnd"/>
      <w:r>
        <w:rPr>
          <w:rFonts w:ascii="Arial" w:hAnsi="Arial" w:cs="Helvetica"/>
        </w:rPr>
        <w:t xml:space="preserve">”, analisando o campo da </w:t>
      </w:r>
      <w:proofErr w:type="spellStart"/>
      <w:r>
        <w:rPr>
          <w:rFonts w:ascii="Arial" w:hAnsi="Arial" w:cs="Helvetica"/>
        </w:rPr>
        <w:t>agroecologia</w:t>
      </w:r>
      <w:proofErr w:type="spellEnd"/>
      <w:r>
        <w:rPr>
          <w:rFonts w:ascii="Arial" w:hAnsi="Arial" w:cs="Helvetica"/>
        </w:rPr>
        <w:t xml:space="preserve"> como uma via de encontro entre as ciências da terra e as ciências sociais. </w:t>
      </w:r>
    </w:p>
    <w:p w:rsidR="004C6A6F" w:rsidRPr="003D341D" w:rsidRDefault="004C6A6F">
      <w:pPr>
        <w:jc w:val="both"/>
        <w:rPr>
          <w:rFonts w:ascii="Arial" w:hAnsi="Arial"/>
        </w:rPr>
      </w:pPr>
    </w:p>
    <w:p w:rsidR="00635BEF" w:rsidRDefault="00C8675E">
      <w:pPr>
        <w:jc w:val="both"/>
        <w:rPr>
          <w:rFonts w:ascii="Arial" w:hAnsi="Arial"/>
        </w:rPr>
      </w:pPr>
      <w:r w:rsidRPr="003D341D">
        <w:rPr>
          <w:rFonts w:ascii="Arial" w:hAnsi="Arial"/>
          <w:b/>
        </w:rPr>
        <w:t xml:space="preserve">Palavras-chave: </w:t>
      </w:r>
      <w:r w:rsidR="00635BEF">
        <w:rPr>
          <w:rFonts w:ascii="Arial" w:hAnsi="Arial"/>
        </w:rPr>
        <w:t>Invenção; educação; audiovisual.</w:t>
      </w:r>
    </w:p>
    <w:p w:rsidR="004C6A6F" w:rsidRPr="003D341D" w:rsidRDefault="004C6A6F">
      <w:pPr>
        <w:jc w:val="both"/>
        <w:rPr>
          <w:rFonts w:ascii="Arial" w:hAnsi="Arial"/>
        </w:rPr>
      </w:pPr>
    </w:p>
    <w:p w:rsidR="004C6A6F" w:rsidRPr="003D341D" w:rsidRDefault="00C8675E">
      <w:pPr>
        <w:jc w:val="both"/>
        <w:rPr>
          <w:rFonts w:ascii="Arial" w:hAnsi="Arial"/>
          <w:b/>
        </w:rPr>
      </w:pPr>
      <w:r w:rsidRPr="003D341D">
        <w:rPr>
          <w:rFonts w:ascii="Arial" w:hAnsi="Arial"/>
          <w:b/>
        </w:rPr>
        <w:t>Abstract</w:t>
      </w:r>
    </w:p>
    <w:p w:rsidR="004C6A6F" w:rsidRPr="003D341D" w:rsidRDefault="004C6A6F">
      <w:pPr>
        <w:jc w:val="both"/>
        <w:rPr>
          <w:rFonts w:ascii="Arial" w:hAnsi="Arial"/>
        </w:rPr>
      </w:pPr>
    </w:p>
    <w:p w:rsidR="004C6A6F" w:rsidRPr="003D341D" w:rsidRDefault="00A41C8E">
      <w:pPr>
        <w:jc w:val="both"/>
        <w:rPr>
          <w:rFonts w:ascii="Arial" w:hAnsi="Arial"/>
        </w:rPr>
      </w:pPr>
      <w:proofErr w:type="spellStart"/>
      <w:r>
        <w:rPr>
          <w:rFonts w:ascii="Arial" w:hAnsi="Arial"/>
        </w:rPr>
        <w:t>This</w:t>
      </w:r>
      <w:proofErr w:type="spellEnd"/>
      <w:r>
        <w:rPr>
          <w:rFonts w:ascii="Arial" w:hAnsi="Arial"/>
        </w:rPr>
        <w:t xml:space="preserve"> </w:t>
      </w:r>
      <w:proofErr w:type="spellStart"/>
      <w:r>
        <w:rPr>
          <w:rFonts w:ascii="Arial" w:hAnsi="Arial"/>
        </w:rPr>
        <w:t>article</w:t>
      </w:r>
      <w:proofErr w:type="spellEnd"/>
      <w:r>
        <w:rPr>
          <w:rFonts w:ascii="Arial" w:hAnsi="Arial"/>
        </w:rPr>
        <w:t xml:space="preserve"> </w:t>
      </w:r>
      <w:proofErr w:type="spellStart"/>
      <w:r>
        <w:rPr>
          <w:rFonts w:ascii="Arial" w:hAnsi="Arial"/>
        </w:rPr>
        <w:t>presents</w:t>
      </w:r>
      <w:proofErr w:type="spellEnd"/>
      <w:r w:rsidRPr="00A41C8E">
        <w:rPr>
          <w:rFonts w:ascii="Arial" w:hAnsi="Arial"/>
        </w:rPr>
        <w:t xml:space="preserve"> </w:t>
      </w:r>
      <w:proofErr w:type="spellStart"/>
      <w:r w:rsidRPr="00A41C8E">
        <w:rPr>
          <w:rFonts w:ascii="Arial" w:hAnsi="Arial"/>
        </w:rPr>
        <w:t>two</w:t>
      </w:r>
      <w:proofErr w:type="spellEnd"/>
      <w:r w:rsidRPr="00A41C8E">
        <w:rPr>
          <w:rFonts w:ascii="Arial" w:hAnsi="Arial"/>
        </w:rPr>
        <w:t xml:space="preserve"> </w:t>
      </w:r>
      <w:proofErr w:type="spellStart"/>
      <w:r w:rsidRPr="00A41C8E">
        <w:rPr>
          <w:rFonts w:ascii="Arial" w:hAnsi="Arial"/>
        </w:rPr>
        <w:t>experiences</w:t>
      </w:r>
      <w:proofErr w:type="spellEnd"/>
      <w:r w:rsidRPr="00A41C8E">
        <w:rPr>
          <w:rFonts w:ascii="Arial" w:hAnsi="Arial"/>
        </w:rPr>
        <w:t xml:space="preserve"> </w:t>
      </w:r>
      <w:proofErr w:type="spellStart"/>
      <w:r w:rsidRPr="00A41C8E">
        <w:rPr>
          <w:rFonts w:ascii="Arial" w:hAnsi="Arial"/>
        </w:rPr>
        <w:t>of</w:t>
      </w:r>
      <w:proofErr w:type="spellEnd"/>
      <w:r w:rsidRPr="00A41C8E">
        <w:rPr>
          <w:rFonts w:ascii="Arial" w:hAnsi="Arial"/>
        </w:rPr>
        <w:t xml:space="preserve"> audiovisual </w:t>
      </w:r>
      <w:proofErr w:type="spellStart"/>
      <w:r>
        <w:rPr>
          <w:rFonts w:ascii="Arial" w:hAnsi="Arial"/>
        </w:rPr>
        <w:t>exercises</w:t>
      </w:r>
      <w:proofErr w:type="spellEnd"/>
      <w:r w:rsidRPr="00A41C8E">
        <w:rPr>
          <w:rFonts w:ascii="Arial" w:hAnsi="Arial"/>
        </w:rPr>
        <w:t xml:space="preserve"> </w:t>
      </w:r>
      <w:proofErr w:type="spellStart"/>
      <w:r w:rsidRPr="00A41C8E">
        <w:rPr>
          <w:rFonts w:ascii="Arial" w:hAnsi="Arial"/>
        </w:rPr>
        <w:t>by</w:t>
      </w:r>
      <w:proofErr w:type="spellEnd"/>
      <w:r w:rsidRPr="00A41C8E">
        <w:rPr>
          <w:rFonts w:ascii="Arial" w:hAnsi="Arial"/>
        </w:rPr>
        <w:t xml:space="preserve"> </w:t>
      </w:r>
      <w:proofErr w:type="spellStart"/>
      <w:r w:rsidRPr="00A41C8E">
        <w:rPr>
          <w:rFonts w:ascii="Arial" w:hAnsi="Arial"/>
        </w:rPr>
        <w:t>students</w:t>
      </w:r>
      <w:proofErr w:type="spellEnd"/>
      <w:r w:rsidRPr="00A41C8E">
        <w:rPr>
          <w:rFonts w:ascii="Arial" w:hAnsi="Arial"/>
        </w:rPr>
        <w:t xml:space="preserve"> </w:t>
      </w:r>
      <w:proofErr w:type="spellStart"/>
      <w:r w:rsidRPr="00A41C8E">
        <w:rPr>
          <w:rFonts w:ascii="Arial" w:hAnsi="Arial"/>
        </w:rPr>
        <w:t>of</w:t>
      </w:r>
      <w:proofErr w:type="spellEnd"/>
      <w:r w:rsidRPr="00A41C8E">
        <w:rPr>
          <w:rFonts w:ascii="Arial" w:hAnsi="Arial"/>
        </w:rPr>
        <w:t xml:space="preserve"> Forest </w:t>
      </w:r>
      <w:proofErr w:type="spellStart"/>
      <w:r w:rsidRPr="00A41C8E">
        <w:rPr>
          <w:rFonts w:ascii="Arial" w:hAnsi="Arial"/>
        </w:rPr>
        <w:t>Engineering</w:t>
      </w:r>
      <w:proofErr w:type="spellEnd"/>
      <w:r w:rsidRPr="00A41C8E">
        <w:rPr>
          <w:rFonts w:ascii="Arial" w:hAnsi="Arial"/>
        </w:rPr>
        <w:t xml:space="preserve"> </w:t>
      </w:r>
      <w:proofErr w:type="spellStart"/>
      <w:r w:rsidRPr="00A41C8E">
        <w:rPr>
          <w:rFonts w:ascii="Arial" w:hAnsi="Arial"/>
        </w:rPr>
        <w:t>at</w:t>
      </w:r>
      <w:proofErr w:type="spellEnd"/>
      <w:r w:rsidRPr="00A41C8E">
        <w:rPr>
          <w:rFonts w:ascii="Arial" w:hAnsi="Arial"/>
        </w:rPr>
        <w:t xml:space="preserve"> UFRPE </w:t>
      </w:r>
      <w:proofErr w:type="spellStart"/>
      <w:r>
        <w:rPr>
          <w:rFonts w:ascii="Arial" w:hAnsi="Arial"/>
        </w:rPr>
        <w:t>who</w:t>
      </w:r>
      <w:proofErr w:type="spellEnd"/>
      <w:r>
        <w:rPr>
          <w:rFonts w:ascii="Arial" w:hAnsi="Arial"/>
        </w:rPr>
        <w:t xml:space="preserve"> </w:t>
      </w:r>
      <w:proofErr w:type="spellStart"/>
      <w:r>
        <w:rPr>
          <w:rFonts w:ascii="Arial" w:hAnsi="Arial"/>
        </w:rPr>
        <w:t>didn’t</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any</w:t>
      </w:r>
      <w:proofErr w:type="spellEnd"/>
      <w:r>
        <w:rPr>
          <w:rFonts w:ascii="Arial" w:hAnsi="Arial"/>
        </w:rPr>
        <w:t xml:space="preserve"> </w:t>
      </w:r>
      <w:proofErr w:type="spellStart"/>
      <w:r>
        <w:rPr>
          <w:rFonts w:ascii="Arial" w:hAnsi="Arial"/>
        </w:rPr>
        <w:t>previous</w:t>
      </w:r>
      <w:proofErr w:type="spellEnd"/>
      <w:r>
        <w:rPr>
          <w:rFonts w:ascii="Arial" w:hAnsi="Arial"/>
        </w:rPr>
        <w:t xml:space="preserve"> </w:t>
      </w:r>
      <w:proofErr w:type="spellStart"/>
      <w:r>
        <w:rPr>
          <w:rFonts w:ascii="Arial" w:hAnsi="Arial"/>
        </w:rPr>
        <w:t>contact</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cinema </w:t>
      </w:r>
      <w:proofErr w:type="spellStart"/>
      <w:r>
        <w:rPr>
          <w:rFonts w:ascii="Arial" w:hAnsi="Arial"/>
        </w:rPr>
        <w:t>field</w:t>
      </w:r>
      <w:proofErr w:type="spellEnd"/>
      <w:r w:rsidRPr="00A41C8E">
        <w:rPr>
          <w:rFonts w:ascii="Arial" w:hAnsi="Arial"/>
        </w:rPr>
        <w:t xml:space="preserve">. </w:t>
      </w:r>
      <w:proofErr w:type="spellStart"/>
      <w:r w:rsidRPr="00A41C8E">
        <w:rPr>
          <w:rFonts w:ascii="Arial" w:hAnsi="Arial"/>
        </w:rPr>
        <w:t>The</w:t>
      </w:r>
      <w:proofErr w:type="spellEnd"/>
      <w:r w:rsidRPr="00A41C8E">
        <w:rPr>
          <w:rFonts w:ascii="Arial" w:hAnsi="Arial"/>
        </w:rPr>
        <w:t xml:space="preserve"> </w:t>
      </w:r>
      <w:proofErr w:type="spellStart"/>
      <w:r w:rsidRPr="00A41C8E">
        <w:rPr>
          <w:rFonts w:ascii="Arial" w:hAnsi="Arial"/>
        </w:rPr>
        <w:t>objective</w:t>
      </w:r>
      <w:proofErr w:type="spellEnd"/>
      <w:r w:rsidRPr="00A41C8E">
        <w:rPr>
          <w:rFonts w:ascii="Arial" w:hAnsi="Arial"/>
        </w:rPr>
        <w:t xml:space="preserve"> </w:t>
      </w:r>
      <w:proofErr w:type="spellStart"/>
      <w:r>
        <w:rPr>
          <w:rFonts w:ascii="Arial" w:hAnsi="Arial"/>
        </w:rPr>
        <w:t>here</w:t>
      </w:r>
      <w:proofErr w:type="spellEnd"/>
      <w:r>
        <w:rPr>
          <w:rFonts w:ascii="Arial" w:hAnsi="Arial"/>
        </w:rPr>
        <w:t xml:space="preserve"> is to </w:t>
      </w:r>
      <w:proofErr w:type="spellStart"/>
      <w:r>
        <w:rPr>
          <w:rFonts w:ascii="Arial" w:hAnsi="Arial"/>
        </w:rPr>
        <w:t>propose</w:t>
      </w:r>
      <w:proofErr w:type="spellEnd"/>
      <w:r>
        <w:rPr>
          <w:rFonts w:ascii="Arial" w:hAnsi="Arial"/>
        </w:rPr>
        <w:t xml:space="preserve"> a </w:t>
      </w:r>
      <w:proofErr w:type="spellStart"/>
      <w:r>
        <w:rPr>
          <w:rFonts w:ascii="Arial" w:hAnsi="Arial"/>
        </w:rPr>
        <w:t>discussion</w:t>
      </w:r>
      <w:proofErr w:type="spellEnd"/>
      <w:r>
        <w:rPr>
          <w:rFonts w:ascii="Arial" w:hAnsi="Arial"/>
        </w:rPr>
        <w:t xml:space="preserve"> </w:t>
      </w:r>
      <w:proofErr w:type="spellStart"/>
      <w:r>
        <w:rPr>
          <w:rFonts w:ascii="Arial" w:hAnsi="Arial"/>
        </w:rPr>
        <w:t>on</w:t>
      </w:r>
      <w:proofErr w:type="spellEnd"/>
      <w:r w:rsidRPr="00A41C8E">
        <w:rPr>
          <w:rFonts w:ascii="Arial" w:hAnsi="Arial"/>
        </w:rPr>
        <w:t xml:space="preserve"> </w:t>
      </w:r>
      <w:proofErr w:type="spellStart"/>
      <w:r w:rsidRPr="00A41C8E">
        <w:rPr>
          <w:rFonts w:ascii="Arial" w:hAnsi="Arial"/>
        </w:rPr>
        <w:t>the</w:t>
      </w:r>
      <w:proofErr w:type="spellEnd"/>
      <w:r w:rsidRPr="00A41C8E">
        <w:rPr>
          <w:rFonts w:ascii="Arial" w:hAnsi="Arial"/>
        </w:rPr>
        <w:t xml:space="preserve"> use </w:t>
      </w:r>
      <w:proofErr w:type="spellStart"/>
      <w:r w:rsidRPr="00A41C8E">
        <w:rPr>
          <w:rFonts w:ascii="Arial" w:hAnsi="Arial"/>
        </w:rPr>
        <w:t>of</w:t>
      </w:r>
      <w:proofErr w:type="spellEnd"/>
      <w:r w:rsidRPr="00A41C8E">
        <w:rPr>
          <w:rFonts w:ascii="Arial" w:hAnsi="Arial"/>
        </w:rPr>
        <w:t xml:space="preserve"> communication </w:t>
      </w:r>
      <w:proofErr w:type="spellStart"/>
      <w:r w:rsidRPr="00A41C8E">
        <w:rPr>
          <w:rFonts w:ascii="Arial" w:hAnsi="Arial"/>
        </w:rPr>
        <w:t>tools</w:t>
      </w:r>
      <w:proofErr w:type="spellEnd"/>
      <w:r w:rsidRPr="00A41C8E">
        <w:rPr>
          <w:rFonts w:ascii="Arial" w:hAnsi="Arial"/>
        </w:rPr>
        <w:t xml:space="preserve"> in </w:t>
      </w:r>
      <w:proofErr w:type="spellStart"/>
      <w:r w:rsidRPr="00A41C8E">
        <w:rPr>
          <w:rFonts w:ascii="Arial" w:hAnsi="Arial"/>
        </w:rPr>
        <w:t>the</w:t>
      </w:r>
      <w:proofErr w:type="spellEnd"/>
      <w:r w:rsidRPr="00A41C8E">
        <w:rPr>
          <w:rFonts w:ascii="Arial" w:hAnsi="Arial"/>
        </w:rPr>
        <w:t xml:space="preserve"> </w:t>
      </w:r>
      <w:proofErr w:type="spellStart"/>
      <w:r w:rsidRPr="00A41C8E">
        <w:rPr>
          <w:rFonts w:ascii="Arial" w:hAnsi="Arial"/>
        </w:rPr>
        <w:t>exercise</w:t>
      </w:r>
      <w:proofErr w:type="spellEnd"/>
      <w:r w:rsidRPr="00A41C8E">
        <w:rPr>
          <w:rFonts w:ascii="Arial" w:hAnsi="Arial"/>
        </w:rPr>
        <w:t xml:space="preserve"> </w:t>
      </w:r>
      <w:proofErr w:type="spellStart"/>
      <w:r w:rsidRPr="00A41C8E">
        <w:rPr>
          <w:rFonts w:ascii="Arial" w:hAnsi="Arial"/>
        </w:rPr>
        <w:t>of</w:t>
      </w:r>
      <w:proofErr w:type="spellEnd"/>
      <w:r w:rsidRPr="00A41C8E">
        <w:rPr>
          <w:rFonts w:ascii="Arial" w:hAnsi="Arial"/>
        </w:rPr>
        <w:t xml:space="preserve"> </w:t>
      </w:r>
      <w:proofErr w:type="spellStart"/>
      <w:r w:rsidRPr="00A41C8E">
        <w:rPr>
          <w:rFonts w:ascii="Arial" w:hAnsi="Arial"/>
        </w:rPr>
        <w:t>pedagogy</w:t>
      </w:r>
      <w:proofErr w:type="spellEnd"/>
      <w:r w:rsidRPr="00A41C8E">
        <w:rPr>
          <w:rFonts w:ascii="Arial" w:hAnsi="Arial"/>
        </w:rPr>
        <w:t xml:space="preserve">, </w:t>
      </w:r>
      <w:proofErr w:type="spellStart"/>
      <w:r>
        <w:rPr>
          <w:rFonts w:ascii="Arial" w:hAnsi="Arial"/>
        </w:rPr>
        <w:t>departing</w:t>
      </w:r>
      <w:proofErr w:type="spellEnd"/>
      <w:r w:rsidRPr="00A41C8E">
        <w:rPr>
          <w:rFonts w:ascii="Arial" w:hAnsi="Arial"/>
        </w:rPr>
        <w:t xml:space="preserve"> </w:t>
      </w:r>
      <w:proofErr w:type="spellStart"/>
      <w:r w:rsidRPr="00A41C8E">
        <w:rPr>
          <w:rFonts w:ascii="Arial" w:hAnsi="Arial"/>
        </w:rPr>
        <w:t>from</w:t>
      </w:r>
      <w:proofErr w:type="spellEnd"/>
      <w:r w:rsidRPr="00A41C8E">
        <w:rPr>
          <w:rFonts w:ascii="Arial" w:hAnsi="Arial"/>
        </w:rPr>
        <w:t xml:space="preserve"> </w:t>
      </w:r>
      <w:proofErr w:type="spellStart"/>
      <w:r w:rsidRPr="00A41C8E">
        <w:rPr>
          <w:rFonts w:ascii="Arial" w:hAnsi="Arial"/>
        </w:rPr>
        <w:t>the</w:t>
      </w:r>
      <w:proofErr w:type="spellEnd"/>
      <w:r w:rsidRPr="00A41C8E">
        <w:rPr>
          <w:rFonts w:ascii="Arial" w:hAnsi="Arial"/>
        </w:rPr>
        <w:t xml:space="preserve"> </w:t>
      </w:r>
      <w:proofErr w:type="spellStart"/>
      <w:r w:rsidRPr="00A41C8E">
        <w:rPr>
          <w:rFonts w:ascii="Arial" w:hAnsi="Arial"/>
        </w:rPr>
        <w:t>provocation</w:t>
      </w:r>
      <w:proofErr w:type="spellEnd"/>
      <w:r w:rsidRPr="00A41C8E">
        <w:rPr>
          <w:rFonts w:ascii="Arial" w:hAnsi="Arial"/>
        </w:rPr>
        <w:t xml:space="preserve"> </w:t>
      </w:r>
      <w:proofErr w:type="spellStart"/>
      <w:r w:rsidRPr="00A41C8E">
        <w:rPr>
          <w:rFonts w:ascii="Arial" w:hAnsi="Arial"/>
        </w:rPr>
        <w:t>of</w:t>
      </w:r>
      <w:proofErr w:type="spellEnd"/>
      <w:r w:rsidRPr="00A41C8E">
        <w:rPr>
          <w:rFonts w:ascii="Arial" w:hAnsi="Arial"/>
        </w:rPr>
        <w:t xml:space="preserve"> professor </w:t>
      </w:r>
      <w:proofErr w:type="spellStart"/>
      <w:r w:rsidRPr="00A41C8E">
        <w:rPr>
          <w:rFonts w:ascii="Arial" w:hAnsi="Arial"/>
        </w:rPr>
        <w:t>and</w:t>
      </w:r>
      <w:proofErr w:type="spellEnd"/>
      <w:r w:rsidRPr="00A41C8E">
        <w:rPr>
          <w:rFonts w:ascii="Arial" w:hAnsi="Arial"/>
        </w:rPr>
        <w:t xml:space="preserve"> </w:t>
      </w:r>
      <w:proofErr w:type="spellStart"/>
      <w:r w:rsidRPr="00A41C8E">
        <w:rPr>
          <w:rFonts w:ascii="Arial" w:hAnsi="Arial"/>
        </w:rPr>
        <w:t>researcher</w:t>
      </w:r>
      <w:proofErr w:type="spellEnd"/>
      <w:r w:rsidRPr="00A41C8E">
        <w:rPr>
          <w:rFonts w:ascii="Arial" w:hAnsi="Arial"/>
        </w:rPr>
        <w:t xml:space="preserve"> Virginia </w:t>
      </w:r>
      <w:proofErr w:type="spellStart"/>
      <w:r w:rsidRPr="00A41C8E">
        <w:rPr>
          <w:rFonts w:ascii="Arial" w:hAnsi="Arial"/>
        </w:rPr>
        <w:t>Kastrup</w:t>
      </w:r>
      <w:proofErr w:type="spellEnd"/>
      <w:r w:rsidRPr="00A41C8E">
        <w:rPr>
          <w:rFonts w:ascii="Arial" w:hAnsi="Arial"/>
        </w:rPr>
        <w:t xml:space="preserve"> (2007) to </w:t>
      </w:r>
      <w:proofErr w:type="spellStart"/>
      <w:r w:rsidRPr="00A41C8E">
        <w:rPr>
          <w:rFonts w:ascii="Arial" w:hAnsi="Arial"/>
        </w:rPr>
        <w:t>think</w:t>
      </w:r>
      <w:proofErr w:type="spellEnd"/>
      <w:r w:rsidRPr="00A41C8E">
        <w:rPr>
          <w:rFonts w:ascii="Arial" w:hAnsi="Arial"/>
        </w:rPr>
        <w:t xml:space="preserve"> </w:t>
      </w:r>
      <w:proofErr w:type="spellStart"/>
      <w:r w:rsidRPr="00A41C8E">
        <w:rPr>
          <w:rFonts w:ascii="Arial" w:hAnsi="Arial"/>
        </w:rPr>
        <w:t>about</w:t>
      </w:r>
      <w:proofErr w:type="spellEnd"/>
      <w:r w:rsidRPr="00A41C8E">
        <w:rPr>
          <w:rFonts w:ascii="Arial" w:hAnsi="Arial"/>
        </w:rPr>
        <w:t xml:space="preserve"> </w:t>
      </w:r>
      <w:proofErr w:type="spellStart"/>
      <w:r w:rsidRPr="00A41C8E">
        <w:rPr>
          <w:rFonts w:ascii="Arial" w:hAnsi="Arial"/>
        </w:rPr>
        <w:t>the</w:t>
      </w:r>
      <w:proofErr w:type="spellEnd"/>
      <w:r w:rsidRPr="00A41C8E">
        <w:rPr>
          <w:rFonts w:ascii="Arial" w:hAnsi="Arial"/>
        </w:rPr>
        <w:t xml:space="preserve"> </w:t>
      </w:r>
      <w:proofErr w:type="spellStart"/>
      <w:r w:rsidRPr="00A41C8E">
        <w:rPr>
          <w:rFonts w:ascii="Arial" w:hAnsi="Arial"/>
        </w:rPr>
        <w:t>teacher's</w:t>
      </w:r>
      <w:proofErr w:type="spellEnd"/>
      <w:r w:rsidRPr="00A41C8E">
        <w:rPr>
          <w:rFonts w:ascii="Arial" w:hAnsi="Arial"/>
        </w:rPr>
        <w:t xml:space="preserve"> work </w:t>
      </w:r>
      <w:proofErr w:type="spellStart"/>
      <w:r w:rsidRPr="00A41C8E">
        <w:rPr>
          <w:rFonts w:ascii="Arial" w:hAnsi="Arial"/>
        </w:rPr>
        <w:t>from</w:t>
      </w:r>
      <w:proofErr w:type="spellEnd"/>
      <w:r w:rsidRPr="00A41C8E">
        <w:rPr>
          <w:rFonts w:ascii="Arial" w:hAnsi="Arial"/>
        </w:rPr>
        <w:t xml:space="preserve"> </w:t>
      </w:r>
      <w:proofErr w:type="spellStart"/>
      <w:r w:rsidRPr="00A41C8E">
        <w:rPr>
          <w:rFonts w:ascii="Arial" w:hAnsi="Arial"/>
        </w:rPr>
        <w:t>the</w:t>
      </w:r>
      <w:proofErr w:type="spellEnd"/>
      <w:r w:rsidRPr="00A41C8E">
        <w:rPr>
          <w:rFonts w:ascii="Arial" w:hAnsi="Arial"/>
        </w:rPr>
        <w:t xml:space="preserve"> perspective </w:t>
      </w:r>
      <w:proofErr w:type="spellStart"/>
      <w:r w:rsidRPr="00A41C8E">
        <w:rPr>
          <w:rFonts w:ascii="Arial" w:hAnsi="Arial"/>
        </w:rPr>
        <w:t>of</w:t>
      </w:r>
      <w:proofErr w:type="spellEnd"/>
      <w:r w:rsidRPr="00A41C8E">
        <w:rPr>
          <w:rFonts w:ascii="Arial" w:hAnsi="Arial"/>
        </w:rPr>
        <w:t xml:space="preserve"> </w:t>
      </w:r>
      <w:proofErr w:type="spellStart"/>
      <w:r w:rsidRPr="00A41C8E">
        <w:rPr>
          <w:rFonts w:ascii="Arial" w:hAnsi="Arial"/>
        </w:rPr>
        <w:t>invention</w:t>
      </w:r>
      <w:proofErr w:type="spellEnd"/>
      <w:r w:rsidRPr="00A41C8E">
        <w:rPr>
          <w:rFonts w:ascii="Arial" w:hAnsi="Arial"/>
        </w:rPr>
        <w:t xml:space="preserve">, </w:t>
      </w:r>
      <w:proofErr w:type="spellStart"/>
      <w:r w:rsidRPr="00A41C8E">
        <w:rPr>
          <w:rFonts w:ascii="Arial" w:hAnsi="Arial"/>
        </w:rPr>
        <w:t>of</w:t>
      </w:r>
      <w:proofErr w:type="spellEnd"/>
      <w:r w:rsidRPr="00A41C8E">
        <w:rPr>
          <w:rFonts w:ascii="Arial" w:hAnsi="Arial"/>
        </w:rPr>
        <w:t xml:space="preserve"> “</w:t>
      </w:r>
      <w:proofErr w:type="spellStart"/>
      <w:r w:rsidRPr="00A41C8E">
        <w:rPr>
          <w:rFonts w:ascii="Arial" w:hAnsi="Arial"/>
        </w:rPr>
        <w:t>learning</w:t>
      </w:r>
      <w:proofErr w:type="spellEnd"/>
      <w:r w:rsidRPr="00A41C8E">
        <w:rPr>
          <w:rFonts w:ascii="Arial" w:hAnsi="Arial"/>
        </w:rPr>
        <w:t xml:space="preserve"> as </w:t>
      </w:r>
      <w:proofErr w:type="spellStart"/>
      <w:r w:rsidRPr="00A41C8E">
        <w:rPr>
          <w:rFonts w:ascii="Arial" w:hAnsi="Arial"/>
        </w:rPr>
        <w:t>invention</w:t>
      </w:r>
      <w:proofErr w:type="spellEnd"/>
      <w:r w:rsidRPr="00A41C8E">
        <w:rPr>
          <w:rFonts w:ascii="Arial" w:hAnsi="Arial"/>
        </w:rPr>
        <w:t xml:space="preserve"> </w:t>
      </w:r>
      <w:proofErr w:type="spellStart"/>
      <w:r w:rsidRPr="00A41C8E">
        <w:rPr>
          <w:rFonts w:ascii="Arial" w:hAnsi="Arial"/>
        </w:rPr>
        <w:t>of</w:t>
      </w:r>
      <w:proofErr w:type="spellEnd"/>
      <w:r w:rsidRPr="00A41C8E">
        <w:rPr>
          <w:rFonts w:ascii="Arial" w:hAnsi="Arial"/>
        </w:rPr>
        <w:t xml:space="preserve"> </w:t>
      </w:r>
      <w:proofErr w:type="spellStart"/>
      <w:r w:rsidRPr="00A41C8E">
        <w:rPr>
          <w:rFonts w:ascii="Arial" w:hAnsi="Arial"/>
        </w:rPr>
        <w:t>proble</w:t>
      </w:r>
      <w:r>
        <w:rPr>
          <w:rFonts w:ascii="Arial" w:hAnsi="Arial"/>
        </w:rPr>
        <w:t>ms</w:t>
      </w:r>
      <w:proofErr w:type="spellEnd"/>
      <w:r>
        <w:rPr>
          <w:rFonts w:ascii="Arial" w:hAnsi="Arial"/>
        </w:rPr>
        <w:t xml:space="preserve">”. More </w:t>
      </w:r>
      <w:proofErr w:type="spellStart"/>
      <w:r>
        <w:rPr>
          <w:rFonts w:ascii="Arial" w:hAnsi="Arial"/>
        </w:rPr>
        <w:t>specifically</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piece</w:t>
      </w:r>
      <w:proofErr w:type="spellEnd"/>
      <w:r w:rsidRPr="00A41C8E">
        <w:rPr>
          <w:rFonts w:ascii="Arial" w:hAnsi="Arial"/>
        </w:rPr>
        <w:t xml:space="preserve"> </w:t>
      </w:r>
      <w:proofErr w:type="spellStart"/>
      <w:r w:rsidRPr="00A41C8E">
        <w:rPr>
          <w:rFonts w:ascii="Arial" w:hAnsi="Arial"/>
        </w:rPr>
        <w:t>intends</w:t>
      </w:r>
      <w:proofErr w:type="spellEnd"/>
      <w:r w:rsidRPr="00A41C8E">
        <w:rPr>
          <w:rFonts w:ascii="Arial" w:hAnsi="Arial"/>
        </w:rPr>
        <w:t xml:space="preserve"> to </w:t>
      </w:r>
      <w:proofErr w:type="spellStart"/>
      <w:r w:rsidRPr="00A41C8E">
        <w:rPr>
          <w:rFonts w:ascii="Arial" w:hAnsi="Arial"/>
        </w:rPr>
        <w:t>think</w:t>
      </w:r>
      <w:proofErr w:type="spellEnd"/>
      <w:r w:rsidRPr="00A41C8E">
        <w:rPr>
          <w:rFonts w:ascii="Arial" w:hAnsi="Arial"/>
        </w:rPr>
        <w:t xml:space="preserve"> </w:t>
      </w:r>
      <w:proofErr w:type="spellStart"/>
      <w:r w:rsidRPr="00A41C8E">
        <w:rPr>
          <w:rFonts w:ascii="Arial" w:hAnsi="Arial"/>
        </w:rPr>
        <w:t>about</w:t>
      </w:r>
      <w:proofErr w:type="spellEnd"/>
      <w:r w:rsidRPr="00A41C8E">
        <w:rPr>
          <w:rFonts w:ascii="Arial" w:hAnsi="Arial"/>
        </w:rPr>
        <w:t xml:space="preserve"> </w:t>
      </w:r>
      <w:proofErr w:type="spellStart"/>
      <w:r w:rsidRPr="00A41C8E">
        <w:rPr>
          <w:rFonts w:ascii="Arial" w:hAnsi="Arial"/>
        </w:rPr>
        <w:t>the</w:t>
      </w:r>
      <w:proofErr w:type="spellEnd"/>
      <w:r w:rsidRPr="00A41C8E">
        <w:rPr>
          <w:rFonts w:ascii="Arial" w:hAnsi="Arial"/>
        </w:rPr>
        <w:t xml:space="preserve"> </w:t>
      </w:r>
      <w:proofErr w:type="spellStart"/>
      <w:r w:rsidRPr="00A41C8E">
        <w:rPr>
          <w:rFonts w:ascii="Arial" w:hAnsi="Arial"/>
        </w:rPr>
        <w:t>term</w:t>
      </w:r>
      <w:proofErr w:type="spellEnd"/>
      <w:r w:rsidRPr="00A41C8E">
        <w:rPr>
          <w:rFonts w:ascii="Arial" w:hAnsi="Arial"/>
        </w:rPr>
        <w:t xml:space="preserve"> “</w:t>
      </w:r>
      <w:proofErr w:type="spellStart"/>
      <w:r w:rsidRPr="00A41C8E">
        <w:rPr>
          <w:rFonts w:ascii="Arial" w:hAnsi="Arial"/>
        </w:rPr>
        <w:t>agroecologist</w:t>
      </w:r>
      <w:proofErr w:type="spellEnd"/>
      <w:r w:rsidRPr="00A41C8E">
        <w:rPr>
          <w:rFonts w:ascii="Arial" w:hAnsi="Arial"/>
        </w:rPr>
        <w:t xml:space="preserve"> </w:t>
      </w:r>
      <w:proofErr w:type="spellStart"/>
      <w:r w:rsidRPr="00A41C8E">
        <w:rPr>
          <w:rFonts w:ascii="Arial" w:hAnsi="Arial"/>
        </w:rPr>
        <w:t>teacher</w:t>
      </w:r>
      <w:proofErr w:type="spellEnd"/>
      <w:r w:rsidRPr="00A41C8E">
        <w:rPr>
          <w:rFonts w:ascii="Arial" w:hAnsi="Arial"/>
        </w:rPr>
        <w:t xml:space="preserve">”, </w:t>
      </w:r>
      <w:proofErr w:type="spellStart"/>
      <w:r w:rsidRPr="00A41C8E">
        <w:rPr>
          <w:rFonts w:ascii="Arial" w:hAnsi="Arial"/>
        </w:rPr>
        <w:t>analyzing</w:t>
      </w:r>
      <w:proofErr w:type="spellEnd"/>
      <w:r w:rsidRPr="00A41C8E">
        <w:rPr>
          <w:rFonts w:ascii="Arial" w:hAnsi="Arial"/>
        </w:rPr>
        <w:t xml:space="preserve"> </w:t>
      </w:r>
      <w:proofErr w:type="spellStart"/>
      <w:r w:rsidRPr="00A41C8E">
        <w:rPr>
          <w:rFonts w:ascii="Arial" w:hAnsi="Arial"/>
        </w:rPr>
        <w:t>the</w:t>
      </w:r>
      <w:proofErr w:type="spellEnd"/>
      <w:r w:rsidRPr="00A41C8E">
        <w:rPr>
          <w:rFonts w:ascii="Arial" w:hAnsi="Arial"/>
        </w:rPr>
        <w:t xml:space="preserve"> </w:t>
      </w:r>
      <w:proofErr w:type="spellStart"/>
      <w:r w:rsidRPr="00A41C8E">
        <w:rPr>
          <w:rFonts w:ascii="Arial" w:hAnsi="Arial"/>
        </w:rPr>
        <w:t>field</w:t>
      </w:r>
      <w:proofErr w:type="spellEnd"/>
      <w:r w:rsidRPr="00A41C8E">
        <w:rPr>
          <w:rFonts w:ascii="Arial" w:hAnsi="Arial"/>
        </w:rPr>
        <w:t xml:space="preserve"> </w:t>
      </w:r>
      <w:proofErr w:type="spellStart"/>
      <w:r w:rsidRPr="00A41C8E">
        <w:rPr>
          <w:rFonts w:ascii="Arial" w:hAnsi="Arial"/>
        </w:rPr>
        <w:t>of</w:t>
      </w:r>
      <w:proofErr w:type="spellEnd"/>
      <w:r w:rsidRPr="00A41C8E">
        <w:rPr>
          <w:rFonts w:ascii="Arial" w:hAnsi="Arial"/>
        </w:rPr>
        <w:t xml:space="preserve"> </w:t>
      </w:r>
      <w:proofErr w:type="spellStart"/>
      <w:r w:rsidRPr="00A41C8E">
        <w:rPr>
          <w:rFonts w:ascii="Arial" w:hAnsi="Arial"/>
        </w:rPr>
        <w:t>agroecology</w:t>
      </w:r>
      <w:proofErr w:type="spellEnd"/>
      <w:r w:rsidRPr="00A41C8E">
        <w:rPr>
          <w:rFonts w:ascii="Arial" w:hAnsi="Arial"/>
        </w:rPr>
        <w:t xml:space="preserve"> as a </w:t>
      </w:r>
      <w:proofErr w:type="spellStart"/>
      <w:r w:rsidRPr="00A41C8E">
        <w:rPr>
          <w:rFonts w:ascii="Arial" w:hAnsi="Arial"/>
        </w:rPr>
        <w:t>way</w:t>
      </w:r>
      <w:proofErr w:type="spellEnd"/>
      <w:r w:rsidRPr="00A41C8E">
        <w:rPr>
          <w:rFonts w:ascii="Arial" w:hAnsi="Arial"/>
        </w:rPr>
        <w:t xml:space="preserve"> </w:t>
      </w:r>
      <w:proofErr w:type="spellStart"/>
      <w:r w:rsidRPr="00A41C8E">
        <w:rPr>
          <w:rFonts w:ascii="Arial" w:hAnsi="Arial"/>
        </w:rPr>
        <w:t>of</w:t>
      </w:r>
      <w:proofErr w:type="spellEnd"/>
      <w:r w:rsidRPr="00A41C8E">
        <w:rPr>
          <w:rFonts w:ascii="Arial" w:hAnsi="Arial"/>
        </w:rPr>
        <w:t xml:space="preserve"> meeting </w:t>
      </w:r>
      <w:proofErr w:type="spellStart"/>
      <w:r w:rsidRPr="00A41C8E">
        <w:rPr>
          <w:rFonts w:ascii="Arial" w:hAnsi="Arial"/>
        </w:rPr>
        <w:t>between</w:t>
      </w:r>
      <w:proofErr w:type="spellEnd"/>
      <w:r w:rsidRPr="00A41C8E">
        <w:rPr>
          <w:rFonts w:ascii="Arial" w:hAnsi="Arial"/>
        </w:rPr>
        <w:t xml:space="preserve"> </w:t>
      </w:r>
      <w:proofErr w:type="spellStart"/>
      <w:r w:rsidRPr="00A41C8E">
        <w:rPr>
          <w:rFonts w:ascii="Arial" w:hAnsi="Arial"/>
        </w:rPr>
        <w:t>earth</w:t>
      </w:r>
      <w:proofErr w:type="spellEnd"/>
      <w:r w:rsidRPr="00A41C8E">
        <w:rPr>
          <w:rFonts w:ascii="Arial" w:hAnsi="Arial"/>
        </w:rPr>
        <w:t xml:space="preserve"> </w:t>
      </w:r>
      <w:proofErr w:type="spellStart"/>
      <w:r w:rsidRPr="00A41C8E">
        <w:rPr>
          <w:rFonts w:ascii="Arial" w:hAnsi="Arial"/>
        </w:rPr>
        <w:t>sciences</w:t>
      </w:r>
      <w:proofErr w:type="spellEnd"/>
      <w:r w:rsidRPr="00A41C8E">
        <w:rPr>
          <w:rFonts w:ascii="Arial" w:hAnsi="Arial"/>
        </w:rPr>
        <w:t xml:space="preserve"> </w:t>
      </w:r>
      <w:proofErr w:type="spellStart"/>
      <w:r w:rsidRPr="00A41C8E">
        <w:rPr>
          <w:rFonts w:ascii="Arial" w:hAnsi="Arial"/>
        </w:rPr>
        <w:t>and</w:t>
      </w:r>
      <w:proofErr w:type="spellEnd"/>
      <w:r w:rsidRPr="00A41C8E">
        <w:rPr>
          <w:rFonts w:ascii="Arial" w:hAnsi="Arial"/>
        </w:rPr>
        <w:t xml:space="preserve"> social </w:t>
      </w:r>
      <w:proofErr w:type="spellStart"/>
      <w:r w:rsidRPr="00A41C8E">
        <w:rPr>
          <w:rFonts w:ascii="Arial" w:hAnsi="Arial"/>
        </w:rPr>
        <w:t>sciences</w:t>
      </w:r>
      <w:proofErr w:type="spellEnd"/>
      <w:r w:rsidR="00C8675E" w:rsidRPr="003D341D">
        <w:rPr>
          <w:rFonts w:ascii="Arial" w:hAnsi="Arial"/>
        </w:rPr>
        <w:t>.</w:t>
      </w:r>
    </w:p>
    <w:p w:rsidR="004C6A6F" w:rsidRPr="003D341D" w:rsidRDefault="004C6A6F">
      <w:pPr>
        <w:rPr>
          <w:rFonts w:ascii="Arial" w:hAnsi="Arial"/>
          <w:b/>
        </w:rPr>
      </w:pPr>
    </w:p>
    <w:p w:rsidR="004C6A6F" w:rsidRPr="003D341D" w:rsidRDefault="00C8675E">
      <w:pPr>
        <w:rPr>
          <w:rFonts w:ascii="Arial" w:hAnsi="Arial"/>
        </w:rPr>
      </w:pPr>
      <w:proofErr w:type="spellStart"/>
      <w:r w:rsidRPr="003D341D">
        <w:rPr>
          <w:rFonts w:ascii="Arial" w:hAnsi="Arial"/>
          <w:b/>
        </w:rPr>
        <w:t>Keywords</w:t>
      </w:r>
      <w:proofErr w:type="spellEnd"/>
      <w:r w:rsidRPr="003D341D">
        <w:rPr>
          <w:rFonts w:ascii="Arial" w:hAnsi="Arial"/>
        </w:rPr>
        <w:t xml:space="preserve">: </w:t>
      </w:r>
      <w:proofErr w:type="spellStart"/>
      <w:r w:rsidR="00635BEF">
        <w:rPr>
          <w:rFonts w:ascii="Arial" w:hAnsi="Arial"/>
        </w:rPr>
        <w:t>Invention</w:t>
      </w:r>
      <w:proofErr w:type="spellEnd"/>
      <w:r w:rsidR="00635BEF">
        <w:rPr>
          <w:rFonts w:ascii="Arial" w:hAnsi="Arial"/>
        </w:rPr>
        <w:t xml:space="preserve">, </w:t>
      </w:r>
      <w:proofErr w:type="spellStart"/>
      <w:r w:rsidR="00635BEF">
        <w:rPr>
          <w:rFonts w:ascii="Arial" w:hAnsi="Arial"/>
        </w:rPr>
        <w:t>education</w:t>
      </w:r>
      <w:proofErr w:type="spellEnd"/>
      <w:r w:rsidR="00635BEF">
        <w:rPr>
          <w:rFonts w:ascii="Arial" w:hAnsi="Arial"/>
        </w:rPr>
        <w:t xml:space="preserve">, audiovisual. </w:t>
      </w:r>
      <w:r w:rsidRPr="003D341D">
        <w:rPr>
          <w:rFonts w:ascii="Arial" w:hAnsi="Arial"/>
        </w:rPr>
        <w:t xml:space="preserve"> </w:t>
      </w:r>
    </w:p>
    <w:p w:rsidR="003D341D" w:rsidRDefault="003D341D">
      <w:pPr>
        <w:rPr>
          <w:rFonts w:ascii="Arial" w:hAnsi="Arial"/>
        </w:rPr>
      </w:pPr>
    </w:p>
    <w:p w:rsidR="003D341D" w:rsidRDefault="003D341D">
      <w:pPr>
        <w:rPr>
          <w:rFonts w:ascii="Arial" w:hAnsi="Arial"/>
        </w:rPr>
      </w:pPr>
      <w:r>
        <w:rPr>
          <w:rFonts w:ascii="Arial" w:hAnsi="Arial"/>
          <w:b/>
        </w:rPr>
        <w:t xml:space="preserve">Data de submissão: </w:t>
      </w:r>
    </w:p>
    <w:p w:rsidR="003D341D" w:rsidRDefault="003D341D">
      <w:pPr>
        <w:rPr>
          <w:rFonts w:ascii="Arial" w:hAnsi="Arial"/>
          <w:b/>
        </w:rPr>
      </w:pPr>
      <w:r>
        <w:rPr>
          <w:rFonts w:ascii="Arial" w:hAnsi="Arial"/>
          <w:b/>
        </w:rPr>
        <w:t xml:space="preserve">Data de aprovação: </w:t>
      </w:r>
    </w:p>
    <w:p w:rsidR="003D341D" w:rsidRDefault="003D341D">
      <w:pPr>
        <w:rPr>
          <w:rFonts w:ascii="Arial" w:hAnsi="Arial"/>
          <w:b/>
        </w:rPr>
      </w:pPr>
    </w:p>
    <w:p w:rsidR="004C6A6F" w:rsidRPr="003D341D" w:rsidRDefault="003D341D">
      <w:pPr>
        <w:rPr>
          <w:rFonts w:ascii="Arial" w:hAnsi="Arial"/>
          <w:b/>
        </w:rPr>
      </w:pPr>
      <w:r>
        <w:rPr>
          <w:rFonts w:ascii="Arial" w:hAnsi="Arial"/>
          <w:b/>
        </w:rPr>
        <w:t xml:space="preserve">Identificação e disponibilidade: </w:t>
      </w:r>
    </w:p>
    <w:p w:rsidR="004C6A6F" w:rsidRPr="003D341D" w:rsidRDefault="00C8675E">
      <w:pPr>
        <w:rPr>
          <w:rFonts w:ascii="Arial" w:hAnsi="Arial"/>
          <w:b/>
        </w:rPr>
      </w:pPr>
      <w:r w:rsidRPr="003D341D">
        <w:rPr>
          <w:rFonts w:ascii="Arial" w:hAnsi="Arial"/>
        </w:rPr>
        <w:br w:type="page"/>
      </w:r>
    </w:p>
    <w:p w:rsidR="004C6A6F" w:rsidRPr="003D341D" w:rsidRDefault="00C8675E">
      <w:pPr>
        <w:rPr>
          <w:rFonts w:ascii="Arial" w:hAnsi="Arial"/>
          <w:b/>
        </w:rPr>
      </w:pPr>
      <w:r w:rsidRPr="003D341D">
        <w:rPr>
          <w:rFonts w:ascii="Arial" w:hAnsi="Arial"/>
          <w:b/>
        </w:rPr>
        <w:t>INTRODUÇÃO</w:t>
      </w:r>
    </w:p>
    <w:p w:rsidR="004C6A6F" w:rsidRPr="003D341D" w:rsidRDefault="004C6A6F">
      <w:pPr>
        <w:rPr>
          <w:rFonts w:ascii="Arial" w:hAnsi="Arial"/>
          <w:b/>
        </w:rPr>
      </w:pPr>
    </w:p>
    <w:p w:rsidR="004C6A6F" w:rsidRPr="003D341D" w:rsidRDefault="00C8675E">
      <w:pPr>
        <w:spacing w:line="360" w:lineRule="auto"/>
        <w:jc w:val="both"/>
        <w:rPr>
          <w:rFonts w:ascii="Arial" w:hAnsi="Arial"/>
        </w:rPr>
      </w:pPr>
      <w:r w:rsidRPr="003D341D">
        <w:rPr>
          <w:rFonts w:ascii="Arial" w:hAnsi="Arial"/>
        </w:rPr>
        <w:tab/>
        <w:t xml:space="preserve">O que faz um professor de agroecologia? Essa pergunta talvez já tenha cruzado o caminho de profissionais da área específica de Agroecologia dentro do ambiente acadêmico. Atualmente, o bacharelado na área pode ser encontrado em cinco universidades públicas: Universidade Federal de São Carlos (UFSCAR), Universidade Federal do Rio Grande (FURG), Universidade Estadual da Paraíba (UEPB), Universidade Federal de Alagoas (UFAL) e Universidade Federal da Paraíba (UFPB). Contudo, </w:t>
      </w:r>
      <w:r w:rsidR="00635BEF">
        <w:rPr>
          <w:rFonts w:ascii="Arial" w:hAnsi="Arial"/>
        </w:rPr>
        <w:t xml:space="preserve">dentro </w:t>
      </w:r>
      <w:r w:rsidRPr="003D341D">
        <w:rPr>
          <w:rFonts w:ascii="Arial" w:hAnsi="Arial"/>
        </w:rPr>
        <w:t xml:space="preserve">do ambiente da Comunicação </w:t>
      </w:r>
      <w:r w:rsidR="00635BEF">
        <w:rPr>
          <w:rFonts w:ascii="Arial" w:hAnsi="Arial"/>
        </w:rPr>
        <w:t xml:space="preserve">ou, em um aspecto mais amplo, no universo das Ciências Sociais, </w:t>
      </w:r>
      <w:r w:rsidRPr="003D341D">
        <w:rPr>
          <w:rFonts w:ascii="Arial" w:hAnsi="Arial"/>
        </w:rPr>
        <w:t xml:space="preserve">a discussão </w:t>
      </w:r>
      <w:r w:rsidR="00635BEF">
        <w:rPr>
          <w:rFonts w:ascii="Arial" w:hAnsi="Arial"/>
        </w:rPr>
        <w:t xml:space="preserve">sobre </w:t>
      </w:r>
      <w:proofErr w:type="spellStart"/>
      <w:r w:rsidR="00635BEF">
        <w:rPr>
          <w:rFonts w:ascii="Arial" w:hAnsi="Arial"/>
        </w:rPr>
        <w:t>agroecologia</w:t>
      </w:r>
      <w:proofErr w:type="spellEnd"/>
      <w:r w:rsidR="00635BEF">
        <w:rPr>
          <w:rFonts w:ascii="Arial" w:hAnsi="Arial"/>
        </w:rPr>
        <w:t xml:space="preserve"> </w:t>
      </w:r>
      <w:r w:rsidRPr="003D341D">
        <w:rPr>
          <w:rFonts w:ascii="Arial" w:hAnsi="Arial"/>
        </w:rPr>
        <w:t xml:space="preserve">não </w:t>
      </w:r>
      <w:r w:rsidR="00635BEF">
        <w:rPr>
          <w:rFonts w:ascii="Arial" w:hAnsi="Arial"/>
        </w:rPr>
        <w:t>havia, ainda, encontrado ressonância</w:t>
      </w:r>
      <w:r w:rsidRPr="003D341D">
        <w:rPr>
          <w:rFonts w:ascii="Arial" w:hAnsi="Arial"/>
        </w:rPr>
        <w:t xml:space="preserve">. </w:t>
      </w:r>
    </w:p>
    <w:p w:rsidR="004C6A6F" w:rsidRPr="003D341D" w:rsidRDefault="00C8675E">
      <w:pPr>
        <w:spacing w:line="360" w:lineRule="auto"/>
        <w:jc w:val="both"/>
        <w:rPr>
          <w:rFonts w:ascii="Arial" w:hAnsi="Arial"/>
        </w:rPr>
      </w:pPr>
      <w:r w:rsidRPr="003D341D">
        <w:rPr>
          <w:rFonts w:ascii="Arial" w:hAnsi="Arial"/>
        </w:rPr>
        <w:tab/>
        <w:t xml:space="preserve">Diante da realidade brasileira e, afunilando o recorte deste texto, nordestina, uma sociedade marcada por dívidas históricas advindas da colonização e do sistema escravocrata, analisar exemplos concretos de práticas que visem autonomia política e econômica, como as que ocorrem em algumas cooperativas, por exemplo, é pensar outras formas de país. Inclusive, um Brasil que busque uma melhor relação entre o seu ambiente urbano e o rural, tradicionalmente marcado pela ojeriza e pelo abandono. </w:t>
      </w:r>
    </w:p>
    <w:p w:rsidR="004C6A6F" w:rsidRPr="00124F22" w:rsidRDefault="00C8675E" w:rsidP="00124F2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spacing w:line="360" w:lineRule="auto"/>
        <w:jc w:val="both"/>
        <w:rPr>
          <w:rFonts w:ascii="Arial" w:hAnsi="Arial"/>
        </w:rPr>
      </w:pPr>
      <w:r w:rsidRPr="003D341D">
        <w:rPr>
          <w:rFonts w:ascii="Arial" w:hAnsi="Arial"/>
        </w:rPr>
        <w:tab/>
        <w:t xml:space="preserve">Como </w:t>
      </w:r>
      <w:r w:rsidR="00124F22">
        <w:rPr>
          <w:rFonts w:ascii="Arial" w:hAnsi="Arial"/>
        </w:rPr>
        <w:t>doutoranda em Comunicação e Informação</w:t>
      </w:r>
      <w:r w:rsidRPr="003D341D">
        <w:rPr>
          <w:rFonts w:ascii="Arial" w:hAnsi="Arial"/>
        </w:rPr>
        <w:t xml:space="preserve"> e </w:t>
      </w:r>
      <w:r w:rsidR="00124F22">
        <w:rPr>
          <w:rFonts w:ascii="Arial" w:hAnsi="Arial"/>
        </w:rPr>
        <w:t>integrante de um grupo de estudos que pensa a materialidade da comunicação na prática da educação na América Latina</w:t>
      </w:r>
      <w:r w:rsidR="00124F22">
        <w:rPr>
          <w:rStyle w:val="FootnoteReference"/>
          <w:rFonts w:ascii="Arial" w:hAnsi="Arial"/>
        </w:rPr>
        <w:footnoteReference w:id="1"/>
      </w:r>
      <w:r w:rsidR="00124F22">
        <w:rPr>
          <w:rFonts w:ascii="Arial" w:hAnsi="Arial"/>
        </w:rPr>
        <w:t xml:space="preserve">, </w:t>
      </w:r>
      <w:r w:rsidRPr="003D341D">
        <w:rPr>
          <w:rFonts w:ascii="Arial" w:hAnsi="Arial"/>
        </w:rPr>
        <w:t xml:space="preserve">a </w:t>
      </w:r>
      <w:proofErr w:type="spellStart"/>
      <w:r w:rsidRPr="003D341D">
        <w:rPr>
          <w:rFonts w:ascii="Arial" w:hAnsi="Arial"/>
        </w:rPr>
        <w:t>agroecol</w:t>
      </w:r>
      <w:r w:rsidRPr="003D341D">
        <w:rPr>
          <w:rFonts w:ascii="Arial" w:hAnsi="Arial"/>
        </w:rPr>
        <w:t>o</w:t>
      </w:r>
      <w:r w:rsidRPr="003D341D">
        <w:rPr>
          <w:rFonts w:ascii="Arial" w:hAnsi="Arial"/>
        </w:rPr>
        <w:t>gia</w:t>
      </w:r>
      <w:proofErr w:type="spellEnd"/>
      <w:r w:rsidRPr="003D341D">
        <w:rPr>
          <w:rFonts w:ascii="Arial" w:hAnsi="Arial"/>
        </w:rPr>
        <w:t xml:space="preserve"> me pareceu, mais do que um campo de trabalho, um espaço aberto a fim de se inscrever uma discussão </w:t>
      </w:r>
      <w:r w:rsidRPr="003D341D">
        <w:rPr>
          <w:rFonts w:ascii="Arial" w:hAnsi="Arial"/>
        </w:rPr>
        <w:t>e</w:t>
      </w:r>
      <w:r w:rsidRPr="003D341D">
        <w:rPr>
          <w:rFonts w:ascii="Arial" w:hAnsi="Arial"/>
        </w:rPr>
        <w:t>pistemológica sobre homem e terra, homem e realidade, homem e existê</w:t>
      </w:r>
      <w:r w:rsidRPr="003D341D">
        <w:rPr>
          <w:rFonts w:ascii="Arial" w:hAnsi="Arial"/>
        </w:rPr>
        <w:t>n</w:t>
      </w:r>
      <w:r w:rsidRPr="003D341D">
        <w:rPr>
          <w:rFonts w:ascii="Arial" w:hAnsi="Arial"/>
        </w:rPr>
        <w:t>cia.</w:t>
      </w:r>
      <w:r w:rsidR="00DE3825">
        <w:rPr>
          <w:rFonts w:ascii="Arial" w:hAnsi="Arial"/>
        </w:rPr>
        <w:t xml:space="preserve"> </w:t>
      </w:r>
    </w:p>
    <w:p w:rsidR="00DE3825" w:rsidRDefault="00C8675E">
      <w:pPr>
        <w:spacing w:line="360" w:lineRule="auto"/>
        <w:jc w:val="both"/>
        <w:rPr>
          <w:rFonts w:ascii="Arial" w:hAnsi="Arial"/>
        </w:rPr>
      </w:pPr>
      <w:r w:rsidRPr="003D341D">
        <w:rPr>
          <w:rFonts w:ascii="Arial" w:hAnsi="Arial" w:cs="Helvetica"/>
        </w:rPr>
        <w:tab/>
        <w:t xml:space="preserve">Nessa direção, comecei a enxergar a atuação do professor </w:t>
      </w:r>
      <w:proofErr w:type="spellStart"/>
      <w:r w:rsidRPr="003D341D">
        <w:rPr>
          <w:rFonts w:ascii="Arial" w:hAnsi="Arial" w:cs="Helvetica"/>
        </w:rPr>
        <w:t>agroecólogo</w:t>
      </w:r>
      <w:proofErr w:type="spellEnd"/>
      <w:r w:rsidRPr="003D341D">
        <w:rPr>
          <w:rFonts w:ascii="Arial" w:hAnsi="Arial" w:cs="Helvetica"/>
        </w:rPr>
        <w:t xml:space="preserve">; ou seja, do sujeito que busca trabalhar a educação através de uma pedagogia a fim de reinventar o mundo. </w:t>
      </w:r>
      <w:r w:rsidRPr="003D341D">
        <w:rPr>
          <w:rFonts w:ascii="Arial" w:hAnsi="Arial"/>
          <w:szCs w:val="33"/>
        </w:rPr>
        <w:t xml:space="preserve">Uma educação que visa a liberdade e a autonomia do outro, buscando a sua independência e </w:t>
      </w:r>
      <w:proofErr w:type="spellStart"/>
      <w:r w:rsidR="00635BEF">
        <w:rPr>
          <w:rFonts w:ascii="Arial" w:hAnsi="Arial"/>
          <w:szCs w:val="33"/>
        </w:rPr>
        <w:t>consequente</w:t>
      </w:r>
      <w:proofErr w:type="spellEnd"/>
      <w:r w:rsidR="00635BEF">
        <w:rPr>
          <w:rStyle w:val="CommentReference"/>
        </w:rPr>
        <w:t xml:space="preserve"> </w:t>
      </w:r>
      <w:r w:rsidRPr="003D341D">
        <w:rPr>
          <w:rFonts w:ascii="Arial" w:hAnsi="Arial"/>
          <w:szCs w:val="33"/>
        </w:rPr>
        <w:t xml:space="preserve">articulação própria, valorizando seus saberes e experiências, crendo na multiplicidade de existências que formam um indivíduo. </w:t>
      </w:r>
      <w:r w:rsidRPr="003D341D">
        <w:rPr>
          <w:rFonts w:ascii="Arial" w:hAnsi="Arial"/>
        </w:rPr>
        <w:t xml:space="preserve"> </w:t>
      </w:r>
    </w:p>
    <w:p w:rsidR="00DE3825" w:rsidRDefault="00DE3825">
      <w:pPr>
        <w:spacing w:line="360" w:lineRule="auto"/>
        <w:jc w:val="both"/>
        <w:rPr>
          <w:rFonts w:ascii="Arial" w:hAnsi="Arial" w:cs="Helvetica"/>
        </w:rPr>
      </w:pPr>
      <w:r>
        <w:rPr>
          <w:rFonts w:ascii="Arial" w:hAnsi="Arial"/>
        </w:rPr>
        <w:tab/>
      </w:r>
      <w:r w:rsidRPr="003D341D">
        <w:rPr>
          <w:rFonts w:ascii="Arial" w:hAnsi="Arial"/>
        </w:rPr>
        <w:t>De</w:t>
      </w:r>
      <w:r w:rsidRPr="003D341D">
        <w:rPr>
          <w:rFonts w:ascii="Arial" w:hAnsi="Arial"/>
        </w:rPr>
        <w:t>n</w:t>
      </w:r>
      <w:r w:rsidRPr="003D341D">
        <w:rPr>
          <w:rFonts w:ascii="Arial" w:hAnsi="Arial"/>
        </w:rPr>
        <w:t xml:space="preserve">tro do pensamento filosófico pós-estruturalista, o indivíduo </w:t>
      </w:r>
      <w:r w:rsidRPr="003D341D">
        <w:rPr>
          <w:rFonts w:ascii="Arial" w:hAnsi="Arial" w:cs="Helvetica"/>
        </w:rPr>
        <w:t>não é uma coisa fechada; ele é, na verdade, um emaranhado de coisas. O indivíduo é o result</w:t>
      </w:r>
      <w:r w:rsidRPr="003D341D">
        <w:rPr>
          <w:rFonts w:ascii="Arial" w:hAnsi="Arial" w:cs="Helvetica"/>
        </w:rPr>
        <w:t>a</w:t>
      </w:r>
      <w:r w:rsidRPr="003D341D">
        <w:rPr>
          <w:rFonts w:ascii="Arial" w:hAnsi="Arial" w:cs="Helvetica"/>
        </w:rPr>
        <w:t>do desse emaranhado, desse rizoma. O termo foi cunhado pelos filósofos</w:t>
      </w:r>
      <w:r>
        <w:rPr>
          <w:rFonts w:ascii="Arial" w:hAnsi="Arial" w:cs="Helvetica"/>
        </w:rPr>
        <w:t xml:space="preserve"> franceses </w:t>
      </w:r>
      <w:r w:rsidRPr="003D341D">
        <w:rPr>
          <w:rFonts w:ascii="Arial" w:hAnsi="Arial" w:cs="Helvetica"/>
        </w:rPr>
        <w:t>Gilles Deleuze e F</w:t>
      </w:r>
      <w:r>
        <w:rPr>
          <w:rFonts w:ascii="Arial" w:hAnsi="Arial" w:cs="Helvetica"/>
        </w:rPr>
        <w:t>él</w:t>
      </w:r>
      <w:r w:rsidRPr="003D341D">
        <w:rPr>
          <w:rFonts w:ascii="Arial" w:hAnsi="Arial" w:cs="Helvetica"/>
        </w:rPr>
        <w:t xml:space="preserve">ix </w:t>
      </w:r>
      <w:proofErr w:type="spellStart"/>
      <w:r w:rsidRPr="003D341D">
        <w:rPr>
          <w:rFonts w:ascii="Arial" w:hAnsi="Arial" w:cs="Helvetica"/>
        </w:rPr>
        <w:t>Gua</w:t>
      </w:r>
      <w:r w:rsidRPr="003D341D">
        <w:rPr>
          <w:rFonts w:ascii="Arial" w:hAnsi="Arial" w:cs="Helvetica"/>
        </w:rPr>
        <w:t>t</w:t>
      </w:r>
      <w:r w:rsidRPr="003D341D">
        <w:rPr>
          <w:rFonts w:ascii="Arial" w:hAnsi="Arial" w:cs="Helvetica"/>
        </w:rPr>
        <w:t>tari</w:t>
      </w:r>
      <w:proofErr w:type="spellEnd"/>
      <w:r>
        <w:rPr>
          <w:rFonts w:ascii="Arial" w:hAnsi="Arial" w:cs="Helvetica"/>
        </w:rPr>
        <w:t xml:space="preserve"> (1995)</w:t>
      </w:r>
      <w:r w:rsidRPr="003D341D">
        <w:rPr>
          <w:rFonts w:ascii="Arial" w:hAnsi="Arial" w:cs="Helvetica"/>
        </w:rPr>
        <w:t xml:space="preserve"> e parte da biologia para pensar a forma como as realidades são produzidas. Um riz</w:t>
      </w:r>
      <w:r w:rsidRPr="003D341D">
        <w:rPr>
          <w:rFonts w:ascii="Arial" w:hAnsi="Arial" w:cs="Helvetica"/>
        </w:rPr>
        <w:t>o</w:t>
      </w:r>
      <w:r w:rsidRPr="003D341D">
        <w:rPr>
          <w:rFonts w:ascii="Arial" w:hAnsi="Arial" w:cs="Helvetica"/>
        </w:rPr>
        <w:t>ma é um mapa de relações imprevistas, forjadas a todo o momento, uma vez que o homem é um ser soc</w:t>
      </w:r>
      <w:r w:rsidRPr="003D341D">
        <w:rPr>
          <w:rFonts w:ascii="Arial" w:hAnsi="Arial" w:cs="Helvetica"/>
        </w:rPr>
        <w:t>i</w:t>
      </w:r>
      <w:r w:rsidRPr="003D341D">
        <w:rPr>
          <w:rFonts w:ascii="Arial" w:hAnsi="Arial" w:cs="Helvetica"/>
        </w:rPr>
        <w:t xml:space="preserve">al, que está a todo o tempo se relacionando com coisas, seres, objetos. É esse mapa, esse rizoma, que constitui o indivíduo. </w:t>
      </w:r>
    </w:p>
    <w:p w:rsidR="00DE3825" w:rsidRDefault="00DE3825">
      <w:pPr>
        <w:spacing w:line="360" w:lineRule="auto"/>
        <w:jc w:val="both"/>
        <w:rPr>
          <w:rFonts w:ascii="Arial" w:hAnsi="Arial" w:cs="Helvetica"/>
        </w:rPr>
      </w:pPr>
      <w:r>
        <w:rPr>
          <w:rFonts w:ascii="Arial" w:hAnsi="Arial" w:cs="Helvetica"/>
        </w:rPr>
        <w:tab/>
      </w:r>
      <w:r w:rsidRPr="003D341D">
        <w:rPr>
          <w:rFonts w:ascii="Arial" w:hAnsi="Arial" w:cs="Helvetica"/>
        </w:rPr>
        <w:t>Cada um de nós é uma multiplic</w:t>
      </w:r>
      <w:r w:rsidRPr="003D341D">
        <w:rPr>
          <w:rFonts w:ascii="Arial" w:hAnsi="Arial" w:cs="Helvetica"/>
        </w:rPr>
        <w:t>i</w:t>
      </w:r>
      <w:r w:rsidRPr="003D341D">
        <w:rPr>
          <w:rFonts w:ascii="Arial" w:hAnsi="Arial" w:cs="Helvetica"/>
        </w:rPr>
        <w:t xml:space="preserve">dade de elementos heterogêneos que funcionam em simbiose. Deleuze e </w:t>
      </w:r>
      <w:proofErr w:type="spellStart"/>
      <w:r w:rsidRPr="003D341D">
        <w:rPr>
          <w:rFonts w:ascii="Arial" w:hAnsi="Arial" w:cs="Helvetica"/>
        </w:rPr>
        <w:t>Guattari</w:t>
      </w:r>
      <w:proofErr w:type="spellEnd"/>
      <w:r>
        <w:rPr>
          <w:rFonts w:ascii="Arial" w:hAnsi="Arial" w:cs="Helvetica"/>
        </w:rPr>
        <w:t xml:space="preserve"> (1995) </w:t>
      </w:r>
      <w:r w:rsidRPr="003D341D">
        <w:rPr>
          <w:rFonts w:ascii="Arial" w:hAnsi="Arial" w:cs="Helvetica"/>
        </w:rPr>
        <w:t>se fazem, estas perguntas: quais foram as coisas que se juntaram, sob qual regime, para pr</w:t>
      </w:r>
      <w:r w:rsidRPr="003D341D">
        <w:rPr>
          <w:rFonts w:ascii="Arial" w:hAnsi="Arial" w:cs="Helvetica"/>
        </w:rPr>
        <w:t>o</w:t>
      </w:r>
      <w:r w:rsidRPr="003D341D">
        <w:rPr>
          <w:rFonts w:ascii="Arial" w:hAnsi="Arial" w:cs="Helvetica"/>
        </w:rPr>
        <w:t>duzir o mundo em que vivemos? Se temos a possibilidade de viver em qualquer o</w:t>
      </w:r>
      <w:r w:rsidRPr="003D341D">
        <w:rPr>
          <w:rFonts w:ascii="Arial" w:hAnsi="Arial" w:cs="Helvetica"/>
        </w:rPr>
        <w:t>u</w:t>
      </w:r>
      <w:r w:rsidRPr="003D341D">
        <w:rPr>
          <w:rFonts w:ascii="Arial" w:hAnsi="Arial" w:cs="Helvetica"/>
        </w:rPr>
        <w:t>tro mundo, por que vivemos neste aqui? Ou seja, se não mapeamos os rizomas do poder, dos e</w:t>
      </w:r>
      <w:r w:rsidRPr="003D341D">
        <w:rPr>
          <w:rFonts w:ascii="Arial" w:hAnsi="Arial" w:cs="Helvetica"/>
        </w:rPr>
        <w:t>s</w:t>
      </w:r>
      <w:r w:rsidRPr="003D341D">
        <w:rPr>
          <w:rFonts w:ascii="Arial" w:hAnsi="Arial" w:cs="Helvetica"/>
        </w:rPr>
        <w:t>tados, das instituições, das relações, não saberemos por onde começar a construir um outro mundo. E é preciso crer no mundo, ne</w:t>
      </w:r>
      <w:r w:rsidRPr="003D341D">
        <w:rPr>
          <w:rFonts w:ascii="Arial" w:hAnsi="Arial" w:cs="Helvetica"/>
        </w:rPr>
        <w:t>s</w:t>
      </w:r>
      <w:r w:rsidRPr="003D341D">
        <w:rPr>
          <w:rFonts w:ascii="Arial" w:hAnsi="Arial" w:cs="Helvetica"/>
        </w:rPr>
        <w:t xml:space="preserve">te mundo. Crer que este mundo existe e que pode vir a ser outra coisa. </w:t>
      </w:r>
    </w:p>
    <w:p w:rsidR="004C6A6F" w:rsidRPr="003D341D" w:rsidRDefault="00C5340C">
      <w:pPr>
        <w:spacing w:line="360" w:lineRule="auto"/>
        <w:jc w:val="both"/>
        <w:rPr>
          <w:rFonts w:ascii="Arial" w:hAnsi="Arial" w:cs="Helvetica"/>
        </w:rPr>
      </w:pPr>
      <w:r>
        <w:rPr>
          <w:rFonts w:ascii="Arial" w:hAnsi="Arial" w:cs="Helvetica"/>
        </w:rPr>
        <w:tab/>
        <w:t xml:space="preserve">Dessa forma, podemos ler a educação como uma pedra fundamental no mapeamento das estruturas de poder. Nesse sentido, pensar uma pedagogia </w:t>
      </w:r>
      <w:proofErr w:type="spellStart"/>
      <w:r>
        <w:rPr>
          <w:rFonts w:ascii="Arial" w:hAnsi="Arial" w:cs="Helvetica"/>
        </w:rPr>
        <w:t>agroecóloga</w:t>
      </w:r>
      <w:proofErr w:type="spellEnd"/>
      <w:r w:rsidR="00450EE2">
        <w:rPr>
          <w:rFonts w:ascii="Arial" w:hAnsi="Arial" w:cs="Helvetica"/>
        </w:rPr>
        <w:t xml:space="preserve"> seria se debruçar sobre a realidade do homem agremiando uma noção de liberdade. E como a comunicação poderia ser uma ferramenta pedagógica?</w:t>
      </w:r>
    </w:p>
    <w:p w:rsidR="004C6A6F" w:rsidRPr="003D341D" w:rsidRDefault="004C6A6F">
      <w:pPr>
        <w:rPr>
          <w:rFonts w:ascii="Arial" w:hAnsi="Arial"/>
          <w:b/>
        </w:rPr>
      </w:pPr>
    </w:p>
    <w:p w:rsidR="004C6A6F" w:rsidRPr="003D341D" w:rsidRDefault="00C8675E">
      <w:pPr>
        <w:rPr>
          <w:rFonts w:ascii="Arial" w:hAnsi="Arial"/>
          <w:b/>
        </w:rPr>
      </w:pPr>
      <w:r w:rsidRPr="003D341D">
        <w:rPr>
          <w:rFonts w:ascii="Arial" w:hAnsi="Arial"/>
          <w:b/>
        </w:rPr>
        <w:t>POR UMA PEDAGOGIA AGROECÓLOGA</w:t>
      </w:r>
    </w:p>
    <w:p w:rsidR="004C6A6F" w:rsidRPr="003D341D" w:rsidRDefault="004C6A6F">
      <w:pPr>
        <w:rPr>
          <w:rFonts w:ascii="Arial" w:hAnsi="Arial"/>
          <w:b/>
        </w:rPr>
      </w:pPr>
    </w:p>
    <w:p w:rsidR="00341DFE" w:rsidRDefault="00C8675E">
      <w:pPr>
        <w:spacing w:line="360" w:lineRule="auto"/>
        <w:jc w:val="both"/>
        <w:rPr>
          <w:rFonts w:ascii="Arial" w:hAnsi="Arial"/>
        </w:rPr>
      </w:pPr>
      <w:r w:rsidRPr="003D341D">
        <w:rPr>
          <w:rFonts w:ascii="Arial" w:hAnsi="Arial"/>
        </w:rPr>
        <w:tab/>
        <w:t xml:space="preserve"> Uma pedagogia pensada a partir da agroecologia ainda não é uma realidade sistematizada. No Brasil, o campo da agroecologia vem estabelecendo seus próprios termos ao longo dos últimos vinte anos, expandindo seu pensamento através das universidades e das discussões na sociedade acerca da sustentabilidade e do cooperativismo, dois temas chaves dentro da nossa atual realidade. Segundo a definição da Universidade do Rio Grande, lo</w:t>
      </w:r>
      <w:r w:rsidR="00341DFE">
        <w:rPr>
          <w:rFonts w:ascii="Arial" w:hAnsi="Arial"/>
        </w:rPr>
        <w:t>calizada em São Lourenço do Sul:</w:t>
      </w:r>
    </w:p>
    <w:p w:rsidR="00341DFE" w:rsidRDefault="00341DFE">
      <w:pPr>
        <w:spacing w:line="360" w:lineRule="auto"/>
        <w:jc w:val="both"/>
        <w:rPr>
          <w:rFonts w:ascii="Arial" w:hAnsi="Arial"/>
        </w:rPr>
      </w:pPr>
    </w:p>
    <w:p w:rsidR="00341DFE" w:rsidRPr="00EC79DA" w:rsidRDefault="00C8675E" w:rsidP="00341DFE">
      <w:pPr>
        <w:ind w:left="3402"/>
        <w:jc w:val="both"/>
        <w:rPr>
          <w:rFonts w:ascii="Arial" w:hAnsi="Arial"/>
          <w:sz w:val="20"/>
        </w:rPr>
      </w:pPr>
      <w:r w:rsidRPr="00EC79DA">
        <w:rPr>
          <w:rFonts w:ascii="Arial" w:hAnsi="Arial"/>
          <w:sz w:val="20"/>
        </w:rPr>
        <w:t xml:space="preserve">o profissional de Agroecologia promove a recuperação e proteção de solos, recursos hídricos e processos ecológicos; a produção ecológica e orgânica; a gestão de propriedades rurais; a formação de associações, cooperativas e redes; a proteção da saúde do trabalhador rural e consumidor; o manejo sustentável de </w:t>
      </w:r>
      <w:proofErr w:type="spellStart"/>
      <w:r w:rsidRPr="00EC79DA">
        <w:rPr>
          <w:rFonts w:ascii="Arial" w:hAnsi="Arial"/>
          <w:sz w:val="20"/>
        </w:rPr>
        <w:t>agroecossistemas</w:t>
      </w:r>
      <w:proofErr w:type="spellEnd"/>
      <w:r w:rsidRPr="00EC79DA">
        <w:rPr>
          <w:rFonts w:ascii="Arial" w:hAnsi="Arial"/>
          <w:sz w:val="20"/>
        </w:rPr>
        <w:t>; e a produção e divulgação de conhecimentos, tecnologi</w:t>
      </w:r>
      <w:r w:rsidR="00341DFE" w:rsidRPr="00EC79DA">
        <w:rPr>
          <w:rFonts w:ascii="Arial" w:hAnsi="Arial"/>
          <w:sz w:val="20"/>
        </w:rPr>
        <w:t>as, serviços e produtos da área</w:t>
      </w:r>
      <w:r w:rsidRPr="00EC79DA">
        <w:rPr>
          <w:rFonts w:ascii="Arial" w:hAnsi="Arial"/>
          <w:sz w:val="20"/>
        </w:rPr>
        <w:t xml:space="preserve">. </w:t>
      </w:r>
      <w:r w:rsidR="00341DFE" w:rsidRPr="00EC79DA">
        <w:rPr>
          <w:rFonts w:ascii="Arial" w:hAnsi="Arial"/>
          <w:sz w:val="20"/>
        </w:rPr>
        <w:t>(FURG, 2021)</w:t>
      </w:r>
    </w:p>
    <w:p w:rsidR="00341DFE" w:rsidRDefault="00341DFE">
      <w:pPr>
        <w:spacing w:line="360" w:lineRule="auto"/>
        <w:jc w:val="both"/>
        <w:rPr>
          <w:rFonts w:ascii="Arial" w:hAnsi="Arial"/>
        </w:rPr>
      </w:pPr>
    </w:p>
    <w:p w:rsidR="004C6A6F" w:rsidRPr="003D341D" w:rsidRDefault="00ED735A">
      <w:pPr>
        <w:spacing w:line="360" w:lineRule="auto"/>
        <w:jc w:val="both"/>
        <w:rPr>
          <w:rFonts w:ascii="Arial" w:hAnsi="Arial"/>
        </w:rPr>
      </w:pPr>
      <w:r>
        <w:rPr>
          <w:rFonts w:ascii="Arial" w:hAnsi="Arial"/>
        </w:rPr>
        <w:t>O</w:t>
      </w:r>
      <w:r w:rsidR="00C8675E" w:rsidRPr="003D341D">
        <w:rPr>
          <w:rFonts w:ascii="Arial" w:hAnsi="Arial"/>
        </w:rPr>
        <w:t xml:space="preserve"> campo</w:t>
      </w:r>
      <w:r>
        <w:rPr>
          <w:rFonts w:ascii="Arial" w:hAnsi="Arial"/>
        </w:rPr>
        <w:t xml:space="preserve"> de trabalho da </w:t>
      </w:r>
      <w:proofErr w:type="spellStart"/>
      <w:r>
        <w:rPr>
          <w:rFonts w:ascii="Arial" w:hAnsi="Arial"/>
        </w:rPr>
        <w:t>agroecologia</w:t>
      </w:r>
      <w:proofErr w:type="spellEnd"/>
      <w:r>
        <w:rPr>
          <w:rFonts w:ascii="Arial" w:hAnsi="Arial"/>
        </w:rPr>
        <w:t>, contudo, não está</w:t>
      </w:r>
      <w:r w:rsidR="00C8675E" w:rsidRPr="003D341D">
        <w:rPr>
          <w:rFonts w:ascii="Arial" w:hAnsi="Arial"/>
        </w:rPr>
        <w:t xml:space="preserve"> restrito ao pensamento do trabalho </w:t>
      </w:r>
      <w:r>
        <w:rPr>
          <w:rFonts w:ascii="Arial" w:hAnsi="Arial"/>
        </w:rPr>
        <w:t xml:space="preserve">prático com a terra. </w:t>
      </w:r>
      <w:r w:rsidR="00C8675E" w:rsidRPr="003D341D">
        <w:rPr>
          <w:rFonts w:ascii="Arial" w:hAnsi="Arial"/>
        </w:rPr>
        <w:t xml:space="preserve">A </w:t>
      </w:r>
      <w:proofErr w:type="spellStart"/>
      <w:r w:rsidR="00C8675E" w:rsidRPr="003D341D">
        <w:rPr>
          <w:rFonts w:ascii="Arial" w:hAnsi="Arial"/>
        </w:rPr>
        <w:t>agroecologia</w:t>
      </w:r>
      <w:proofErr w:type="spellEnd"/>
      <w:r w:rsidR="00C8675E" w:rsidRPr="003D341D">
        <w:rPr>
          <w:rFonts w:ascii="Arial" w:hAnsi="Arial"/>
        </w:rPr>
        <w:t xml:space="preserve"> se debruça sobre a </w:t>
      </w:r>
      <w:r w:rsidR="00C8675E" w:rsidRPr="00ED735A">
        <w:rPr>
          <w:rFonts w:ascii="Arial" w:hAnsi="Arial"/>
        </w:rPr>
        <w:t>relação</w:t>
      </w:r>
      <w:r w:rsidR="00C8675E" w:rsidRPr="003D341D">
        <w:rPr>
          <w:rFonts w:ascii="Arial" w:hAnsi="Arial"/>
        </w:rPr>
        <w:t xml:space="preserve"> </w:t>
      </w:r>
      <w:r>
        <w:rPr>
          <w:rFonts w:ascii="Arial" w:hAnsi="Arial"/>
        </w:rPr>
        <w:t>do homem com a terra. A</w:t>
      </w:r>
      <w:r w:rsidR="00C8675E" w:rsidRPr="003D341D">
        <w:rPr>
          <w:rFonts w:ascii="Arial" w:hAnsi="Arial"/>
        </w:rPr>
        <w:t>ssim, se torna basilar pensar quem é este homem, em que mom</w:t>
      </w:r>
      <w:r>
        <w:rPr>
          <w:rFonts w:ascii="Arial" w:hAnsi="Arial"/>
        </w:rPr>
        <w:t xml:space="preserve">ento histórico ele está situado e como age diante de seu </w:t>
      </w:r>
      <w:r w:rsidR="00C8675E" w:rsidRPr="003D341D">
        <w:rPr>
          <w:rFonts w:ascii="Arial" w:hAnsi="Arial"/>
        </w:rPr>
        <w:t>contexto</w:t>
      </w:r>
      <w:r>
        <w:rPr>
          <w:rFonts w:ascii="Arial" w:hAnsi="Arial"/>
        </w:rPr>
        <w:t xml:space="preserve">, bem </w:t>
      </w:r>
      <w:r w:rsidR="00C8675E" w:rsidRPr="003D341D">
        <w:rPr>
          <w:rFonts w:ascii="Arial" w:hAnsi="Arial"/>
        </w:rPr>
        <w:t xml:space="preserve">como </w:t>
      </w:r>
      <w:r w:rsidR="006D1A9C">
        <w:rPr>
          <w:rFonts w:ascii="Arial" w:hAnsi="Arial"/>
        </w:rPr>
        <w:t>a efetividade das</w:t>
      </w:r>
      <w:r w:rsidR="00C8675E" w:rsidRPr="003D341D">
        <w:rPr>
          <w:rFonts w:ascii="Arial" w:hAnsi="Arial"/>
        </w:rPr>
        <w:t xml:space="preserve"> mudanças neste contexto. No intuito de promover essa discussão, penso, se constitui a figura do professor </w:t>
      </w:r>
      <w:proofErr w:type="spellStart"/>
      <w:r w:rsidR="00C8675E" w:rsidRPr="003D341D">
        <w:rPr>
          <w:rFonts w:ascii="Arial" w:hAnsi="Arial"/>
        </w:rPr>
        <w:t>agroecólogo</w:t>
      </w:r>
      <w:proofErr w:type="spellEnd"/>
      <w:r w:rsidR="00C8675E" w:rsidRPr="003D341D">
        <w:rPr>
          <w:rFonts w:ascii="Arial" w:hAnsi="Arial"/>
        </w:rPr>
        <w:t xml:space="preserve">. </w:t>
      </w:r>
    </w:p>
    <w:p w:rsidR="004C6A6F" w:rsidRPr="003D341D" w:rsidRDefault="00C8675E">
      <w:pPr>
        <w:spacing w:line="360" w:lineRule="auto"/>
        <w:jc w:val="both"/>
        <w:rPr>
          <w:rFonts w:ascii="Arial" w:hAnsi="Arial"/>
        </w:rPr>
      </w:pPr>
      <w:r w:rsidRPr="003D341D">
        <w:rPr>
          <w:rFonts w:ascii="Arial" w:hAnsi="Arial"/>
        </w:rPr>
        <w:tab/>
        <w:t xml:space="preserve">Estudar a atuação do professor </w:t>
      </w:r>
      <w:proofErr w:type="spellStart"/>
      <w:r w:rsidRPr="003D341D">
        <w:rPr>
          <w:rFonts w:ascii="Arial" w:hAnsi="Arial"/>
        </w:rPr>
        <w:t>agroecólogo</w:t>
      </w:r>
      <w:proofErr w:type="spellEnd"/>
      <w:r w:rsidRPr="003D341D">
        <w:rPr>
          <w:rFonts w:ascii="Arial" w:hAnsi="Arial"/>
        </w:rPr>
        <w:t xml:space="preserve"> é pensar a relação agrônoma de forma extensa, agremiando a agronomia e a ecologia, mas também a comunicação e as ciências sociais. </w:t>
      </w:r>
      <w:r w:rsidR="006D1A9C">
        <w:rPr>
          <w:rFonts w:ascii="Arial" w:hAnsi="Arial"/>
        </w:rPr>
        <w:t xml:space="preserve">Discutir </w:t>
      </w:r>
      <w:r w:rsidRPr="003D341D">
        <w:rPr>
          <w:rFonts w:ascii="Arial" w:hAnsi="Arial"/>
        </w:rPr>
        <w:t xml:space="preserve">a relação com o trato da terra de forma ampla, contextualizando-a historicamente, economicamente e politicamente através das diferentes estruturas que a agroecologia assume a partir dos seus diversos contextos. </w:t>
      </w:r>
      <w:r w:rsidR="006D1A9C">
        <w:rPr>
          <w:rFonts w:ascii="Arial" w:hAnsi="Arial"/>
        </w:rPr>
        <w:t>Debater</w:t>
      </w:r>
      <w:r w:rsidRPr="003D341D">
        <w:rPr>
          <w:rFonts w:ascii="Arial" w:hAnsi="Arial"/>
        </w:rPr>
        <w:t xml:space="preserve"> o papel do professor </w:t>
      </w:r>
      <w:proofErr w:type="spellStart"/>
      <w:r w:rsidRPr="003D341D">
        <w:rPr>
          <w:rFonts w:ascii="Arial" w:hAnsi="Arial"/>
        </w:rPr>
        <w:t>agroecólogo</w:t>
      </w:r>
      <w:proofErr w:type="spellEnd"/>
      <w:r w:rsidRPr="003D341D">
        <w:rPr>
          <w:rFonts w:ascii="Arial" w:hAnsi="Arial"/>
        </w:rPr>
        <w:t xml:space="preserve"> para além de uma posição vertical como agente transmissor de conhecimento, </w:t>
      </w:r>
      <w:r w:rsidR="009132D4">
        <w:rPr>
          <w:rFonts w:ascii="Arial" w:hAnsi="Arial"/>
        </w:rPr>
        <w:t>o</w:t>
      </w:r>
      <w:r w:rsidR="006D1A9C">
        <w:rPr>
          <w:rFonts w:ascii="Arial" w:hAnsi="Arial"/>
        </w:rPr>
        <w:t xml:space="preserve">u seja, </w:t>
      </w:r>
      <w:r w:rsidRPr="003D341D">
        <w:rPr>
          <w:rFonts w:ascii="Arial" w:hAnsi="Arial"/>
        </w:rPr>
        <w:t xml:space="preserve">como alguém capaz de pensar conjuntamente estratégias de mudança política. </w:t>
      </w:r>
    </w:p>
    <w:p w:rsidR="004C6A6F" w:rsidRPr="00EC79DA" w:rsidRDefault="00C8675E">
      <w:pPr>
        <w:ind w:left="2268"/>
        <w:jc w:val="both"/>
        <w:rPr>
          <w:rFonts w:ascii="Arial" w:hAnsi="Arial"/>
          <w:sz w:val="20"/>
          <w:szCs w:val="22"/>
        </w:rPr>
      </w:pPr>
      <w:r w:rsidRPr="00EC79DA">
        <w:rPr>
          <w:rFonts w:ascii="Arial" w:hAnsi="Arial" w:cs="Times Roman"/>
          <w:color w:val="00000A"/>
          <w:sz w:val="20"/>
          <w:szCs w:val="22"/>
        </w:rPr>
        <w:t xml:space="preserve">Assim, lembre-se para a configuração desta narrativa, que a agroecologia deriva no final de um pensamento romântico guiado por um ideal de sociedade que luta contra a </w:t>
      </w:r>
      <w:proofErr w:type="spellStart"/>
      <w:r w:rsidRPr="00EC79DA">
        <w:rPr>
          <w:rFonts w:ascii="Arial" w:hAnsi="Arial" w:cs="Times Roman"/>
          <w:color w:val="00000A"/>
          <w:sz w:val="20"/>
          <w:szCs w:val="22"/>
        </w:rPr>
        <w:t>unidimensionalidade</w:t>
      </w:r>
      <w:proofErr w:type="spellEnd"/>
      <w:r w:rsidRPr="00EC79DA">
        <w:rPr>
          <w:rFonts w:ascii="Arial" w:hAnsi="Arial" w:cs="Times Roman"/>
          <w:color w:val="00000A"/>
          <w:sz w:val="20"/>
          <w:szCs w:val="22"/>
        </w:rPr>
        <w:t xml:space="preserve"> da razão como projeto humano, o individualismo social, o consumo massificado e destrutor instalado pelo capitalismo; diga-se, é uma luta contra a opressão e </w:t>
      </w:r>
      <w:proofErr w:type="spellStart"/>
      <w:r w:rsidRPr="00EC79DA">
        <w:rPr>
          <w:rFonts w:ascii="Arial" w:hAnsi="Arial" w:cs="Times Roman"/>
          <w:color w:val="00000A"/>
          <w:sz w:val="20"/>
          <w:szCs w:val="22"/>
        </w:rPr>
        <w:t>enagenamento</w:t>
      </w:r>
      <w:proofErr w:type="spellEnd"/>
      <w:r w:rsidRPr="00EC79DA">
        <w:rPr>
          <w:rFonts w:ascii="Arial" w:hAnsi="Arial" w:cs="Times Roman"/>
          <w:color w:val="00000A"/>
          <w:sz w:val="20"/>
          <w:szCs w:val="22"/>
        </w:rPr>
        <w:t xml:space="preserve"> por parte de uma sociedade moderna, racional e capitalista. (MOSQUERA, 2018, p. 143-144)</w:t>
      </w:r>
    </w:p>
    <w:p w:rsidR="004C6A6F" w:rsidRPr="003D341D" w:rsidRDefault="004C6A6F">
      <w:pPr>
        <w:spacing w:line="360" w:lineRule="auto"/>
        <w:ind w:left="4395"/>
        <w:jc w:val="both"/>
        <w:rPr>
          <w:rFonts w:ascii="Arial" w:hAnsi="Arial" w:cs="Times Roman"/>
          <w:color w:val="00000A"/>
          <w:szCs w:val="32"/>
        </w:rPr>
      </w:pPr>
    </w:p>
    <w:p w:rsidR="004C6A6F" w:rsidRPr="003D341D" w:rsidRDefault="00C8675E">
      <w:pPr>
        <w:spacing w:line="360" w:lineRule="auto"/>
        <w:jc w:val="both"/>
        <w:rPr>
          <w:rFonts w:ascii="Arial" w:hAnsi="Arial" w:cs="Times Roman"/>
          <w:color w:val="00000A"/>
          <w:szCs w:val="32"/>
        </w:rPr>
      </w:pPr>
      <w:r w:rsidRPr="003D341D">
        <w:rPr>
          <w:rFonts w:ascii="Arial" w:hAnsi="Arial" w:cs="Times Roman"/>
          <w:color w:val="00000A"/>
          <w:szCs w:val="32"/>
        </w:rPr>
        <w:tab/>
        <w:t xml:space="preserve">Dessa forma, o cerne da discussão deste artigo é como inserir a prática do professor </w:t>
      </w:r>
      <w:proofErr w:type="spellStart"/>
      <w:r w:rsidRPr="003D341D">
        <w:rPr>
          <w:rFonts w:ascii="Arial" w:hAnsi="Arial" w:cs="Times Roman"/>
          <w:color w:val="00000A"/>
          <w:szCs w:val="32"/>
        </w:rPr>
        <w:t>agroecólogo</w:t>
      </w:r>
      <w:proofErr w:type="spellEnd"/>
      <w:r w:rsidRPr="003D341D">
        <w:rPr>
          <w:rFonts w:ascii="Arial" w:hAnsi="Arial" w:cs="Times Roman"/>
          <w:color w:val="00000A"/>
          <w:szCs w:val="32"/>
        </w:rPr>
        <w:t xml:space="preserve"> dentro de um trabalho de reconstrução do imaginário simbólico em um mundo assolado pelas estratégias neoliberais do sistema capitalista. Parte-se aqui de uma discussão sobre o imaginário simbólico do capitalismo como </w:t>
      </w:r>
      <w:proofErr w:type="spellStart"/>
      <w:r w:rsidRPr="003D341D">
        <w:rPr>
          <w:rFonts w:ascii="Arial" w:hAnsi="Arial" w:cs="Times Roman"/>
          <w:color w:val="00000A"/>
          <w:szCs w:val="32"/>
        </w:rPr>
        <w:t>conseq</w:t>
      </w:r>
      <w:r w:rsidR="00EC79DA">
        <w:rPr>
          <w:rFonts w:ascii="Arial" w:hAnsi="Arial" w:cs="Times Roman"/>
          <w:color w:val="00000A"/>
          <w:szCs w:val="32"/>
        </w:rPr>
        <w:t>u</w:t>
      </w:r>
      <w:r w:rsidRPr="003D341D">
        <w:rPr>
          <w:rFonts w:ascii="Arial" w:hAnsi="Arial" w:cs="Times Roman"/>
          <w:color w:val="00000A"/>
          <w:szCs w:val="32"/>
        </w:rPr>
        <w:t>ência</w:t>
      </w:r>
      <w:proofErr w:type="spellEnd"/>
      <w:r w:rsidRPr="003D341D">
        <w:rPr>
          <w:rFonts w:ascii="Arial" w:hAnsi="Arial" w:cs="Times Roman"/>
          <w:color w:val="00000A"/>
          <w:szCs w:val="32"/>
        </w:rPr>
        <w:t xml:space="preserve"> do processo de “desencantamento do mundo”, expressão cunhada pelo sociólogo alemão Max Weber pela primeira vez no artigo “Sobre algumas categorias </w:t>
      </w:r>
      <w:r w:rsidR="00FC4695">
        <w:rPr>
          <w:rFonts w:ascii="Arial" w:hAnsi="Arial" w:cs="Times Roman"/>
          <w:color w:val="00000A"/>
          <w:szCs w:val="32"/>
        </w:rPr>
        <w:t>da sociologia compreensiva” (</w:t>
      </w:r>
      <w:r w:rsidRPr="003D341D">
        <w:rPr>
          <w:rFonts w:ascii="Arial" w:hAnsi="Arial" w:cs="Times Roman"/>
          <w:color w:val="00000A"/>
          <w:szCs w:val="32"/>
        </w:rPr>
        <w:t>1910</w:t>
      </w:r>
      <w:r w:rsidR="00FC4695">
        <w:rPr>
          <w:rFonts w:ascii="Arial" w:hAnsi="Arial" w:cs="Times Roman"/>
          <w:color w:val="00000A"/>
          <w:szCs w:val="32"/>
        </w:rPr>
        <w:t>)</w:t>
      </w:r>
      <w:r w:rsidRPr="003D341D">
        <w:rPr>
          <w:rFonts w:ascii="Arial" w:hAnsi="Arial" w:cs="Times Roman"/>
          <w:color w:val="00000A"/>
          <w:szCs w:val="32"/>
        </w:rPr>
        <w:t xml:space="preserve"> e debatida na segunda versão do livro “A ética protestante e o espírito do capitalismo”</w:t>
      </w:r>
      <w:r w:rsidR="00FC4695">
        <w:rPr>
          <w:rFonts w:ascii="Arial" w:hAnsi="Arial" w:cs="Times Roman"/>
          <w:color w:val="00000A"/>
          <w:szCs w:val="32"/>
        </w:rPr>
        <w:t xml:space="preserve"> (2004)</w:t>
      </w:r>
      <w:r w:rsidRPr="003D341D">
        <w:rPr>
          <w:rFonts w:ascii="Arial" w:hAnsi="Arial" w:cs="Times Roman"/>
          <w:color w:val="00000A"/>
          <w:szCs w:val="32"/>
        </w:rPr>
        <w:t xml:space="preserve">. </w:t>
      </w:r>
    </w:p>
    <w:p w:rsidR="004C6A6F" w:rsidRPr="003D341D" w:rsidRDefault="00C8675E">
      <w:pPr>
        <w:spacing w:line="360" w:lineRule="auto"/>
        <w:jc w:val="both"/>
        <w:rPr>
          <w:rFonts w:ascii="Arial" w:hAnsi="Arial" w:cs="Times Roman"/>
          <w:color w:val="00000A"/>
          <w:szCs w:val="32"/>
        </w:rPr>
      </w:pPr>
      <w:r w:rsidRPr="003D341D">
        <w:rPr>
          <w:rFonts w:ascii="Arial" w:hAnsi="Arial" w:cs="Times Roman"/>
          <w:color w:val="00000A"/>
          <w:szCs w:val="32"/>
        </w:rPr>
        <w:tab/>
        <w:t xml:space="preserve">Em resumo, para o sociólogo, nas sociedades modernas ocidentais, as </w:t>
      </w:r>
      <w:proofErr w:type="spellStart"/>
      <w:r w:rsidRPr="003D341D">
        <w:rPr>
          <w:rFonts w:ascii="Arial" w:hAnsi="Arial" w:cs="Times Roman"/>
          <w:color w:val="00000A"/>
          <w:szCs w:val="32"/>
        </w:rPr>
        <w:t>id</w:t>
      </w:r>
      <w:r w:rsidR="00FC4695">
        <w:rPr>
          <w:rFonts w:ascii="Arial" w:hAnsi="Arial" w:cs="Times Roman"/>
          <w:color w:val="00000A"/>
          <w:szCs w:val="32"/>
        </w:rPr>
        <w:t>e</w:t>
      </w:r>
      <w:r w:rsidRPr="003D341D">
        <w:rPr>
          <w:rFonts w:ascii="Arial" w:hAnsi="Arial" w:cs="Times Roman"/>
          <w:color w:val="00000A"/>
          <w:szCs w:val="32"/>
        </w:rPr>
        <w:t>ias</w:t>
      </w:r>
      <w:proofErr w:type="spellEnd"/>
      <w:r w:rsidRPr="003D341D">
        <w:rPr>
          <w:rFonts w:ascii="Arial" w:hAnsi="Arial" w:cs="Times Roman"/>
          <w:color w:val="00000A"/>
          <w:szCs w:val="32"/>
        </w:rPr>
        <w:t xml:space="preserve"> de mito e magia advindas de práticas ancestrais, habilidades empíricas e transmissão oral de conhecimento foram substituídas por uma noção de mundo construída pela ciência e pela tecnologia, ou seja, uma noção fundamentada na racionalidade como modo único de existência. </w:t>
      </w:r>
    </w:p>
    <w:p w:rsidR="00F203F7" w:rsidRDefault="00C8675E">
      <w:pPr>
        <w:spacing w:line="360" w:lineRule="auto"/>
        <w:jc w:val="both"/>
        <w:rPr>
          <w:rFonts w:ascii="Arial" w:hAnsi="Arial" w:cs="Times Roman"/>
          <w:color w:val="00000A"/>
          <w:szCs w:val="32"/>
        </w:rPr>
      </w:pPr>
      <w:r w:rsidRPr="003D341D">
        <w:rPr>
          <w:rFonts w:ascii="Arial" w:hAnsi="Arial" w:cs="Times Roman"/>
          <w:color w:val="00000A"/>
          <w:szCs w:val="32"/>
        </w:rPr>
        <w:tab/>
        <w:t xml:space="preserve">“O desencantamento do mundo” é uma expressão que se refere ao processo subjetivo operado pela religião protestante e, em conseqüência, pelas práticas econômicas capitalistas, gerando uma sociedade onde, no lugar do encantamento, se trouxe a concretude, no lugar do imaginário, se trouxe a matéria-prima. Os deuses não habitam mais o mundo; o que há é tudo aquilo que se pode tocar, produzir, delimitar. A natureza se torna um instrumento de saque e/ou de transformação a partir do momento em que ela não é mais um ente próprio, mas sim algo a ser utilizado pelo homem, o ser racional. </w:t>
      </w:r>
    </w:p>
    <w:p w:rsidR="004C6A6F" w:rsidRPr="003D341D" w:rsidRDefault="00F203F7">
      <w:pPr>
        <w:spacing w:line="360" w:lineRule="auto"/>
        <w:jc w:val="both"/>
        <w:rPr>
          <w:rFonts w:ascii="Arial" w:hAnsi="Arial" w:cs="Times Roman"/>
          <w:color w:val="00000A"/>
          <w:szCs w:val="32"/>
        </w:rPr>
      </w:pPr>
      <w:r>
        <w:rPr>
          <w:rFonts w:ascii="Arial" w:hAnsi="Arial" w:cs="Times Roman"/>
          <w:color w:val="00000A"/>
          <w:szCs w:val="32"/>
        </w:rPr>
        <w:tab/>
      </w:r>
      <w:r w:rsidR="00C8675E" w:rsidRPr="003D341D">
        <w:rPr>
          <w:rFonts w:ascii="Arial" w:hAnsi="Arial" w:cs="Times Roman"/>
          <w:color w:val="00000A"/>
          <w:szCs w:val="32"/>
        </w:rPr>
        <w:t xml:space="preserve">A razão, ou melhor, a racionalização se torna a linha-mestre do pensamento ocidental a partir do século XVIII, após o movimento filosófico e histórico do Iluminismo: só posso crer naquilo que pode ser provado, constatado quantitativamente, qualificado cientificamente. </w:t>
      </w:r>
      <w:r w:rsidR="00C8675E" w:rsidRPr="003D341D">
        <w:rPr>
          <w:rFonts w:ascii="Arial" w:hAnsi="Arial" w:cs="Helvetica"/>
        </w:rPr>
        <w:t xml:space="preserve">A racionalização é um processo de operação da racionalidade onde se perde a capacidade de reflexão; tudo é baseado em um sistema lógico de ação e reação, causa e </w:t>
      </w:r>
      <w:proofErr w:type="spellStart"/>
      <w:r w:rsidR="00C8675E" w:rsidRPr="003D341D">
        <w:rPr>
          <w:rFonts w:ascii="Arial" w:hAnsi="Arial" w:cs="Helvetica"/>
        </w:rPr>
        <w:t>conseq</w:t>
      </w:r>
      <w:r w:rsidR="00894486">
        <w:rPr>
          <w:rFonts w:ascii="Arial" w:hAnsi="Arial" w:cs="Helvetica"/>
        </w:rPr>
        <w:t>u</w:t>
      </w:r>
      <w:r w:rsidR="00C8675E" w:rsidRPr="003D341D">
        <w:rPr>
          <w:rFonts w:ascii="Arial" w:hAnsi="Arial" w:cs="Helvetica"/>
        </w:rPr>
        <w:t>ência</w:t>
      </w:r>
      <w:proofErr w:type="spellEnd"/>
      <w:r w:rsidR="00C8675E" w:rsidRPr="003D341D">
        <w:rPr>
          <w:rFonts w:ascii="Arial" w:hAnsi="Arial" w:cs="Helvetica"/>
        </w:rPr>
        <w:t xml:space="preserve">. A lógica, contudo, não é a quintessência do pensamento humano, mas uma operação da racionalidade do pensamento. O simbólico seria a quintessência do pensamento humano. A literalidade se torna a morte da dimensão simbólica. A racionalidade se torna um processo de seu enfraquecimento. Sem a capacidade de imaginar, de transgredir aquilo que está diante dos nossos olhos, digamos, a capacidade criativa humana se debilita e, em </w:t>
      </w:r>
      <w:proofErr w:type="spellStart"/>
      <w:r w:rsidR="00C8675E" w:rsidRPr="003D341D">
        <w:rPr>
          <w:rFonts w:ascii="Arial" w:hAnsi="Arial" w:cs="Helvetica"/>
        </w:rPr>
        <w:t>conseq</w:t>
      </w:r>
      <w:r w:rsidR="00894486">
        <w:rPr>
          <w:rFonts w:ascii="Arial" w:hAnsi="Arial" w:cs="Helvetica"/>
        </w:rPr>
        <w:t>u</w:t>
      </w:r>
      <w:r w:rsidR="00C8675E" w:rsidRPr="003D341D">
        <w:rPr>
          <w:rFonts w:ascii="Arial" w:hAnsi="Arial" w:cs="Helvetica"/>
        </w:rPr>
        <w:t>ência</w:t>
      </w:r>
      <w:proofErr w:type="spellEnd"/>
      <w:r w:rsidR="00C8675E" w:rsidRPr="003D341D">
        <w:rPr>
          <w:rFonts w:ascii="Arial" w:hAnsi="Arial" w:cs="Helvetica"/>
        </w:rPr>
        <w:t>, sua habilidade de pensar e agir em conjunto. Para Max Weber</w:t>
      </w:r>
      <w:r>
        <w:rPr>
          <w:rFonts w:ascii="Arial" w:hAnsi="Arial" w:cs="Helvetica"/>
        </w:rPr>
        <w:t xml:space="preserve"> (</w:t>
      </w:r>
      <w:r w:rsidR="004D45BF">
        <w:rPr>
          <w:rFonts w:ascii="Arial" w:hAnsi="Arial" w:cs="Helvetica"/>
        </w:rPr>
        <w:t>2004)</w:t>
      </w:r>
      <w:r w:rsidR="00C8675E" w:rsidRPr="003D341D">
        <w:rPr>
          <w:rFonts w:ascii="Arial" w:hAnsi="Arial" w:cs="Helvetica"/>
        </w:rPr>
        <w:t xml:space="preserve">, a operação de “desencantamento do mundo” provocou um desencantamento da natureza, dos corpos, dos deuses a fim de </w:t>
      </w:r>
      <w:proofErr w:type="spellStart"/>
      <w:r w:rsidR="00C8675E" w:rsidRPr="003D341D">
        <w:rPr>
          <w:rFonts w:ascii="Arial" w:hAnsi="Arial" w:cs="Helvetica"/>
        </w:rPr>
        <w:t>empoderar</w:t>
      </w:r>
      <w:proofErr w:type="spellEnd"/>
      <w:r w:rsidR="00C8675E" w:rsidRPr="003D341D">
        <w:rPr>
          <w:rFonts w:ascii="Arial" w:hAnsi="Arial" w:cs="Helvetica"/>
        </w:rPr>
        <w:t xml:space="preserve"> o pensamento único, a monocultura, o capitalismo, enfim, a concentração de capital na mão de poucos indivíduos - e toda esta operação parecer natural. </w:t>
      </w:r>
    </w:p>
    <w:p w:rsidR="004C6A6F" w:rsidRPr="003D341D" w:rsidRDefault="00C8675E">
      <w:pPr>
        <w:spacing w:line="360" w:lineRule="auto"/>
        <w:jc w:val="both"/>
        <w:rPr>
          <w:rFonts w:ascii="Arial" w:hAnsi="Arial" w:cs="Helvetica"/>
        </w:rPr>
      </w:pPr>
      <w:r w:rsidRPr="003D341D">
        <w:rPr>
          <w:rFonts w:ascii="Arial" w:hAnsi="Arial" w:cs="Helvetica"/>
        </w:rPr>
        <w:tab/>
        <w:t xml:space="preserve">Se analisarmos o campo de ação do professor </w:t>
      </w:r>
      <w:proofErr w:type="spellStart"/>
      <w:r w:rsidRPr="003D341D">
        <w:rPr>
          <w:rFonts w:ascii="Arial" w:hAnsi="Arial" w:cs="Helvetica"/>
        </w:rPr>
        <w:t>agroecólogo</w:t>
      </w:r>
      <w:proofErr w:type="spellEnd"/>
      <w:r w:rsidRPr="003D341D">
        <w:rPr>
          <w:rFonts w:ascii="Arial" w:hAnsi="Arial" w:cs="Helvetica"/>
        </w:rPr>
        <w:t xml:space="preserve"> como um dotado de subjetividade e em busca de “dialogo direto ao indivíduo com o campo ambiental no intuito de formar um sujeito ecológico” </w:t>
      </w:r>
      <w:r w:rsidRPr="003D341D">
        <w:rPr>
          <w:rFonts w:ascii="Arial" w:hAnsi="Arial" w:cs="Times Roman"/>
          <w:color w:val="00000A"/>
          <w:szCs w:val="32"/>
        </w:rPr>
        <w:t>(MOSQUERA, 2018, p. 143)</w:t>
      </w:r>
      <w:r w:rsidRPr="003D341D">
        <w:rPr>
          <w:rFonts w:ascii="Arial" w:hAnsi="Arial" w:cs="Helvetica"/>
        </w:rPr>
        <w:t xml:space="preserve">, entendendo a ecologia como uma ampla esfera do pensamento que inclui formas de viver no mundo, sendo atravessada pela discussão política e econômica da </w:t>
      </w:r>
      <w:proofErr w:type="spellStart"/>
      <w:r w:rsidRPr="003D341D">
        <w:rPr>
          <w:rFonts w:ascii="Arial" w:hAnsi="Arial" w:cs="Helvetica"/>
        </w:rPr>
        <w:t>decolonização</w:t>
      </w:r>
      <w:proofErr w:type="spellEnd"/>
      <w:r w:rsidRPr="003D341D">
        <w:rPr>
          <w:rFonts w:ascii="Arial" w:hAnsi="Arial" w:cs="Helvetica"/>
        </w:rPr>
        <w:t xml:space="preserve">, por um lado, e por práticas pedagógicas que visem à libertação de conceitos, abre-se uma discussão sobre o papel do professor </w:t>
      </w:r>
      <w:proofErr w:type="spellStart"/>
      <w:r w:rsidRPr="003D341D">
        <w:rPr>
          <w:rFonts w:ascii="Arial" w:hAnsi="Arial" w:cs="Helvetica"/>
        </w:rPr>
        <w:t>agroecólogo</w:t>
      </w:r>
      <w:proofErr w:type="spellEnd"/>
      <w:r w:rsidRPr="003D341D">
        <w:rPr>
          <w:rFonts w:ascii="Arial" w:hAnsi="Arial" w:cs="Helvetica"/>
        </w:rPr>
        <w:t xml:space="preserve"> nessa possível reconstituição do imaginário simbólico em um mundo assolado pela lógica da razão e da produtividade.  </w:t>
      </w:r>
    </w:p>
    <w:p w:rsidR="004C6A6F" w:rsidRPr="003D341D" w:rsidRDefault="00C8675E">
      <w:pPr>
        <w:spacing w:line="360" w:lineRule="auto"/>
        <w:jc w:val="both"/>
        <w:rPr>
          <w:rFonts w:ascii="Arial" w:hAnsi="Arial" w:cs="Helvetica"/>
        </w:rPr>
      </w:pPr>
      <w:r w:rsidRPr="003D341D">
        <w:rPr>
          <w:rFonts w:ascii="Arial" w:hAnsi="Arial" w:cs="Helvetica"/>
        </w:rPr>
        <w:tab/>
        <w:t xml:space="preserve">Como aponta </w:t>
      </w:r>
      <w:proofErr w:type="spellStart"/>
      <w:r w:rsidRPr="003D341D">
        <w:rPr>
          <w:rFonts w:ascii="Arial" w:hAnsi="Arial" w:cs="Helvetica"/>
        </w:rPr>
        <w:t>Vilém</w:t>
      </w:r>
      <w:proofErr w:type="spellEnd"/>
      <w:r w:rsidRPr="003D341D">
        <w:rPr>
          <w:rFonts w:ascii="Arial" w:hAnsi="Arial" w:cs="Helvetica"/>
        </w:rPr>
        <w:t xml:space="preserve"> </w:t>
      </w:r>
      <w:proofErr w:type="spellStart"/>
      <w:r w:rsidRPr="003D341D">
        <w:rPr>
          <w:rFonts w:ascii="Arial" w:hAnsi="Arial" w:cs="Helvetica"/>
        </w:rPr>
        <w:t>Flusser</w:t>
      </w:r>
      <w:proofErr w:type="spellEnd"/>
      <w:r w:rsidRPr="003D341D">
        <w:rPr>
          <w:rFonts w:ascii="Arial" w:hAnsi="Arial" w:cs="Helvetica"/>
        </w:rPr>
        <w:t xml:space="preserve">: </w:t>
      </w:r>
    </w:p>
    <w:p w:rsidR="004C6A6F" w:rsidRPr="003D341D" w:rsidRDefault="004C6A6F">
      <w:pPr>
        <w:spacing w:line="360" w:lineRule="auto"/>
        <w:jc w:val="both"/>
        <w:rPr>
          <w:rFonts w:ascii="Arial" w:hAnsi="Arial" w:cs="Helvetica"/>
        </w:rPr>
      </w:pPr>
    </w:p>
    <w:p w:rsidR="004C6A6F" w:rsidRPr="003D341D" w:rsidRDefault="00C8675E">
      <w:pPr>
        <w:ind w:left="2268"/>
        <w:jc w:val="both"/>
        <w:rPr>
          <w:rFonts w:ascii="Arial" w:hAnsi="Arial"/>
          <w:szCs w:val="22"/>
        </w:rPr>
      </w:pPr>
      <w:r w:rsidRPr="003D341D">
        <w:rPr>
          <w:rFonts w:ascii="Arial" w:hAnsi="Arial" w:cs="Helvetica"/>
          <w:szCs w:val="22"/>
        </w:rPr>
        <w:t>todo (ou praticamente todo) pensamento filosófico ocidental está viciado por um ódio fundamental à natureza. A história do Ocidente é a história progressiva desse ódio. É a progressiva profanação da natureza. Em seu ódio à natureza, em seu esforço de humilhá-la, o homem ocidental se afasta dela e se opõe a ela.</w:t>
      </w:r>
      <w:r w:rsidR="004D45BF">
        <w:rPr>
          <w:rFonts w:ascii="Arial" w:hAnsi="Arial" w:cs="Helvetica"/>
          <w:szCs w:val="22"/>
        </w:rPr>
        <w:t>[...]</w:t>
      </w:r>
      <w:r w:rsidR="004D45BF">
        <w:rPr>
          <w:rStyle w:val="CommentReference"/>
        </w:rPr>
        <w:t xml:space="preserve"> </w:t>
      </w:r>
      <w:r w:rsidRPr="003D341D">
        <w:rPr>
          <w:rFonts w:ascii="Arial" w:hAnsi="Arial" w:cs="Helvetica"/>
          <w:szCs w:val="22"/>
        </w:rPr>
        <w:t xml:space="preserve">A natureza se transforma em sistema de coisas, cada qual com seu lugar fixo. (FLUSSER, 2002, p. 108-109). </w:t>
      </w:r>
    </w:p>
    <w:p w:rsidR="004C6A6F" w:rsidRPr="003D341D" w:rsidRDefault="004C6A6F">
      <w:pPr>
        <w:spacing w:line="360" w:lineRule="auto"/>
        <w:ind w:left="2268"/>
        <w:jc w:val="both"/>
        <w:rPr>
          <w:rFonts w:ascii="Arial" w:hAnsi="Arial" w:cs="Helvetica"/>
        </w:rPr>
      </w:pPr>
    </w:p>
    <w:p w:rsidR="00D16F7B" w:rsidRPr="003D341D" w:rsidRDefault="00C8675E">
      <w:pPr>
        <w:spacing w:line="360" w:lineRule="auto"/>
        <w:jc w:val="both"/>
        <w:rPr>
          <w:rFonts w:ascii="Arial" w:hAnsi="Arial" w:cs="Helvetica"/>
        </w:rPr>
      </w:pPr>
      <w:r w:rsidRPr="003D341D">
        <w:rPr>
          <w:rFonts w:ascii="Arial" w:hAnsi="Arial" w:cs="Helvetica"/>
        </w:rPr>
        <w:tab/>
        <w:t xml:space="preserve">Podemos observar, assim, a importância do pensamento </w:t>
      </w:r>
      <w:proofErr w:type="spellStart"/>
      <w:r w:rsidRPr="003D341D">
        <w:rPr>
          <w:rFonts w:ascii="Arial" w:hAnsi="Arial" w:cs="Helvetica"/>
        </w:rPr>
        <w:t>agroecólogo</w:t>
      </w:r>
      <w:proofErr w:type="spellEnd"/>
      <w:r w:rsidRPr="003D341D">
        <w:rPr>
          <w:rFonts w:ascii="Arial" w:hAnsi="Arial" w:cs="Helvetica"/>
        </w:rPr>
        <w:t xml:space="preserve"> e sua atividade no momento presente, ainda mais quando efetivamos o nosso recorte espacial: o Brasil, país da América Latina, continente marcado por uma história de violência colonial e intervenções políticas de cunho neoliberal. Assim, o foco desse texto parte de um questionamento: como pode um professor </w:t>
      </w:r>
      <w:proofErr w:type="spellStart"/>
      <w:r w:rsidRPr="003D341D">
        <w:rPr>
          <w:rFonts w:ascii="Arial" w:hAnsi="Arial" w:cs="Helvetica"/>
        </w:rPr>
        <w:t>agroecólogo</w:t>
      </w:r>
      <w:proofErr w:type="spellEnd"/>
      <w:r w:rsidRPr="003D341D">
        <w:rPr>
          <w:rFonts w:ascii="Arial" w:hAnsi="Arial" w:cs="Helvetica"/>
        </w:rPr>
        <w:t xml:space="preserve"> agir diante de um mundo </w:t>
      </w:r>
      <w:r w:rsidRPr="003D341D">
        <w:rPr>
          <w:rFonts w:ascii="Arial" w:hAnsi="Arial" w:cs="Helvetica"/>
          <w:i/>
        </w:rPr>
        <w:t>desencantado?</w:t>
      </w:r>
      <w:r w:rsidRPr="003D341D">
        <w:rPr>
          <w:rFonts w:ascii="Arial" w:hAnsi="Arial" w:cs="Helvetica"/>
        </w:rPr>
        <w:t>.</w:t>
      </w:r>
    </w:p>
    <w:p w:rsidR="004C6A6F" w:rsidRPr="003D341D" w:rsidRDefault="004C6A6F">
      <w:pPr>
        <w:spacing w:line="360" w:lineRule="auto"/>
        <w:jc w:val="both"/>
        <w:rPr>
          <w:rFonts w:ascii="Arial" w:hAnsi="Arial" w:cs="Helvetica"/>
        </w:rPr>
      </w:pPr>
    </w:p>
    <w:p w:rsidR="004C6A6F" w:rsidRPr="003D341D" w:rsidRDefault="00C8675E">
      <w:pPr>
        <w:spacing w:line="360" w:lineRule="auto"/>
        <w:jc w:val="both"/>
        <w:rPr>
          <w:rFonts w:ascii="Arial" w:hAnsi="Arial" w:cs="Helvetica"/>
          <w:b/>
        </w:rPr>
      </w:pPr>
      <w:r w:rsidRPr="003D341D">
        <w:rPr>
          <w:rFonts w:ascii="Arial" w:hAnsi="Arial" w:cs="Helvetica"/>
          <w:b/>
        </w:rPr>
        <w:t>O ENSINO COMO INVENÇÃO</w:t>
      </w:r>
    </w:p>
    <w:p w:rsidR="004C6A6F" w:rsidRPr="003D341D" w:rsidRDefault="004C6A6F">
      <w:pPr>
        <w:spacing w:line="360" w:lineRule="auto"/>
        <w:jc w:val="both"/>
        <w:rPr>
          <w:rFonts w:ascii="Arial" w:hAnsi="Arial" w:cs="Helvetica"/>
          <w:b/>
        </w:rPr>
      </w:pPr>
    </w:p>
    <w:p w:rsidR="004C6A6F" w:rsidRPr="003D341D" w:rsidRDefault="00C8675E">
      <w:pPr>
        <w:spacing w:line="360" w:lineRule="auto"/>
        <w:jc w:val="both"/>
        <w:rPr>
          <w:rFonts w:ascii="Arial" w:hAnsi="Arial" w:cs="Times Roman"/>
          <w:color w:val="00000A"/>
          <w:szCs w:val="32"/>
        </w:rPr>
      </w:pPr>
      <w:r w:rsidRPr="003D341D">
        <w:rPr>
          <w:rFonts w:ascii="Arial" w:hAnsi="Arial" w:cs="Helvetica"/>
          <w:b/>
        </w:rPr>
        <w:tab/>
      </w:r>
      <w:r w:rsidRPr="003D341D">
        <w:rPr>
          <w:rFonts w:ascii="Arial" w:hAnsi="Arial" w:cs="Helvetica"/>
        </w:rPr>
        <w:t>Como dito anteriormente, a agroecologia pressupõe o diálogo com outras áreas do conhecimento, a partir de um entendimento amplo da relação entre homem e natureza. Nesse percurso, atravessa as ciências sociais, o direito, a comunicação, a filosofia para “</w:t>
      </w:r>
      <w:r w:rsidRPr="003D341D">
        <w:rPr>
          <w:rFonts w:ascii="Arial" w:hAnsi="Arial" w:cs="Times Roman"/>
          <w:color w:val="00000A"/>
          <w:szCs w:val="32"/>
        </w:rPr>
        <w:t xml:space="preserve">contrastar os exercícios de </w:t>
      </w:r>
      <w:proofErr w:type="spellStart"/>
      <w:r w:rsidRPr="003D341D">
        <w:rPr>
          <w:rFonts w:ascii="Arial" w:hAnsi="Arial" w:cs="Times Roman"/>
          <w:color w:val="00000A"/>
          <w:szCs w:val="32"/>
        </w:rPr>
        <w:t>assujeitamento</w:t>
      </w:r>
      <w:proofErr w:type="spellEnd"/>
      <w:r w:rsidRPr="003D341D">
        <w:rPr>
          <w:rFonts w:ascii="Arial" w:hAnsi="Arial" w:cs="Times Roman"/>
          <w:color w:val="00000A"/>
          <w:szCs w:val="32"/>
        </w:rPr>
        <w:t xml:space="preserve"> que envolvem os indivíduos, no seu self e na sua formação profissional, com uma ontologia da diferença que leve a uma espiritualidade política” (MOSQUERA, 2018, p.</w:t>
      </w:r>
      <w:r w:rsidR="00D16F7B" w:rsidRPr="003D341D">
        <w:rPr>
          <w:rFonts w:ascii="Arial" w:hAnsi="Arial" w:cs="Times Roman"/>
          <w:color w:val="00000A"/>
          <w:szCs w:val="32"/>
        </w:rPr>
        <w:t xml:space="preserve"> 144</w:t>
      </w:r>
      <w:r w:rsidRPr="003D341D">
        <w:rPr>
          <w:rFonts w:ascii="Arial" w:hAnsi="Arial" w:cs="Times Roman"/>
          <w:color w:val="00000A"/>
          <w:szCs w:val="32"/>
        </w:rPr>
        <w:t xml:space="preserve">). </w:t>
      </w:r>
    </w:p>
    <w:p w:rsidR="004C6A6F" w:rsidRPr="003D341D" w:rsidRDefault="00C8675E">
      <w:pPr>
        <w:spacing w:line="360" w:lineRule="auto"/>
        <w:jc w:val="both"/>
        <w:rPr>
          <w:rFonts w:ascii="Arial" w:hAnsi="Arial" w:cs="Times Roman"/>
          <w:color w:val="00000A"/>
          <w:szCs w:val="32"/>
        </w:rPr>
      </w:pPr>
      <w:r w:rsidRPr="003D341D">
        <w:rPr>
          <w:rFonts w:ascii="Arial" w:hAnsi="Arial" w:cs="Times Roman"/>
          <w:color w:val="00000A"/>
          <w:szCs w:val="32"/>
        </w:rPr>
        <w:tab/>
        <w:t xml:space="preserve">O professor </w:t>
      </w:r>
      <w:proofErr w:type="spellStart"/>
      <w:r w:rsidRPr="003D341D">
        <w:rPr>
          <w:rFonts w:ascii="Arial" w:hAnsi="Arial" w:cs="Times Roman"/>
          <w:color w:val="00000A"/>
          <w:szCs w:val="32"/>
        </w:rPr>
        <w:t>agroecólogo</w:t>
      </w:r>
      <w:proofErr w:type="spellEnd"/>
      <w:r w:rsidRPr="003D341D">
        <w:rPr>
          <w:rFonts w:ascii="Arial" w:hAnsi="Arial" w:cs="Times Roman"/>
          <w:color w:val="00000A"/>
          <w:szCs w:val="32"/>
        </w:rPr>
        <w:t xml:space="preserve"> em seu exercício pedagógico, assim, tem como desafio pensar outras formas de se constituir enquanto sujeito visando a manutenção do debate sobre as nossas realidades política e econômicas, bem como as estratégias presentes em cada comunidade para dar conta de uma outra possibilidade de futuro, pensada e moldada pelos agentes da terra, aqueles que lidam cotidianamente com ela. </w:t>
      </w:r>
    </w:p>
    <w:p w:rsidR="004C6A6F" w:rsidRPr="003D341D" w:rsidRDefault="00C8675E">
      <w:pPr>
        <w:spacing w:line="360" w:lineRule="auto"/>
        <w:jc w:val="both"/>
        <w:rPr>
          <w:rFonts w:ascii="Arial" w:hAnsi="Arial" w:cs="Times Roman"/>
          <w:color w:val="00000A"/>
          <w:szCs w:val="32"/>
        </w:rPr>
      </w:pPr>
      <w:r w:rsidRPr="003D341D">
        <w:rPr>
          <w:rFonts w:ascii="Arial" w:hAnsi="Arial" w:cs="Times Roman"/>
          <w:color w:val="00000A"/>
          <w:szCs w:val="32"/>
        </w:rPr>
        <w:tab/>
        <w:t xml:space="preserve">Nesse sentido, trazemos à discussão a proposta da aprendizagem como invenção, e da invenção como “condição de possibilidade da liberdade”, propostas pela psicóloga Virginia </w:t>
      </w:r>
      <w:proofErr w:type="spellStart"/>
      <w:r w:rsidRPr="003D341D">
        <w:rPr>
          <w:rFonts w:ascii="Arial" w:hAnsi="Arial" w:cs="Times Roman"/>
          <w:color w:val="00000A"/>
          <w:szCs w:val="32"/>
        </w:rPr>
        <w:t>Kastrup</w:t>
      </w:r>
      <w:proofErr w:type="spellEnd"/>
      <w:r w:rsidRPr="003D341D">
        <w:rPr>
          <w:rFonts w:ascii="Arial" w:hAnsi="Arial" w:cs="Times Roman"/>
          <w:color w:val="00000A"/>
          <w:szCs w:val="32"/>
        </w:rPr>
        <w:t xml:space="preserve">. Em seu livro “A invenção de si e do mundo”, </w:t>
      </w:r>
      <w:proofErr w:type="spellStart"/>
      <w:r w:rsidRPr="003D341D">
        <w:rPr>
          <w:rFonts w:ascii="Arial" w:hAnsi="Arial" w:cs="Times Roman"/>
          <w:color w:val="00000A"/>
          <w:szCs w:val="32"/>
        </w:rPr>
        <w:t>Kastrup</w:t>
      </w:r>
      <w:proofErr w:type="spellEnd"/>
      <w:r w:rsidRPr="003D341D">
        <w:rPr>
          <w:rFonts w:ascii="Arial" w:hAnsi="Arial" w:cs="Times Roman"/>
          <w:color w:val="00000A"/>
          <w:szCs w:val="32"/>
        </w:rPr>
        <w:t xml:space="preserve"> apresenta seu trabalho como uma atividade filosófica que se debruça sobre o estudo da subjetividade. A filosofia, para ela, está posta como uma operação de questionamento das situações estabelecidas historicamente.</w:t>
      </w:r>
      <w:r w:rsidRPr="003D341D">
        <w:rPr>
          <w:rStyle w:val="ncoradanotaderodap"/>
          <w:rFonts w:ascii="Arial" w:hAnsi="Arial" w:cs="Times Roman"/>
          <w:color w:val="00000A"/>
          <w:szCs w:val="32"/>
        </w:rPr>
        <w:footnoteReference w:id="2"/>
      </w:r>
      <w:r w:rsidRPr="003D341D">
        <w:rPr>
          <w:rFonts w:ascii="Arial" w:hAnsi="Arial" w:cs="Times Roman"/>
          <w:color w:val="00000A"/>
          <w:szCs w:val="32"/>
        </w:rPr>
        <w:t xml:space="preserve"> </w:t>
      </w:r>
    </w:p>
    <w:p w:rsidR="004C6A6F" w:rsidRPr="003D341D" w:rsidRDefault="00C8675E">
      <w:pPr>
        <w:spacing w:line="360" w:lineRule="auto"/>
        <w:jc w:val="both"/>
        <w:rPr>
          <w:rFonts w:ascii="Arial" w:hAnsi="Arial" w:cs="Helvetica"/>
        </w:rPr>
      </w:pPr>
      <w:r w:rsidRPr="003D341D">
        <w:rPr>
          <w:rFonts w:ascii="Arial" w:hAnsi="Arial" w:cs="Helvetica"/>
        </w:rPr>
        <w:tab/>
        <w:t xml:space="preserve">Para </w:t>
      </w:r>
      <w:proofErr w:type="spellStart"/>
      <w:r w:rsidRPr="003D341D">
        <w:rPr>
          <w:rFonts w:ascii="Arial" w:hAnsi="Arial" w:cs="Helvetica"/>
        </w:rPr>
        <w:t>Kastrup</w:t>
      </w:r>
      <w:proofErr w:type="spellEnd"/>
      <w:r w:rsidRPr="003D341D">
        <w:rPr>
          <w:rFonts w:ascii="Arial" w:hAnsi="Arial" w:cs="Helvetica"/>
        </w:rPr>
        <w:t>, estudar a subjetividade humana é uma prática ligada a estudar formas de vida, propondo outras possibilidades de existência, partindo do pressuposto de que a forma como vivemos está diretamente ligada à forma como compreendemos o mundo.</w:t>
      </w:r>
      <w:r w:rsidRPr="003D341D">
        <w:rPr>
          <w:rStyle w:val="ncoradanotaderodap"/>
          <w:rFonts w:ascii="Arial" w:hAnsi="Arial" w:cs="Helvetica"/>
        </w:rPr>
        <w:footnoteReference w:id="3"/>
      </w:r>
      <w:r w:rsidRPr="003D341D">
        <w:rPr>
          <w:rFonts w:ascii="Arial" w:hAnsi="Arial" w:cs="Helvetica"/>
        </w:rPr>
        <w:t xml:space="preserve"> Podemos fazer uma ligação direta entre a teoria de “desencantamento do mundo” de Max Weber</w:t>
      </w:r>
      <w:r w:rsidRPr="003D341D">
        <w:rPr>
          <w:rStyle w:val="ncoradanotaderodap"/>
          <w:rFonts w:ascii="Arial" w:hAnsi="Arial" w:cs="Helvetica"/>
        </w:rPr>
        <w:footnoteReference w:id="4"/>
      </w:r>
      <w:r w:rsidRPr="003D341D">
        <w:rPr>
          <w:rFonts w:ascii="Arial" w:hAnsi="Arial" w:cs="Helvetica"/>
        </w:rPr>
        <w:t xml:space="preserve"> e a proposta de Virginia </w:t>
      </w:r>
      <w:proofErr w:type="spellStart"/>
      <w:r w:rsidRPr="003D341D">
        <w:rPr>
          <w:rFonts w:ascii="Arial" w:hAnsi="Arial" w:cs="Helvetica"/>
        </w:rPr>
        <w:t>Kastrup</w:t>
      </w:r>
      <w:proofErr w:type="spellEnd"/>
      <w:r w:rsidRPr="003D341D">
        <w:rPr>
          <w:rFonts w:ascii="Arial" w:hAnsi="Arial" w:cs="Helvetica"/>
        </w:rPr>
        <w:t xml:space="preserve">: a partir de uma crença desmedida na racionalidade como única via de se relacionar com a realidade, a nossa subjetividade se afasta da dimensão imaterial e sem um fim prático, tendendo a somente valorizar aquilo que é voltado à produção, ao enriquecimento, à transformação material.  </w:t>
      </w:r>
    </w:p>
    <w:p w:rsidR="004C6A6F" w:rsidRPr="003D341D" w:rsidRDefault="004C6A6F">
      <w:pPr>
        <w:spacing w:line="360" w:lineRule="auto"/>
        <w:jc w:val="both"/>
        <w:rPr>
          <w:rFonts w:ascii="Arial" w:hAnsi="Arial" w:cs="Helvetica"/>
        </w:rPr>
      </w:pPr>
    </w:p>
    <w:p w:rsidR="004C6A6F" w:rsidRPr="005714DE" w:rsidRDefault="00C8675E">
      <w:pPr>
        <w:ind w:left="2268"/>
        <w:jc w:val="both"/>
        <w:rPr>
          <w:rFonts w:ascii="Arial" w:hAnsi="Arial"/>
          <w:sz w:val="20"/>
          <w:szCs w:val="22"/>
        </w:rPr>
      </w:pPr>
      <w:r w:rsidRPr="005714DE">
        <w:rPr>
          <w:rFonts w:ascii="Arial" w:hAnsi="Arial" w:cs="Times Roman"/>
          <w:bCs/>
          <w:color w:val="000000"/>
          <w:sz w:val="20"/>
          <w:szCs w:val="22"/>
        </w:rPr>
        <w:t xml:space="preserve">A vida é, antes de tudo, um impulso vital, um élan, uma tendência simples e criadora, que só se atualiza por uma articulação ou uma mistura com uma outra tendência, que é a matéria. Essa maneira de pensar correlaciona-se diretamente com a definição do vivo através de uma capacidade de pôr e solucionar problemas e não através da categoria negativa de necessidade. Problematizar é bifurcar, criar caminhos divergentes, ao passo que solucionar problemas é ser capaz de viabilizar novas formas de existência. (KASTRUP, </w:t>
      </w:r>
      <w:r w:rsidR="00F203F7" w:rsidRPr="005714DE">
        <w:rPr>
          <w:rFonts w:ascii="Arial" w:hAnsi="Arial" w:cs="Times Roman"/>
          <w:bCs/>
          <w:color w:val="000000"/>
          <w:sz w:val="20"/>
          <w:szCs w:val="22"/>
        </w:rPr>
        <w:t>2007</w:t>
      </w:r>
      <w:r w:rsidRPr="005714DE">
        <w:rPr>
          <w:rFonts w:ascii="Arial" w:hAnsi="Arial" w:cs="Times Roman"/>
          <w:bCs/>
          <w:color w:val="000000"/>
          <w:sz w:val="20"/>
          <w:szCs w:val="22"/>
        </w:rPr>
        <w:t>, p. 108).</w:t>
      </w:r>
    </w:p>
    <w:p w:rsidR="004C6A6F" w:rsidRPr="003D341D" w:rsidRDefault="004C6A6F">
      <w:pPr>
        <w:spacing w:line="360" w:lineRule="auto"/>
        <w:ind w:left="2268"/>
        <w:jc w:val="both"/>
        <w:rPr>
          <w:rFonts w:ascii="Arial" w:hAnsi="Arial" w:cs="Helvetica"/>
        </w:rPr>
      </w:pPr>
    </w:p>
    <w:p w:rsidR="004C6A6F" w:rsidRPr="003D341D" w:rsidRDefault="00C8675E">
      <w:pPr>
        <w:spacing w:line="360" w:lineRule="auto"/>
        <w:jc w:val="both"/>
        <w:rPr>
          <w:rFonts w:ascii="Arial" w:hAnsi="Arial" w:cs="Helvetica"/>
        </w:rPr>
      </w:pPr>
      <w:r w:rsidRPr="003D341D">
        <w:rPr>
          <w:rFonts w:ascii="Arial" w:hAnsi="Arial" w:cs="Helvetica"/>
        </w:rPr>
        <w:tab/>
        <w:t xml:space="preserve">O que a autora nos traz é a </w:t>
      </w:r>
      <w:proofErr w:type="spellStart"/>
      <w:r w:rsidRPr="003D341D">
        <w:rPr>
          <w:rFonts w:ascii="Arial" w:hAnsi="Arial" w:cs="Helvetica"/>
        </w:rPr>
        <w:t>id</w:t>
      </w:r>
      <w:r w:rsidR="00F203F7">
        <w:rPr>
          <w:rFonts w:ascii="Arial" w:hAnsi="Arial" w:cs="Helvetica"/>
        </w:rPr>
        <w:t>e</w:t>
      </w:r>
      <w:r w:rsidRPr="003D341D">
        <w:rPr>
          <w:rFonts w:ascii="Arial" w:hAnsi="Arial" w:cs="Helvetica"/>
        </w:rPr>
        <w:t>ia</w:t>
      </w:r>
      <w:proofErr w:type="spellEnd"/>
      <w:r w:rsidRPr="003D341D">
        <w:rPr>
          <w:rFonts w:ascii="Arial" w:hAnsi="Arial" w:cs="Helvetica"/>
        </w:rPr>
        <w:t xml:space="preserve"> da invenção, da criação de problemas como o mote da educação. Problema, aqui, é visto como uma perturbação. Um organismo em (aparente) equilíbrio é perturbado por uma outra força: como vai reagir este organismo perturbado? Vai se adaptar, combater, traduzir, repelir? A situação transforma-se em um problema e as respostas a esse problema se tornam a capacidade de invenção. </w:t>
      </w:r>
      <w:proofErr w:type="spellStart"/>
      <w:r w:rsidRPr="003D341D">
        <w:rPr>
          <w:rFonts w:ascii="Arial" w:hAnsi="Arial" w:cs="Helvetica"/>
        </w:rPr>
        <w:t>Kastrup</w:t>
      </w:r>
      <w:proofErr w:type="spellEnd"/>
      <w:r w:rsidRPr="003D341D">
        <w:rPr>
          <w:rFonts w:ascii="Arial" w:hAnsi="Arial" w:cs="Helvetica"/>
        </w:rPr>
        <w:t xml:space="preserve"> parte da biologia para falar de educação. </w:t>
      </w:r>
    </w:p>
    <w:p w:rsidR="004C6A6F" w:rsidRPr="003D341D" w:rsidRDefault="00C8675E">
      <w:pPr>
        <w:spacing w:line="360" w:lineRule="auto"/>
        <w:jc w:val="both"/>
        <w:rPr>
          <w:rFonts w:ascii="Arial" w:hAnsi="Arial" w:cs="Helvetica"/>
        </w:rPr>
      </w:pPr>
      <w:r w:rsidRPr="003D341D">
        <w:rPr>
          <w:rFonts w:ascii="Arial" w:hAnsi="Arial" w:cs="Helvetica"/>
        </w:rPr>
        <w:tab/>
        <w:t xml:space="preserve">A cognição, a nossa capacidade de adquirir conhecimento, seria potencializada através da atividade inventiva, da inscrição da aprendizagem no corpo, da coordenação entre subjetividade e meio através da própria experiência individual. Dessa forma, o aprendizado se faz através da capacidade inventiva, ativada quando se está diante de problemas, sem a crença de que é necessário chegar a um fim resoluto, mas compreendendo a importância da experiência do sujeito em agir, bifurcar-se, adaptar-se e surpreender-se. </w:t>
      </w:r>
    </w:p>
    <w:p w:rsidR="004C6A6F" w:rsidRPr="003D341D" w:rsidRDefault="004C6A6F">
      <w:pPr>
        <w:spacing w:line="360" w:lineRule="auto"/>
        <w:jc w:val="both"/>
        <w:rPr>
          <w:rFonts w:ascii="Arial" w:hAnsi="Arial" w:cs="Helvetica"/>
        </w:rPr>
      </w:pPr>
    </w:p>
    <w:p w:rsidR="004C6A6F" w:rsidRPr="00F00263" w:rsidRDefault="00C8675E">
      <w:pPr>
        <w:ind w:left="2268"/>
        <w:jc w:val="both"/>
        <w:rPr>
          <w:rFonts w:ascii="Arial" w:hAnsi="Arial"/>
          <w:sz w:val="20"/>
          <w:szCs w:val="22"/>
        </w:rPr>
      </w:pPr>
      <w:r w:rsidRPr="00F00263">
        <w:rPr>
          <w:rFonts w:ascii="Arial" w:hAnsi="Arial" w:cs="Times Roman"/>
          <w:bCs/>
          <w:color w:val="000000"/>
          <w:sz w:val="20"/>
          <w:szCs w:val="22"/>
        </w:rPr>
        <w:t xml:space="preserve">O melhor aprendiz não é aquele que aborda o mundo por meio de hábitos cristalizados, mas o que consegue permanecer sempre em processo de aprendizagem. O processo de aprendizagem permanente pode, então, igualmente, ser dito de </w:t>
      </w:r>
      <w:proofErr w:type="spellStart"/>
      <w:r w:rsidRPr="00F00263">
        <w:rPr>
          <w:rFonts w:ascii="Arial" w:hAnsi="Arial" w:cs="Times Roman"/>
          <w:bCs/>
          <w:color w:val="000000"/>
          <w:sz w:val="20"/>
          <w:szCs w:val="22"/>
        </w:rPr>
        <w:t>desaprendizagem</w:t>
      </w:r>
      <w:proofErr w:type="spellEnd"/>
      <w:r w:rsidRPr="00F00263">
        <w:rPr>
          <w:rFonts w:ascii="Arial" w:hAnsi="Arial" w:cs="Times Roman"/>
          <w:bCs/>
          <w:color w:val="000000"/>
          <w:sz w:val="20"/>
          <w:szCs w:val="22"/>
        </w:rPr>
        <w:t xml:space="preserve"> permanente. Em sentido último, aprender é experimentar incessantemente, é fugir ao controle da representação. Impedir que a aprendiza</w:t>
      </w:r>
      <w:r w:rsidR="00F00263" w:rsidRPr="00F00263">
        <w:rPr>
          <w:rFonts w:ascii="Arial" w:hAnsi="Arial" w:cs="Times Roman"/>
          <w:bCs/>
          <w:color w:val="000000"/>
          <w:sz w:val="20"/>
          <w:szCs w:val="22"/>
        </w:rPr>
        <w:t>gem forme hábitos cristalizados</w:t>
      </w:r>
      <w:r w:rsidRPr="00F00263">
        <w:rPr>
          <w:rFonts w:ascii="Arial" w:hAnsi="Arial" w:cs="Times Roman"/>
          <w:bCs/>
          <w:color w:val="000000"/>
          <w:sz w:val="20"/>
          <w:szCs w:val="22"/>
        </w:rPr>
        <w:t xml:space="preserve"> (KASTRUP, </w:t>
      </w:r>
      <w:r w:rsidR="00894486" w:rsidRPr="00F00263">
        <w:rPr>
          <w:rFonts w:ascii="Arial" w:hAnsi="Arial" w:cs="Times Roman"/>
          <w:bCs/>
          <w:color w:val="000000"/>
          <w:sz w:val="20"/>
          <w:szCs w:val="22"/>
        </w:rPr>
        <w:t>2007</w:t>
      </w:r>
      <w:r w:rsidRPr="00F00263">
        <w:rPr>
          <w:rFonts w:ascii="Arial" w:hAnsi="Arial" w:cs="Times Roman"/>
          <w:bCs/>
          <w:color w:val="000000"/>
          <w:sz w:val="20"/>
          <w:szCs w:val="22"/>
        </w:rPr>
        <w:t>, p. 132)</w:t>
      </w:r>
      <w:r w:rsidR="00F00263" w:rsidRPr="00F00263">
        <w:rPr>
          <w:rFonts w:ascii="Arial" w:hAnsi="Arial" w:cs="Times Roman"/>
          <w:bCs/>
          <w:color w:val="000000"/>
          <w:sz w:val="20"/>
          <w:szCs w:val="22"/>
        </w:rPr>
        <w:t>.</w:t>
      </w:r>
      <w:r w:rsidRPr="00F00263">
        <w:rPr>
          <w:rFonts w:ascii="Arial" w:hAnsi="Arial" w:cs="Times Roman"/>
          <w:bCs/>
          <w:color w:val="000000"/>
          <w:sz w:val="20"/>
          <w:szCs w:val="22"/>
        </w:rPr>
        <w:t xml:space="preserve"> </w:t>
      </w:r>
      <w:r w:rsidRPr="00F00263">
        <w:rPr>
          <w:rFonts w:ascii="Arial" w:hAnsi="Arial" w:cs="Helvetica"/>
          <w:sz w:val="20"/>
          <w:szCs w:val="22"/>
        </w:rPr>
        <w:t xml:space="preserve"> </w:t>
      </w:r>
    </w:p>
    <w:p w:rsidR="004C6A6F" w:rsidRPr="003D341D" w:rsidRDefault="004C6A6F">
      <w:pPr>
        <w:jc w:val="both"/>
        <w:rPr>
          <w:rFonts w:ascii="Arial" w:hAnsi="Arial" w:cs="Helvetica"/>
          <w:szCs w:val="22"/>
        </w:rPr>
      </w:pPr>
    </w:p>
    <w:p w:rsidR="004C6A6F" w:rsidRPr="003D341D" w:rsidRDefault="00C8675E">
      <w:pPr>
        <w:spacing w:line="360" w:lineRule="auto"/>
        <w:jc w:val="both"/>
        <w:rPr>
          <w:rFonts w:ascii="Arial" w:hAnsi="Arial" w:cs="Helvetica"/>
          <w:b/>
        </w:rPr>
      </w:pPr>
      <w:r w:rsidRPr="003D341D">
        <w:rPr>
          <w:rFonts w:ascii="Arial" w:hAnsi="Arial" w:cs="Helvetica"/>
          <w:b/>
        </w:rPr>
        <w:t xml:space="preserve">A PRÁTICA DA INVENÇÃO: UMA EXPERIÊNCIA A PARTIR DE </w:t>
      </w:r>
      <w:r w:rsidRPr="003D341D">
        <w:rPr>
          <w:rFonts w:ascii="Arial" w:hAnsi="Arial" w:cs="Helvetica"/>
          <w:b/>
          <w:i/>
          <w:iCs/>
        </w:rPr>
        <w:t>COMUNICAÇÃO E EXTENSÃO RURAL</w:t>
      </w:r>
    </w:p>
    <w:p w:rsidR="004C6A6F" w:rsidRPr="003D341D" w:rsidRDefault="004C6A6F">
      <w:pPr>
        <w:spacing w:line="360" w:lineRule="auto"/>
        <w:jc w:val="both"/>
        <w:rPr>
          <w:rFonts w:ascii="Arial" w:hAnsi="Arial" w:cs="Helvetica"/>
          <w:b/>
        </w:rPr>
      </w:pPr>
    </w:p>
    <w:p w:rsidR="00924A4D" w:rsidRDefault="00C8675E">
      <w:pPr>
        <w:spacing w:line="360" w:lineRule="auto"/>
        <w:jc w:val="both"/>
        <w:rPr>
          <w:rFonts w:ascii="Arial" w:hAnsi="Arial" w:cs="Helvetica"/>
        </w:rPr>
      </w:pPr>
      <w:r w:rsidRPr="003D341D">
        <w:rPr>
          <w:rFonts w:ascii="Arial" w:hAnsi="Arial" w:cs="Helvetica"/>
          <w:b/>
        </w:rPr>
        <w:tab/>
      </w:r>
      <w:r w:rsidRPr="003D341D">
        <w:rPr>
          <w:rFonts w:ascii="Arial" w:hAnsi="Arial" w:cs="Helvetica"/>
        </w:rPr>
        <w:t xml:space="preserve">Em 2020, convidada pelo professor Óscar </w:t>
      </w:r>
      <w:proofErr w:type="spellStart"/>
      <w:r w:rsidRPr="003D341D">
        <w:rPr>
          <w:rFonts w:ascii="Arial" w:hAnsi="Arial" w:cs="Helvetica"/>
        </w:rPr>
        <w:t>Mosquera</w:t>
      </w:r>
      <w:proofErr w:type="spellEnd"/>
      <w:r w:rsidRPr="003D341D">
        <w:rPr>
          <w:rFonts w:ascii="Arial" w:hAnsi="Arial" w:cs="Helvetica"/>
        </w:rPr>
        <w:t xml:space="preserve">, participei como professora da disciplina Comunicação e Extensão Rural da Universidade Federal Rural de Pernambuco. A matéria, ministrada para alunos de Engenharia Florestal, se propôs a pensar formas de ações comunicativas dentro do universo do curso. </w:t>
      </w:r>
    </w:p>
    <w:p w:rsidR="004C6A6F" w:rsidRPr="003D341D" w:rsidRDefault="00924A4D">
      <w:pPr>
        <w:spacing w:line="360" w:lineRule="auto"/>
        <w:jc w:val="both"/>
        <w:rPr>
          <w:rFonts w:ascii="Arial" w:hAnsi="Arial" w:cs="Helvetica"/>
        </w:rPr>
      </w:pPr>
      <w:r>
        <w:rPr>
          <w:rFonts w:ascii="Arial" w:hAnsi="Arial" w:cs="Helvetica"/>
        </w:rPr>
        <w:tab/>
      </w:r>
      <w:r w:rsidR="00C8675E" w:rsidRPr="003D341D">
        <w:rPr>
          <w:rFonts w:ascii="Arial" w:hAnsi="Arial" w:cs="Helvetica"/>
        </w:rPr>
        <w:t>Como profissional do audiovisual, tendo me especializado na área do documentário, busquei discutir com os estudantes as particularidades e potências da realização audiovisual de não-ficção</w:t>
      </w:r>
      <w:r w:rsidR="00497555">
        <w:rPr>
          <w:rFonts w:ascii="Arial" w:hAnsi="Arial" w:cs="Helvetica"/>
        </w:rPr>
        <w:t xml:space="preserve">. </w:t>
      </w:r>
      <w:r>
        <w:rPr>
          <w:rFonts w:ascii="Arial" w:hAnsi="Arial" w:cs="Helvetica"/>
        </w:rPr>
        <w:t>Em termos de metodologia pedagógica, f</w:t>
      </w:r>
      <w:r w:rsidR="00497555">
        <w:rPr>
          <w:rFonts w:ascii="Arial" w:hAnsi="Arial" w:cs="Helvetica"/>
        </w:rPr>
        <w:t>oram</w:t>
      </w:r>
      <w:r>
        <w:rPr>
          <w:rFonts w:ascii="Arial" w:hAnsi="Arial" w:cs="Helvetica"/>
        </w:rPr>
        <w:t xml:space="preserve"> realizados</w:t>
      </w:r>
      <w:r w:rsidR="006F70E4">
        <w:rPr>
          <w:rFonts w:ascii="Arial" w:hAnsi="Arial" w:cs="Helvetica"/>
        </w:rPr>
        <w:t xml:space="preserve"> três encontros </w:t>
      </w:r>
      <w:r w:rsidR="00497555">
        <w:rPr>
          <w:rFonts w:ascii="Arial" w:hAnsi="Arial" w:cs="Helvetica"/>
        </w:rPr>
        <w:t>assíncronos de</w:t>
      </w:r>
      <w:r w:rsidR="006F70E4">
        <w:rPr>
          <w:rFonts w:ascii="Arial" w:hAnsi="Arial" w:cs="Helvetica"/>
        </w:rPr>
        <w:t xml:space="preserve"> teoria expositiva sobre narrativa audiovisual e outros </w:t>
      </w:r>
      <w:r w:rsidR="00497555">
        <w:rPr>
          <w:rFonts w:ascii="Arial" w:hAnsi="Arial" w:cs="Helvetica"/>
        </w:rPr>
        <w:t>seis</w:t>
      </w:r>
      <w:r w:rsidR="006F70E4">
        <w:rPr>
          <w:rFonts w:ascii="Arial" w:hAnsi="Arial" w:cs="Helvetica"/>
        </w:rPr>
        <w:t xml:space="preserve"> encontros </w:t>
      </w:r>
      <w:r w:rsidR="00C4745F">
        <w:rPr>
          <w:rFonts w:ascii="Arial" w:hAnsi="Arial" w:cs="Helvetica"/>
        </w:rPr>
        <w:t xml:space="preserve">síncronos </w:t>
      </w:r>
      <w:r w:rsidR="004E5034">
        <w:rPr>
          <w:rFonts w:ascii="Arial" w:hAnsi="Arial" w:cs="Helvetica"/>
        </w:rPr>
        <w:t>onde os projetos dos estudantes foram debatidos</w:t>
      </w:r>
      <w:r w:rsidR="00497555">
        <w:rPr>
          <w:rFonts w:ascii="Arial" w:hAnsi="Arial" w:cs="Helvetica"/>
        </w:rPr>
        <w:t xml:space="preserve"> e acompanhados </w:t>
      </w:r>
      <w:r>
        <w:rPr>
          <w:rFonts w:ascii="Arial" w:hAnsi="Arial" w:cs="Helvetica"/>
        </w:rPr>
        <w:t xml:space="preserve">pela turma </w:t>
      </w:r>
      <w:r w:rsidR="00497555">
        <w:rPr>
          <w:rFonts w:ascii="Arial" w:hAnsi="Arial" w:cs="Helvetica"/>
        </w:rPr>
        <w:t>até a sua finalização total</w:t>
      </w:r>
      <w:r w:rsidR="00C8675E" w:rsidRPr="003D341D">
        <w:rPr>
          <w:rFonts w:ascii="Arial" w:hAnsi="Arial" w:cs="Helvetica"/>
        </w:rPr>
        <w:t xml:space="preserve">. </w:t>
      </w:r>
      <w:r w:rsidR="00D42FBA">
        <w:rPr>
          <w:rFonts w:ascii="Arial" w:hAnsi="Arial" w:cs="Helvetica"/>
        </w:rPr>
        <w:t>No presente texto, serão analisados dois vídeos participant</w:t>
      </w:r>
      <w:r w:rsidR="00885A90">
        <w:rPr>
          <w:rFonts w:ascii="Arial" w:hAnsi="Arial" w:cs="Helvetica"/>
        </w:rPr>
        <w:t>es da disciplina</w:t>
      </w:r>
      <w:r w:rsidR="00D42FBA">
        <w:rPr>
          <w:rFonts w:ascii="Arial" w:hAnsi="Arial" w:cs="Helvetica"/>
        </w:rPr>
        <w:t xml:space="preserve">. </w:t>
      </w:r>
      <w:r w:rsidR="0084078D">
        <w:rPr>
          <w:rFonts w:ascii="Arial" w:hAnsi="Arial" w:cs="Helvetica"/>
        </w:rPr>
        <w:t xml:space="preserve">Contudo, antes de adentrar especificamente a prática empírica, é preciso trazer à tona o contexto brasileiro da relação entre a prática educativa e uma prática de comunicação pela produção de imagem e som. </w:t>
      </w:r>
    </w:p>
    <w:p w:rsidR="004C6A6F" w:rsidRPr="003D341D" w:rsidRDefault="00C8675E">
      <w:pPr>
        <w:spacing w:line="360" w:lineRule="auto"/>
        <w:jc w:val="both"/>
        <w:rPr>
          <w:rFonts w:ascii="Arial" w:hAnsi="Arial"/>
        </w:rPr>
      </w:pPr>
      <w:r w:rsidRPr="003D341D">
        <w:rPr>
          <w:rFonts w:ascii="Arial" w:hAnsi="Arial" w:cs="Helvetica"/>
        </w:rPr>
        <w:tab/>
      </w:r>
      <w:r w:rsidRPr="003D341D">
        <w:rPr>
          <w:rFonts w:ascii="Arial" w:hAnsi="Arial"/>
        </w:rPr>
        <w:t>O diálogo entre a educação e o audiovisual no Brasil não é recente: data de 22 de novembro de 1928 o Decreto 2940 que determinava a instalação de salas destinadas à projeção cinematográfica nos edifícios da rede pública, onde o cinema seria “</w:t>
      </w:r>
      <w:r w:rsidR="00F00263">
        <w:rPr>
          <w:rFonts w:ascii="Arial" w:hAnsi="Arial"/>
        </w:rPr>
        <w:t>[</w:t>
      </w:r>
      <w:r w:rsidRPr="003D341D">
        <w:rPr>
          <w:rFonts w:ascii="Arial" w:hAnsi="Arial"/>
        </w:rPr>
        <w:t xml:space="preserve">... utilizado exclusivamente como instrumento de educação, como auxiliar de ensino que facilite a ação do mestre sem substituí-lo; o cinema utilizado sobretudo para o ensino científico, histórico e geográfico”. E, em 2014, através da Lei 13.006, de 26 de Junho, foi tornada obrigatória a utilização de duas horas de produção audiovisual brasileiras nas escolas públicas. </w:t>
      </w:r>
    </w:p>
    <w:p w:rsidR="004C6A6F" w:rsidRPr="003D341D" w:rsidRDefault="00C8675E">
      <w:pPr>
        <w:spacing w:line="360" w:lineRule="auto"/>
        <w:jc w:val="both"/>
        <w:rPr>
          <w:rFonts w:ascii="Arial" w:hAnsi="Arial"/>
        </w:rPr>
      </w:pPr>
      <w:r w:rsidRPr="003D341D">
        <w:rPr>
          <w:rFonts w:ascii="Arial" w:hAnsi="Arial"/>
        </w:rPr>
        <w:tab/>
        <w:t>Observamos, portanto, que há uma preocupação longeva do Estado brasileiro em unir o audiovisual à prática educacional</w:t>
      </w:r>
      <w:r w:rsidR="00F00263">
        <w:rPr>
          <w:rFonts w:ascii="Arial" w:hAnsi="Arial"/>
        </w:rPr>
        <w:t>,</w:t>
      </w:r>
      <w:r w:rsidRPr="003D341D">
        <w:rPr>
          <w:rFonts w:ascii="Arial" w:hAnsi="Arial"/>
        </w:rPr>
        <w:t xml:space="preserve"> mas, também, que esta se reduz à exibição de conteúdo previamente produzido sem uma inicial distinção entre a inserção estrangeira e a nacional (ou, algo possível de imaginar mas nunca concretizado, um diálogo com o cinema latino-americano), que só vai acontecer com um espaço de quase noventa anos entre a publicação dos dois decretos. </w:t>
      </w:r>
    </w:p>
    <w:p w:rsidR="00853C86" w:rsidRDefault="00C8675E">
      <w:pPr>
        <w:spacing w:line="360" w:lineRule="auto"/>
        <w:jc w:val="both"/>
        <w:rPr>
          <w:rFonts w:ascii="Arial" w:hAnsi="Arial"/>
        </w:rPr>
      </w:pPr>
      <w:r w:rsidRPr="003D341D">
        <w:rPr>
          <w:rFonts w:ascii="Arial" w:hAnsi="Arial"/>
        </w:rPr>
        <w:tab/>
        <w:t xml:space="preserve">Contudo, nessas nove décadas, entre 1928 e 2014, a tecnologia envolvida na produção audiovisual muito se diversificou, tornando a captação e a edição de vídeos um processo mais barato e, de certa forma, unificado, o qual depende, muitas vezes, de somente um aparelho, como um telefone ou uma pequena câmera digital. Esses aparelhos se tornaram acessíveis economicamente, até por sua função principal ser o registro doméstico, mas também, é possível acompanhar, esses telefones e câmeras vêm se tornando instrumentos potentes na comunicação e </w:t>
      </w:r>
      <w:proofErr w:type="spellStart"/>
      <w:r w:rsidRPr="003D341D">
        <w:rPr>
          <w:rFonts w:ascii="Arial" w:hAnsi="Arial"/>
        </w:rPr>
        <w:t>conseq</w:t>
      </w:r>
      <w:r w:rsidR="00F00263">
        <w:rPr>
          <w:rFonts w:ascii="Arial" w:hAnsi="Arial"/>
        </w:rPr>
        <w:t>u</w:t>
      </w:r>
      <w:r w:rsidRPr="003D341D">
        <w:rPr>
          <w:rFonts w:ascii="Arial" w:hAnsi="Arial"/>
        </w:rPr>
        <w:t>ente</w:t>
      </w:r>
      <w:proofErr w:type="spellEnd"/>
      <w:r w:rsidRPr="003D341D">
        <w:rPr>
          <w:rFonts w:ascii="Arial" w:hAnsi="Arial"/>
        </w:rPr>
        <w:t xml:space="preserve"> construção da identidade adolescente e jovem. </w:t>
      </w:r>
    </w:p>
    <w:p w:rsidR="004C6A6F" w:rsidRPr="003D341D" w:rsidRDefault="00853C86">
      <w:pPr>
        <w:spacing w:line="360" w:lineRule="auto"/>
        <w:jc w:val="both"/>
        <w:rPr>
          <w:rFonts w:ascii="Arial" w:hAnsi="Arial"/>
        </w:rPr>
      </w:pPr>
      <w:r>
        <w:rPr>
          <w:rFonts w:ascii="Arial" w:hAnsi="Arial"/>
        </w:rPr>
        <w:tab/>
        <w:t>A pesquisadora Eloíza Pires (2010) defende que, com a ampliação tecnológica efetivada no século XX, as possibilidades de práticas educativas foram ampliadas, permitindo tanto novas formas de apreensão de conhecimento como também de entendimento de si e das relações. “[... o tempo e o espaço são reelaborados, produzindo novas formas de relacionamento entre as pessoas. Estas continuam buscando um sentido para sua existência</w:t>
      </w:r>
      <w:r w:rsidR="008A2C11">
        <w:rPr>
          <w:rFonts w:ascii="Arial" w:hAnsi="Arial"/>
        </w:rPr>
        <w:t xml:space="preserve"> que, para </w:t>
      </w:r>
      <w:proofErr w:type="spellStart"/>
      <w:r w:rsidR="008A2C11">
        <w:rPr>
          <w:rFonts w:ascii="Arial" w:hAnsi="Arial"/>
        </w:rPr>
        <w:t>Bakthin</w:t>
      </w:r>
      <w:proofErr w:type="spellEnd"/>
      <w:r w:rsidR="008A2C11">
        <w:rPr>
          <w:rFonts w:ascii="Arial" w:hAnsi="Arial"/>
        </w:rPr>
        <w:t xml:space="preserve"> (2013), é encontrado nas relações estabelecidas por intermédio da linguagem, portanto na comunicação” (2010, p. 283). </w:t>
      </w:r>
    </w:p>
    <w:p w:rsidR="004C6A6F" w:rsidRPr="003D341D" w:rsidRDefault="00C8675E">
      <w:pPr>
        <w:spacing w:line="360" w:lineRule="auto"/>
        <w:jc w:val="both"/>
        <w:rPr>
          <w:rFonts w:ascii="Arial" w:hAnsi="Arial"/>
        </w:rPr>
      </w:pPr>
      <w:r w:rsidRPr="003D341D">
        <w:rPr>
          <w:rFonts w:ascii="Arial" w:eastAsia="Cambria" w:hAnsi="Arial"/>
          <w:color w:val="FF4000"/>
        </w:rPr>
        <w:tab/>
      </w:r>
      <w:r w:rsidRPr="003D341D">
        <w:rPr>
          <w:rFonts w:ascii="Arial" w:eastAsia="Cambria" w:hAnsi="Arial"/>
        </w:rPr>
        <w:t>Destarte, podemos mencionar quatro</w:t>
      </w:r>
      <w:r w:rsidRPr="003D341D">
        <w:rPr>
          <w:rFonts w:ascii="Arial" w:hAnsi="Arial"/>
        </w:rPr>
        <w:t xml:space="preserve"> momentos na democratização da produção de cinema: a introdução das câmeras de 16mm como o primeiro marco de produção, seguida da invenção das conhecidas Super 8,</w:t>
      </w:r>
      <w:r w:rsidRPr="003D341D">
        <w:rPr>
          <w:rFonts w:ascii="Arial" w:eastAsia="Cambria" w:hAnsi="Arial"/>
        </w:rPr>
        <w:t xml:space="preserve"> a</w:t>
      </w:r>
      <w:r w:rsidRPr="003D341D">
        <w:rPr>
          <w:rFonts w:ascii="Arial" w:hAnsi="Arial"/>
        </w:rPr>
        <w:t xml:space="preserve"> introdução do vídeo e, agora, não apenas um movimento de democratização, mas ainda um momento de popularização do cinema com a chegada dos celulares, cujas câmeras alcançam qualidades profissionais (DARONCO; TOMAIM, 2016). É nesse percurso tecnológico revolucionário que alguns filmes </w:t>
      </w:r>
      <w:r w:rsidRPr="003D341D">
        <w:rPr>
          <w:rFonts w:ascii="Arial" w:eastAsia="Cambria" w:hAnsi="Arial"/>
        </w:rPr>
        <w:t>tiveram</w:t>
      </w:r>
      <w:r w:rsidRPr="003D341D">
        <w:rPr>
          <w:rFonts w:ascii="Arial" w:hAnsi="Arial"/>
        </w:rPr>
        <w:t xml:space="preserve"> uma função importante na formação de identidades coletivas. Um caso que tem chamado nossa atenção poderosamente é o filme </w:t>
      </w:r>
      <w:r w:rsidRPr="003D341D">
        <w:rPr>
          <w:rFonts w:ascii="Arial" w:hAnsi="Arial"/>
          <w:i/>
          <w:iCs/>
        </w:rPr>
        <w:t xml:space="preserve">A vida do solo </w:t>
      </w:r>
      <w:r w:rsidRPr="003D341D">
        <w:rPr>
          <w:rFonts w:ascii="Arial" w:hAnsi="Arial"/>
        </w:rPr>
        <w:t xml:space="preserve">da engenheira agrônoma Ana </w:t>
      </w:r>
      <w:proofErr w:type="spellStart"/>
      <w:r w:rsidRPr="003D341D">
        <w:rPr>
          <w:rFonts w:ascii="Arial" w:hAnsi="Arial"/>
        </w:rPr>
        <w:t>Primavessi</w:t>
      </w:r>
      <w:proofErr w:type="spellEnd"/>
      <w:r w:rsidRPr="003D341D">
        <w:rPr>
          <w:rFonts w:ascii="Arial" w:hAnsi="Arial"/>
        </w:rPr>
        <w:t xml:space="preserve">. </w:t>
      </w:r>
    </w:p>
    <w:p w:rsidR="002B2CD8" w:rsidRDefault="00C8675E">
      <w:pPr>
        <w:spacing w:line="360" w:lineRule="auto"/>
        <w:jc w:val="both"/>
        <w:rPr>
          <w:rFonts w:ascii="Arial" w:hAnsi="Arial"/>
        </w:rPr>
      </w:pPr>
      <w:r w:rsidRPr="003D341D">
        <w:rPr>
          <w:rFonts w:ascii="Arial" w:hAnsi="Arial"/>
        </w:rPr>
        <w:tab/>
        <w:t xml:space="preserve">Mesmo com a importância desse tipo de produção, cabe a pergunta “onde se mantêm vivas as lembranças da experiência do cinema”? Uma via seria a recuperação da tradição oral, através do testemunho da </w:t>
      </w:r>
      <w:r w:rsidRPr="003D341D">
        <w:rPr>
          <w:rFonts w:ascii="Arial" w:eastAsia="Cambria" w:hAnsi="Arial"/>
        </w:rPr>
        <w:t>realização</w:t>
      </w:r>
      <w:r w:rsidRPr="003D341D">
        <w:rPr>
          <w:rFonts w:ascii="Arial" w:hAnsi="Arial"/>
        </w:rPr>
        <w:t xml:space="preserve"> ou da visualização de tais produções. Embora importante esse caminho, aqui consideramos o espaço educativo como possibilidade de duplamente amplificar esse percurso aberto por A </w:t>
      </w:r>
      <w:r w:rsidRPr="003D341D">
        <w:rPr>
          <w:rFonts w:ascii="Arial" w:hAnsi="Arial"/>
          <w:i/>
          <w:iCs/>
        </w:rPr>
        <w:t>Vida do solo</w:t>
      </w:r>
      <w:r w:rsidRPr="003D341D">
        <w:rPr>
          <w:rFonts w:ascii="Arial" w:hAnsi="Arial"/>
        </w:rPr>
        <w:t xml:space="preserve">. Duplicidade pois, de um lado temos a imersão do cinema, e de outro, os temas relativos ao sistema agroalimentar, à agroecologia, à produção de alimentos, enfim, à vida vinculada ao mundo camponês geralmente </w:t>
      </w:r>
      <w:proofErr w:type="spellStart"/>
      <w:r w:rsidRPr="003D341D">
        <w:rPr>
          <w:rFonts w:ascii="Arial" w:hAnsi="Arial"/>
        </w:rPr>
        <w:t>invisibilizado</w:t>
      </w:r>
      <w:proofErr w:type="spellEnd"/>
      <w:r w:rsidRPr="003D341D">
        <w:rPr>
          <w:rFonts w:ascii="Arial" w:hAnsi="Arial"/>
        </w:rPr>
        <w:t xml:space="preserve">. </w:t>
      </w:r>
    </w:p>
    <w:p w:rsidR="004C6A6F" w:rsidRPr="003D341D" w:rsidRDefault="002B2CD8">
      <w:pPr>
        <w:spacing w:line="360" w:lineRule="auto"/>
        <w:jc w:val="both"/>
        <w:rPr>
          <w:rFonts w:ascii="Arial" w:hAnsi="Arial"/>
        </w:rPr>
      </w:pPr>
      <w:r>
        <w:rPr>
          <w:rFonts w:ascii="Arial" w:hAnsi="Arial"/>
        </w:rPr>
        <w:tab/>
      </w:r>
      <w:r w:rsidR="00C8675E" w:rsidRPr="003D341D">
        <w:rPr>
          <w:rFonts w:ascii="Arial" w:hAnsi="Arial"/>
        </w:rPr>
        <w:t xml:space="preserve">Se a memória é potência, então apontemos dizer aqui como a lembrança narrada de um filme é também a recuperação da potência que a agroecologia em seus primórdios têm oferecido para diferentes áreas; ela opera como uma espécie de </w:t>
      </w:r>
      <w:proofErr w:type="spellStart"/>
      <w:r w:rsidR="00C8675E" w:rsidRPr="003D341D">
        <w:rPr>
          <w:rFonts w:ascii="Arial" w:hAnsi="Arial"/>
        </w:rPr>
        <w:t>tensionador</w:t>
      </w:r>
      <w:proofErr w:type="spellEnd"/>
      <w:r w:rsidR="00C8675E" w:rsidRPr="003D341D">
        <w:rPr>
          <w:rFonts w:ascii="Arial" w:hAnsi="Arial"/>
        </w:rPr>
        <w:t xml:space="preserve"> que, por exemplo, no caso do cinema de 16mm, deslocou a dita tecnologia para a “preservação da memória familiar e como catalisador de encontros felizes” (BLANK, 2015, p.</w:t>
      </w:r>
      <w:r w:rsidR="006F70E4">
        <w:rPr>
          <w:rFonts w:ascii="Arial" w:hAnsi="Arial"/>
        </w:rPr>
        <w:t xml:space="preserve"> </w:t>
      </w:r>
      <w:r w:rsidR="00C8675E" w:rsidRPr="003D341D">
        <w:rPr>
          <w:rFonts w:ascii="Arial" w:hAnsi="Arial"/>
        </w:rPr>
        <w:t>36, apud, DARONCO; TOMAIM, 2016, p.</w:t>
      </w:r>
      <w:r w:rsidR="006F70E4">
        <w:rPr>
          <w:rFonts w:ascii="Arial" w:hAnsi="Arial"/>
        </w:rPr>
        <w:t xml:space="preserve"> </w:t>
      </w:r>
      <w:r w:rsidR="00C8675E" w:rsidRPr="003D341D">
        <w:rPr>
          <w:rFonts w:ascii="Arial" w:hAnsi="Arial"/>
        </w:rPr>
        <w:t xml:space="preserve">116). </w:t>
      </w:r>
    </w:p>
    <w:p w:rsidR="004C6A6F" w:rsidRPr="003D341D" w:rsidRDefault="00C8675E">
      <w:pPr>
        <w:spacing w:line="360" w:lineRule="auto"/>
        <w:jc w:val="both"/>
        <w:rPr>
          <w:rFonts w:ascii="Arial" w:hAnsi="Arial"/>
        </w:rPr>
      </w:pPr>
      <w:r w:rsidRPr="003D341D">
        <w:rPr>
          <w:rFonts w:ascii="Arial" w:hAnsi="Arial"/>
          <w:color w:val="FF4000"/>
        </w:rPr>
        <w:tab/>
      </w:r>
      <w:r w:rsidRPr="003D341D">
        <w:rPr>
          <w:rFonts w:ascii="Arial" w:hAnsi="Arial"/>
        </w:rPr>
        <w:t xml:space="preserve">De tal forma, a nosso ver, o </w:t>
      </w:r>
      <w:r w:rsidRPr="003D341D">
        <w:rPr>
          <w:rFonts w:ascii="Arial" w:eastAsia="Cambria" w:hAnsi="Arial"/>
        </w:rPr>
        <w:t>filme</w:t>
      </w:r>
      <w:r w:rsidRPr="003D341D">
        <w:rPr>
          <w:rFonts w:ascii="Arial" w:hAnsi="Arial"/>
        </w:rPr>
        <w:t xml:space="preserve"> em questão supera essa classificação proposta por </w:t>
      </w:r>
      <w:proofErr w:type="spellStart"/>
      <w:r w:rsidRPr="003D341D">
        <w:rPr>
          <w:rFonts w:ascii="Arial" w:hAnsi="Arial"/>
        </w:rPr>
        <w:t>Daronco</w:t>
      </w:r>
      <w:proofErr w:type="spellEnd"/>
      <w:r w:rsidRPr="003D341D">
        <w:rPr>
          <w:rFonts w:ascii="Arial" w:hAnsi="Arial"/>
        </w:rPr>
        <w:t xml:space="preserve"> e </w:t>
      </w:r>
      <w:proofErr w:type="spellStart"/>
      <w:r w:rsidRPr="003D341D">
        <w:rPr>
          <w:rFonts w:ascii="Arial" w:hAnsi="Arial"/>
        </w:rPr>
        <w:t>Tomaim</w:t>
      </w:r>
      <w:proofErr w:type="spellEnd"/>
      <w:r w:rsidRPr="003D341D">
        <w:rPr>
          <w:rFonts w:ascii="Arial" w:hAnsi="Arial"/>
        </w:rPr>
        <w:t xml:space="preserve"> (2016), que o localiza dentro das produções de cunho educativo, pois, sendo pioneira no uso da tecnologia 16mm e no paradigma agroecológico, a professora e agrônoma Ana </w:t>
      </w:r>
      <w:proofErr w:type="spellStart"/>
      <w:r w:rsidRPr="003D341D">
        <w:rPr>
          <w:rFonts w:ascii="Arial" w:hAnsi="Arial"/>
        </w:rPr>
        <w:t>Primavessi</w:t>
      </w:r>
      <w:proofErr w:type="spellEnd"/>
      <w:r w:rsidRPr="003D341D">
        <w:rPr>
          <w:rFonts w:ascii="Arial" w:hAnsi="Arial"/>
        </w:rPr>
        <w:t xml:space="preserve"> fez ainda uma contribuição incalculável para a sociedade em geral, ao realizar um filme sobre o tema da agricultura ecológica sem ser formada na área de comunicação e sem ser especialista em cinema. A seguinte citação, ainda que longa, é importante</w:t>
      </w:r>
      <w:r w:rsidR="001F094B">
        <w:rPr>
          <w:rFonts w:ascii="Arial" w:hAnsi="Arial"/>
        </w:rPr>
        <w:t>,</w:t>
      </w:r>
      <w:r w:rsidRPr="003D341D">
        <w:rPr>
          <w:rFonts w:ascii="Arial" w:hAnsi="Arial"/>
        </w:rPr>
        <w:t xml:space="preserve"> pois recupera um momento histórico não só no Brasil, mas em toda América Latina:</w:t>
      </w:r>
    </w:p>
    <w:p w:rsidR="004C6A6F" w:rsidRPr="003D341D" w:rsidRDefault="004C6A6F">
      <w:pPr>
        <w:spacing w:line="360" w:lineRule="auto"/>
        <w:jc w:val="both"/>
        <w:rPr>
          <w:rFonts w:ascii="Arial" w:hAnsi="Arial"/>
        </w:rPr>
      </w:pPr>
    </w:p>
    <w:p w:rsidR="004C6A6F" w:rsidRPr="001F094B" w:rsidRDefault="00C8675E">
      <w:pPr>
        <w:ind w:left="2268"/>
        <w:jc w:val="both"/>
        <w:rPr>
          <w:rFonts w:ascii="Arial" w:hAnsi="Arial"/>
          <w:sz w:val="20"/>
          <w:szCs w:val="22"/>
        </w:rPr>
      </w:pPr>
      <w:r w:rsidRPr="001F094B">
        <w:rPr>
          <w:rFonts w:ascii="Arial" w:hAnsi="Arial"/>
          <w:sz w:val="20"/>
          <w:szCs w:val="22"/>
        </w:rPr>
        <w:t xml:space="preserve">A outra apropriação foi a realização do documentário de animação A vida do solo. O filme começou a ser planejado pela professora de Agronomia da Universidade Federal de Santa Maria Ana </w:t>
      </w:r>
      <w:proofErr w:type="spellStart"/>
      <w:r w:rsidRPr="001F094B">
        <w:rPr>
          <w:rFonts w:ascii="Arial" w:hAnsi="Arial"/>
          <w:sz w:val="20"/>
          <w:szCs w:val="22"/>
        </w:rPr>
        <w:t>Primavesi</w:t>
      </w:r>
      <w:proofErr w:type="spellEnd"/>
      <w:r w:rsidRPr="001F094B">
        <w:rPr>
          <w:rFonts w:ascii="Arial" w:hAnsi="Arial"/>
          <w:sz w:val="20"/>
          <w:szCs w:val="22"/>
        </w:rPr>
        <w:t xml:space="preserve"> em 1963. Ele foi a primeira produção com essas características na América Latina, além de ser o primeiro documentário do mundo a tratar do tema da agroecologia. É preciso destacar aqui que Ana </w:t>
      </w:r>
      <w:proofErr w:type="spellStart"/>
      <w:r w:rsidRPr="001F094B">
        <w:rPr>
          <w:rFonts w:ascii="Arial" w:hAnsi="Arial"/>
          <w:sz w:val="20"/>
          <w:szCs w:val="22"/>
        </w:rPr>
        <w:t>Primavesi</w:t>
      </w:r>
      <w:proofErr w:type="spellEnd"/>
      <w:r w:rsidRPr="001F094B">
        <w:rPr>
          <w:rFonts w:ascii="Arial" w:hAnsi="Arial"/>
          <w:sz w:val="20"/>
          <w:szCs w:val="22"/>
        </w:rPr>
        <w:t xml:space="preserve"> é considerada a Mãe da Agroecologia. Em entrevista, </w:t>
      </w:r>
      <w:proofErr w:type="spellStart"/>
      <w:r w:rsidRPr="001F094B">
        <w:rPr>
          <w:rFonts w:ascii="Arial" w:hAnsi="Arial"/>
          <w:sz w:val="20"/>
          <w:szCs w:val="22"/>
        </w:rPr>
        <w:t>Primavesi</w:t>
      </w:r>
      <w:proofErr w:type="spellEnd"/>
      <w:r w:rsidRPr="001F094B">
        <w:rPr>
          <w:rFonts w:ascii="Arial" w:hAnsi="Arial"/>
          <w:sz w:val="20"/>
          <w:szCs w:val="22"/>
        </w:rPr>
        <w:t xml:space="preserve"> lembrou que enfrentava duas dificuldades em sua rotina, na época. A primeira delas era a barreira do idioma. De origem austríaca, até hoje a idosa mescla palavras em português e alemão. A segunda era como explicar um conceito criado por ela e que causava uma série de desconfianças: ‘Naquela época era normal que a gente tentasse buscar alternativas para mostrar às pessoas o que queríamos dizer com determinados conceitos. Porque era tudo muito novo. As pessoas nem sempre entendiam o que queríamos dizer quando falávamos que havia vida no solo [...]. A gente primeiro falou em desenhar o que queríamos mostrar. A ideia de fazer um filme surgiu depois. Eu fiz um roteiro e o Orion fez os desenhos. Ele ajudou muito me dizendo como se fazia um roteiro, como ficava melhor. Porque ele tinha ideia de como se fazia, de como executar. Eu fiz o roteiro, mas ele que sabia como se fazia um filme’  (DARONCO; TOMAIM, 2016, p. 118)</w:t>
      </w:r>
    </w:p>
    <w:p w:rsidR="004C6A6F" w:rsidRPr="003D341D" w:rsidRDefault="004C6A6F">
      <w:pPr>
        <w:ind w:left="2268"/>
        <w:jc w:val="both"/>
        <w:rPr>
          <w:rFonts w:ascii="Arial" w:hAnsi="Arial"/>
        </w:rPr>
      </w:pPr>
    </w:p>
    <w:p w:rsidR="004C6A6F" w:rsidRPr="003D341D" w:rsidRDefault="004C6A6F">
      <w:pPr>
        <w:ind w:left="2268"/>
        <w:jc w:val="both"/>
        <w:rPr>
          <w:rFonts w:ascii="Arial" w:hAnsi="Arial"/>
          <w:szCs w:val="22"/>
        </w:rPr>
      </w:pPr>
    </w:p>
    <w:p w:rsidR="002B2CD8" w:rsidRDefault="00C8675E">
      <w:pPr>
        <w:spacing w:line="360" w:lineRule="auto"/>
        <w:jc w:val="both"/>
        <w:rPr>
          <w:rFonts w:ascii="Arial" w:hAnsi="Arial"/>
        </w:rPr>
      </w:pPr>
      <w:r w:rsidRPr="003D341D">
        <w:rPr>
          <w:rFonts w:ascii="Arial" w:hAnsi="Arial"/>
          <w:color w:val="FF4000"/>
        </w:rPr>
        <w:tab/>
      </w:r>
      <w:r w:rsidRPr="003D341D">
        <w:rPr>
          <w:rFonts w:ascii="Arial" w:hAnsi="Arial"/>
        </w:rPr>
        <w:t xml:space="preserve">Desde esse acontecimento da imagem elaborado pela professora </w:t>
      </w:r>
      <w:proofErr w:type="spellStart"/>
      <w:r w:rsidRPr="003D341D">
        <w:rPr>
          <w:rFonts w:ascii="Arial" w:hAnsi="Arial"/>
        </w:rPr>
        <w:t>Primavessi</w:t>
      </w:r>
      <w:proofErr w:type="spellEnd"/>
      <w:r w:rsidRPr="003D341D">
        <w:rPr>
          <w:rFonts w:ascii="Arial" w:hAnsi="Arial"/>
        </w:rPr>
        <w:t xml:space="preserve">, muitas experiências e propostas foram criadas usando o cinema na promoção de temas dentro da matriz agroecológica. A exemplo disso mencionamos os trabalhos de Pinheiro e Guimarães (2017), onde se apresenta o uso pedagógico nas ciências agrárias das chamadas Tecnologias Educacionais em Rede (TER), em especial o uso do vídeo como elemento que media a </w:t>
      </w:r>
      <w:r w:rsidRPr="003D341D">
        <w:rPr>
          <w:rFonts w:ascii="Arial" w:eastAsia="Cambria" w:hAnsi="Arial"/>
        </w:rPr>
        <w:t xml:space="preserve">relação </w:t>
      </w:r>
      <w:r w:rsidRPr="003D341D">
        <w:rPr>
          <w:rFonts w:ascii="Arial" w:hAnsi="Arial"/>
        </w:rPr>
        <w:t xml:space="preserve">ensino-aprendizagem, levantando assim uma reflexão sobre as práticas docentes e os fundamentos epistemológicos das Ciências Agrárias na educação formal superior. </w:t>
      </w:r>
    </w:p>
    <w:p w:rsidR="002B2CD8" w:rsidRDefault="002B2CD8">
      <w:pPr>
        <w:spacing w:line="360" w:lineRule="auto"/>
        <w:jc w:val="both"/>
        <w:rPr>
          <w:rFonts w:ascii="Arial" w:hAnsi="Arial"/>
        </w:rPr>
      </w:pPr>
      <w:r>
        <w:rPr>
          <w:rFonts w:ascii="Arial" w:hAnsi="Arial"/>
        </w:rPr>
        <w:tab/>
      </w:r>
      <w:r w:rsidR="00C8675E" w:rsidRPr="003D341D">
        <w:rPr>
          <w:rFonts w:ascii="Arial" w:hAnsi="Arial"/>
        </w:rPr>
        <w:t xml:space="preserve">Medeiros (2018) destaca as diferentes estratégias utilizadas nos documentários que visam diferenciar a agricultura de base agroecológica da convencional ou industrial, criando-se assim uma formação discursiva anti-agricultura industrial. Estudos como estes apresentam uma poderosa ferramenta a ser trabalhada na educação toda vez que, com seu viés pós-estruturalista, a pesquisa visualiza as relações de poder que o saber ambiental veicula nas produções audiovisuais. Como evidenciamos, a relação cinema-educação no cenário ambiental, ecológico ou agroecológico, apresenta uma ampla possibilidade de análise e discussão. </w:t>
      </w:r>
    </w:p>
    <w:p w:rsidR="004C6A6F" w:rsidRPr="003D341D" w:rsidRDefault="002B2CD8">
      <w:pPr>
        <w:spacing w:line="360" w:lineRule="auto"/>
        <w:jc w:val="both"/>
        <w:rPr>
          <w:rFonts w:ascii="Arial" w:hAnsi="Arial"/>
        </w:rPr>
      </w:pPr>
      <w:r>
        <w:rPr>
          <w:rFonts w:ascii="Arial" w:hAnsi="Arial"/>
        </w:rPr>
        <w:tab/>
        <w:t xml:space="preserve">Justamente a forma documental foi a escolhida para ser trabalhada com a turma de Engenharia Florestal da UFRPE, a fim de serem desenvolvidas narrativas </w:t>
      </w:r>
      <w:proofErr w:type="spellStart"/>
      <w:r>
        <w:rPr>
          <w:rFonts w:ascii="Arial" w:hAnsi="Arial"/>
        </w:rPr>
        <w:t>agroecológicas</w:t>
      </w:r>
      <w:proofErr w:type="spellEnd"/>
      <w:r>
        <w:rPr>
          <w:rFonts w:ascii="Arial" w:hAnsi="Arial"/>
        </w:rPr>
        <w:t xml:space="preserve"> desde o campo de trabalho de cada um dos grupos. A escolha pelo </w:t>
      </w:r>
      <w:r w:rsidR="00F44CD5">
        <w:rPr>
          <w:rFonts w:ascii="Arial" w:hAnsi="Arial"/>
        </w:rPr>
        <w:t>modo documental como foco de estudo foi pensada tant</w:t>
      </w:r>
      <w:r w:rsidR="005573AB">
        <w:rPr>
          <w:rFonts w:ascii="Arial" w:hAnsi="Arial"/>
        </w:rPr>
        <w:t>o no sentido prático, por compreender que a assimilação audiovisual do dito “cinema do real” é próxima à realidade dos alunos, acostumados a deparar-se com documentários sobre o cotidiano da Engenharia Florestal, mas também pelo desejo de pôr em prática o que seria esta pedagogia da invenção</w:t>
      </w:r>
      <w:r w:rsidR="00EB0783">
        <w:rPr>
          <w:rFonts w:ascii="Arial" w:hAnsi="Arial"/>
        </w:rPr>
        <w:t xml:space="preserve"> ou, como inventar essa cima de dados concretos do material cotidiano. </w:t>
      </w:r>
      <w:r w:rsidR="00F44CD5">
        <w:rPr>
          <w:rFonts w:ascii="Arial" w:hAnsi="Arial"/>
        </w:rPr>
        <w:t xml:space="preserve"> </w:t>
      </w:r>
    </w:p>
    <w:p w:rsidR="004C6A6F" w:rsidRPr="003D341D" w:rsidRDefault="00C8675E">
      <w:pPr>
        <w:spacing w:line="360" w:lineRule="auto"/>
        <w:jc w:val="both"/>
        <w:rPr>
          <w:rFonts w:ascii="Arial" w:hAnsi="Arial" w:cs="Helvetica"/>
        </w:rPr>
      </w:pPr>
      <w:r w:rsidRPr="003D341D">
        <w:rPr>
          <w:rFonts w:ascii="Arial" w:hAnsi="Arial" w:cs="Helvetica"/>
        </w:rPr>
        <w:tab/>
        <w:t>O gênero “documentário” foi cunhado no início do século XX em oposição ao cinema tido como ficcional; se no segundo ambiente, há o emprego de atores, figurinos, cenários no intuito de criar uma narrativa com início, meio e fim, na prática documental, partir-se-ia da realidade para dar conta de uma determinada questão. Falo no condicional por um dado: desde o início, o modo de registro documental não quer dizer, imediatamente, uma apreensão cabal da realidade.</w:t>
      </w:r>
      <w:r w:rsidR="006F70E4">
        <w:rPr>
          <w:rStyle w:val="FootnoteReference"/>
          <w:rFonts w:ascii="Arial" w:hAnsi="Arial" w:cs="Helvetica"/>
        </w:rPr>
        <w:footnoteReference w:id="5"/>
      </w:r>
      <w:r w:rsidRPr="003D341D">
        <w:rPr>
          <w:rFonts w:ascii="Arial" w:hAnsi="Arial" w:cs="Helvetica"/>
        </w:rPr>
        <w:t xml:space="preserve"> </w:t>
      </w:r>
    </w:p>
    <w:p w:rsidR="004C6A6F" w:rsidRPr="003D341D" w:rsidRDefault="00C8675E">
      <w:pPr>
        <w:spacing w:line="360" w:lineRule="auto"/>
        <w:jc w:val="both"/>
        <w:rPr>
          <w:rFonts w:ascii="Arial" w:hAnsi="Arial" w:cs="Helvetica"/>
        </w:rPr>
      </w:pPr>
      <w:r w:rsidRPr="003D341D">
        <w:rPr>
          <w:rFonts w:ascii="Arial" w:hAnsi="Arial" w:cs="Helvetica"/>
        </w:rPr>
        <w:tab/>
        <w:t xml:space="preserve">Dessa forma, busquei debater com a turma os conceitos de “verdade” e “realidade”, e como o que é tido como um gênero cinematográfico, o documentário, pode ser melhor encarado como uma forma dentro da realização audiovisual. Algo que parte de um dado real para circulá-lo, questioná-lo, mostrar a sua visão própria sobre este ou aquele fato. Os três encontros realizados de forma virtual sobre o modo de pensar a escritura do documentário foram pensados em termos de provocações; num diálogo com </w:t>
      </w:r>
      <w:proofErr w:type="spellStart"/>
      <w:r w:rsidRPr="003D341D">
        <w:rPr>
          <w:rFonts w:ascii="Arial" w:hAnsi="Arial" w:cs="Helvetica"/>
        </w:rPr>
        <w:t>Kastrup</w:t>
      </w:r>
      <w:proofErr w:type="spellEnd"/>
      <w:r w:rsidRPr="003D341D">
        <w:rPr>
          <w:rFonts w:ascii="Arial" w:hAnsi="Arial" w:cs="Helvetica"/>
        </w:rPr>
        <w:t xml:space="preserve">, poderiam ser melhor vistos como apresentações de problemas mirando não a solução deles em um formato audiovisual, mas uma compreensão dos alunos sobre a realidade deste problema resultando em uma resolução subjetiva audiovisual. </w:t>
      </w:r>
    </w:p>
    <w:p w:rsidR="004C6A6F" w:rsidRPr="003D341D" w:rsidRDefault="00C8675E">
      <w:pPr>
        <w:spacing w:line="360" w:lineRule="auto"/>
        <w:jc w:val="both"/>
        <w:rPr>
          <w:rFonts w:ascii="Arial" w:hAnsi="Arial" w:cs="Helvetica"/>
        </w:rPr>
      </w:pPr>
      <w:r w:rsidRPr="003D341D">
        <w:rPr>
          <w:rFonts w:ascii="Arial" w:hAnsi="Arial" w:cs="Helvetica"/>
        </w:rPr>
        <w:tab/>
        <w:t xml:space="preserve">Um aspecto abordado no primeiro encontro, por exemplo, foi a relação entre potência e necessidade dentro da abordagem documental. Ao invés de trabalhar com conceitos estáticos, como a fórmula </w:t>
      </w:r>
      <w:r w:rsidRPr="003D341D">
        <w:rPr>
          <w:rFonts w:ascii="Arial" w:hAnsi="Arial" w:cs="Helvetica"/>
          <w:i/>
        </w:rPr>
        <w:t xml:space="preserve">o quê, quando, onde, quem </w:t>
      </w:r>
      <w:r w:rsidRPr="003D341D">
        <w:rPr>
          <w:rFonts w:ascii="Arial" w:hAnsi="Arial" w:cs="Helvetica"/>
        </w:rPr>
        <w:t>e</w:t>
      </w:r>
      <w:r w:rsidRPr="003D341D">
        <w:rPr>
          <w:rFonts w:ascii="Arial" w:hAnsi="Arial" w:cs="Helvetica"/>
          <w:i/>
        </w:rPr>
        <w:t xml:space="preserve"> por quê</w:t>
      </w:r>
      <w:r w:rsidRPr="003D341D">
        <w:rPr>
          <w:rFonts w:ascii="Arial" w:hAnsi="Arial" w:cs="Helvetica"/>
        </w:rPr>
        <w:t xml:space="preserve"> se está falando em um documentário – método importados das redações jornalísticas norte-americanas e implantado em algumas escolas de escrita documental –, preferi seguir com provocações sobre os conceitos de potência e necessidade, s</w:t>
      </w:r>
      <w:r w:rsidR="00C4745F">
        <w:rPr>
          <w:rFonts w:ascii="Arial" w:hAnsi="Arial" w:cs="Helvetica"/>
        </w:rPr>
        <w:t xml:space="preserve">endo a primeira a relação da </w:t>
      </w:r>
      <w:proofErr w:type="spellStart"/>
      <w:r w:rsidR="00C4745F">
        <w:rPr>
          <w:rFonts w:ascii="Arial" w:hAnsi="Arial" w:cs="Helvetica"/>
        </w:rPr>
        <w:t>ide</w:t>
      </w:r>
      <w:r w:rsidRPr="003D341D">
        <w:rPr>
          <w:rFonts w:ascii="Arial" w:hAnsi="Arial" w:cs="Helvetica"/>
        </w:rPr>
        <w:t>ia</w:t>
      </w:r>
      <w:proofErr w:type="spellEnd"/>
      <w:r w:rsidRPr="003D341D">
        <w:rPr>
          <w:rFonts w:ascii="Arial" w:hAnsi="Arial" w:cs="Helvetica"/>
        </w:rPr>
        <w:t xml:space="preserve"> documental com o mundo exterior, e a segunda, com o mundo interior. Da potência, se pergunta: </w:t>
      </w:r>
      <w:r w:rsidRPr="003D341D">
        <w:rPr>
          <w:rFonts w:ascii="Arial" w:hAnsi="Arial" w:cs="Times New Roman"/>
          <w:szCs w:val="48"/>
        </w:rPr>
        <w:t>O que se espera de</w:t>
      </w:r>
      <w:r w:rsidR="00C4745F">
        <w:rPr>
          <w:rFonts w:ascii="Arial" w:hAnsi="Arial" w:cs="Times New Roman"/>
          <w:szCs w:val="48"/>
        </w:rPr>
        <w:t xml:space="preserve"> documentário? Qual o olhar </w:t>
      </w:r>
      <w:r w:rsidRPr="003D341D">
        <w:rPr>
          <w:rFonts w:ascii="Arial" w:hAnsi="Arial" w:cs="Times New Roman"/>
          <w:szCs w:val="48"/>
        </w:rPr>
        <w:t xml:space="preserve">o documentário lança ao mundo? Quem está falando? De que modo posso contar essa história para que ela se torne única? E da necessidade: De onde estou falando? Quem sou eu? Qual história que somente eu posso contar? </w:t>
      </w:r>
      <w:r w:rsidRPr="003D341D">
        <w:rPr>
          <w:rFonts w:ascii="Arial" w:hAnsi="Arial" w:cs="Helvetica"/>
        </w:rPr>
        <w:t xml:space="preserve">Desafiada por </w:t>
      </w:r>
      <w:proofErr w:type="spellStart"/>
      <w:r w:rsidRPr="003D341D">
        <w:rPr>
          <w:rFonts w:ascii="Arial" w:hAnsi="Arial" w:cs="Helvetica"/>
        </w:rPr>
        <w:t>Kastrup</w:t>
      </w:r>
      <w:proofErr w:type="spellEnd"/>
      <w:r w:rsidRPr="003D341D">
        <w:rPr>
          <w:rFonts w:ascii="Arial" w:hAnsi="Arial" w:cs="Helvetica"/>
        </w:rPr>
        <w:t xml:space="preserve"> e </w:t>
      </w:r>
      <w:proofErr w:type="spellStart"/>
      <w:r w:rsidRPr="003D341D">
        <w:rPr>
          <w:rFonts w:ascii="Arial" w:hAnsi="Arial" w:cs="Helvetica"/>
        </w:rPr>
        <w:t>Flusser</w:t>
      </w:r>
      <w:proofErr w:type="spellEnd"/>
      <w:r w:rsidRPr="003D341D">
        <w:rPr>
          <w:rFonts w:ascii="Arial" w:hAnsi="Arial" w:cs="Helvetica"/>
        </w:rPr>
        <w:t xml:space="preserve">, e com a noção de “desencantamento do mundo” muito próxima, as discussões tentavam chamar os estudantes não versados na prática cinematográfica a inventar novos problemas sobre as questões postas. </w:t>
      </w:r>
    </w:p>
    <w:p w:rsidR="0036558D" w:rsidRDefault="00C8675E">
      <w:pPr>
        <w:spacing w:line="360" w:lineRule="auto"/>
        <w:jc w:val="both"/>
        <w:rPr>
          <w:rFonts w:ascii="Arial" w:hAnsi="Arial" w:cs="Helvetica"/>
        </w:rPr>
      </w:pPr>
      <w:r w:rsidRPr="003D341D">
        <w:rPr>
          <w:rFonts w:ascii="Arial" w:hAnsi="Arial" w:cs="Helvetica"/>
        </w:rPr>
        <w:tab/>
        <w:t>A turma de 19 alunos foi dividida em duplas e trios. Na data acertada entre tod</w:t>
      </w:r>
      <w:r w:rsidR="00C4745F">
        <w:rPr>
          <w:rFonts w:ascii="Arial" w:hAnsi="Arial" w:cs="Helvetica"/>
        </w:rPr>
        <w:t xml:space="preserve">os, houve a apresentação das </w:t>
      </w:r>
      <w:proofErr w:type="spellStart"/>
      <w:r w:rsidR="00C4745F">
        <w:rPr>
          <w:rFonts w:ascii="Arial" w:hAnsi="Arial" w:cs="Helvetica"/>
        </w:rPr>
        <w:t>ide</w:t>
      </w:r>
      <w:r w:rsidRPr="003D341D">
        <w:rPr>
          <w:rFonts w:ascii="Arial" w:hAnsi="Arial" w:cs="Helvetica"/>
        </w:rPr>
        <w:t>ias</w:t>
      </w:r>
      <w:proofErr w:type="spellEnd"/>
      <w:r w:rsidRPr="003D341D">
        <w:rPr>
          <w:rFonts w:ascii="Arial" w:hAnsi="Arial" w:cs="Helvetica"/>
        </w:rPr>
        <w:t xml:space="preserve"> para futuros documentários: dois estudantes, Wilson e Gustavo</w:t>
      </w:r>
      <w:r w:rsidRPr="003D341D">
        <w:rPr>
          <w:rStyle w:val="ncoradanotaderodap"/>
          <w:rFonts w:ascii="Arial" w:hAnsi="Arial" w:cs="Helvetica"/>
        </w:rPr>
        <w:footnoteReference w:id="6"/>
      </w:r>
      <w:r w:rsidRPr="003D341D">
        <w:rPr>
          <w:rFonts w:ascii="Arial" w:hAnsi="Arial" w:cs="Helvetica"/>
        </w:rPr>
        <w:t xml:space="preserve"> queriam abordar a LGBTQIA+fobia dentro do ambiente do ensino público universitário da Engenharia Florestal, segundo eles, tradicionalmente masculino. Ambos são homens gays e partilharam situações onde sentiram o preconceito, desde o questionamento de um professor sobre a escolha do curso até nas situações de estágio, em convívio com outros colegas. </w:t>
      </w:r>
    </w:p>
    <w:p w:rsidR="004C6A6F" w:rsidRPr="003D341D" w:rsidRDefault="0036558D">
      <w:pPr>
        <w:spacing w:line="360" w:lineRule="auto"/>
        <w:jc w:val="both"/>
        <w:rPr>
          <w:rFonts w:ascii="Arial" w:hAnsi="Arial" w:cs="Helvetica"/>
        </w:rPr>
      </w:pPr>
      <w:r>
        <w:rPr>
          <w:rFonts w:ascii="Arial" w:hAnsi="Arial" w:cs="Helvetica"/>
        </w:rPr>
        <w:tab/>
      </w:r>
      <w:r w:rsidR="00C8675E" w:rsidRPr="003D341D">
        <w:rPr>
          <w:rFonts w:ascii="Arial" w:hAnsi="Arial" w:cs="Helvetica"/>
        </w:rPr>
        <w:t xml:space="preserve">Para Wilson e Gustavo, era fundamental contar com as partilhas de outros estudantes do mesmo curso, mas devido à pandemia do COVID-19, ir de encontro a outras pessoas tornou-se uma situação de risco. Assim, a dupla propôs encontros virtuais gravados através da plataforma Google </w:t>
      </w:r>
      <w:proofErr w:type="spellStart"/>
      <w:r w:rsidR="00C8675E" w:rsidRPr="003D341D">
        <w:rPr>
          <w:rFonts w:ascii="Arial" w:hAnsi="Arial" w:cs="Helvetica"/>
        </w:rPr>
        <w:t>Meet</w:t>
      </w:r>
      <w:proofErr w:type="spellEnd"/>
      <w:r w:rsidR="00C8675E" w:rsidRPr="003D341D">
        <w:rPr>
          <w:rFonts w:ascii="Arial" w:hAnsi="Arial" w:cs="Helvetica"/>
        </w:rPr>
        <w:t xml:space="preserve">, onde os personagens dialogam com os interlocutores que, através da montagem, cruzam situações semelhantes em distintos contextos, conseguindo integrar, até, alunos de outros estrados (Universidade Federal do Maranhão, do Piauí, do Ceará e da UFPE). </w:t>
      </w:r>
    </w:p>
    <w:p w:rsidR="004C6A6F" w:rsidRPr="003D341D" w:rsidRDefault="00C8675E">
      <w:pPr>
        <w:spacing w:line="360" w:lineRule="auto"/>
        <w:jc w:val="both"/>
        <w:rPr>
          <w:rFonts w:ascii="Arial" w:hAnsi="Arial" w:cs="Helvetica"/>
        </w:rPr>
      </w:pPr>
      <w:r w:rsidRPr="003D341D">
        <w:rPr>
          <w:rFonts w:ascii="Arial" w:hAnsi="Arial" w:cs="Helvetica"/>
        </w:rPr>
        <w:tab/>
        <w:t>No encontro posterior para uma avaliação do vídeo de 30 minutos entregue – a proposta inicial era de um curta-metragem com, no máximo, 5 minutos –, Wilson e Gustavo partilharam da excitação em entrevistar pessoas que não conheciam pessoalmente e conduzir a filmagem sem perder o foco do que eles es</w:t>
      </w:r>
      <w:r w:rsidR="00C4745F">
        <w:rPr>
          <w:rFonts w:ascii="Arial" w:hAnsi="Arial" w:cs="Helvetica"/>
        </w:rPr>
        <w:t xml:space="preserve">tavam tentando transmitir, a </w:t>
      </w:r>
      <w:proofErr w:type="spellStart"/>
      <w:r w:rsidR="00C4745F">
        <w:rPr>
          <w:rFonts w:ascii="Arial" w:hAnsi="Arial" w:cs="Helvetica"/>
        </w:rPr>
        <w:t>ide</w:t>
      </w:r>
      <w:r w:rsidRPr="003D341D">
        <w:rPr>
          <w:rFonts w:ascii="Arial" w:hAnsi="Arial" w:cs="Helvetica"/>
        </w:rPr>
        <w:t>ia</w:t>
      </w:r>
      <w:proofErr w:type="spellEnd"/>
      <w:r w:rsidRPr="003D341D">
        <w:rPr>
          <w:rFonts w:ascii="Arial" w:hAnsi="Arial" w:cs="Helvetica"/>
        </w:rPr>
        <w:t xml:space="preserve"> da quebra de um paradigma da Engenharia Florestal, um suposto curso dominado por homens heterossexuais e brancos, advindos de uma classe social mais abastada. A partir da pesquisa dos personagens e dos relatos de suas experiências, motivadas pela pergunta “por que você decidiu cursar Engenharia Florestal?”, deu-se vazão a um panorama mais múltiplo em termos de gênero e raça e que busca se apoiar e se reinventar diante de situações de preconceito. </w:t>
      </w:r>
    </w:p>
    <w:p w:rsidR="004C6A6F" w:rsidRPr="003D341D" w:rsidRDefault="00C8675E">
      <w:pPr>
        <w:spacing w:line="360" w:lineRule="auto"/>
        <w:jc w:val="both"/>
        <w:rPr>
          <w:rFonts w:ascii="Arial" w:hAnsi="Arial" w:cs="Helvetica"/>
        </w:rPr>
      </w:pPr>
      <w:r w:rsidRPr="003D341D">
        <w:rPr>
          <w:rFonts w:ascii="Arial" w:hAnsi="Arial" w:cs="Helvetica"/>
        </w:rPr>
        <w:tab/>
        <w:t>Outro exemplo foi o curta-metragem de animação “Em chamas, um paraíso de cinzas”, de Maria Eduarda Fernandes e Yasmin Araújo.</w:t>
      </w:r>
      <w:r w:rsidRPr="003D341D">
        <w:rPr>
          <w:rStyle w:val="ncoradanotaderodap"/>
          <w:rFonts w:ascii="Arial" w:hAnsi="Arial" w:cs="Helvetica"/>
        </w:rPr>
        <w:footnoteReference w:id="7"/>
      </w:r>
      <w:r w:rsidRPr="003D341D">
        <w:rPr>
          <w:rFonts w:ascii="Arial" w:hAnsi="Arial" w:cs="Helvetica"/>
        </w:rPr>
        <w:t xml:space="preserve"> As alunas compartilharam do desejo de discutir os incêndios ocorridos no Pantanal em 2020, não de uma perspectiva demarcada temporalmente – as queimadas daquele específico ano – mas como um problema endêmico brasileiro, situando-o historicamente. Yasmin debateu em aula a sua necessidade de uma preocupação menos imediata e mais ampla com o ecossistema pantaneiro, tanto pela imensidão da tragédia quanto pela possível repetição do cenário de devastação nos próximos anos. Era preciso, com o vídeo, promover um alerta para o futuro. O mesmo problema de Wilson e Gustavo, o impedimento do contato físico devido à pandemia, se apresentou a Maria Eduarda e Yasmin; as estudantes também recorreram à estratégia da entrevista </w:t>
      </w:r>
      <w:r w:rsidRPr="003D341D">
        <w:rPr>
          <w:rFonts w:ascii="Arial" w:hAnsi="Arial" w:cs="Helvetica"/>
          <w:i/>
        </w:rPr>
        <w:t>on-line</w:t>
      </w:r>
      <w:r w:rsidRPr="003D341D">
        <w:rPr>
          <w:rFonts w:ascii="Arial" w:hAnsi="Arial" w:cs="Helvetica"/>
        </w:rPr>
        <w:t xml:space="preserve">, mas abordada de outra forma. </w:t>
      </w:r>
    </w:p>
    <w:p w:rsidR="004C6A6F" w:rsidRPr="003D341D" w:rsidRDefault="00C8675E">
      <w:pPr>
        <w:spacing w:line="360" w:lineRule="auto"/>
        <w:jc w:val="both"/>
        <w:rPr>
          <w:rFonts w:ascii="Arial" w:hAnsi="Arial" w:cs="Helvetica"/>
        </w:rPr>
      </w:pPr>
      <w:r w:rsidRPr="003D341D">
        <w:rPr>
          <w:rFonts w:ascii="Arial" w:hAnsi="Arial" w:cs="Helvetica"/>
        </w:rPr>
        <w:tab/>
        <w:t>Inicialmente, no vídeo, acompanhamos as manchetes mais recentes à época, abordando o d</w:t>
      </w:r>
      <w:r w:rsidR="00C4745F">
        <w:rPr>
          <w:rFonts w:ascii="Arial" w:hAnsi="Arial" w:cs="Helvetica"/>
        </w:rPr>
        <w:t xml:space="preserve">esastre ambiental e suas </w:t>
      </w:r>
      <w:proofErr w:type="spellStart"/>
      <w:r w:rsidR="00C4745F">
        <w:rPr>
          <w:rFonts w:ascii="Arial" w:hAnsi="Arial" w:cs="Helvetica"/>
        </w:rPr>
        <w:t>consequ</w:t>
      </w:r>
      <w:r w:rsidRPr="003D341D">
        <w:rPr>
          <w:rFonts w:ascii="Arial" w:hAnsi="Arial" w:cs="Helvetica"/>
        </w:rPr>
        <w:t>ências</w:t>
      </w:r>
      <w:proofErr w:type="spellEnd"/>
      <w:r w:rsidRPr="003D341D">
        <w:rPr>
          <w:rFonts w:ascii="Arial" w:hAnsi="Arial" w:cs="Helvetica"/>
        </w:rPr>
        <w:t xml:space="preserve"> a longo prazo. Em seguida, elas apresentam manchetes de anos anteriores que também denunciam incêndios no Pantanal. Ouvimos uma voz: trata-se de Alexandre Pereira, analista ambiental do IBAMA, do setor de Prevenção ao Fogo, do departamento de Mato Grosso do Sul. Pereira, ao longo dos 15 minutos de vídeo, faz uma apresentação agroecológica do Pantanal, tratando de suas fronteiras biológicas, geográficas, políticas e econômicas. Para o analista, as queimadas decorreram de uma tríplice causa: a seca intensa, que persistia desde 2019 na região, as temperaturas acima da média e a não cheia do rio Paraguai “criaram um cenário perfeito para os incêndios florestais”</w:t>
      </w:r>
      <w:r w:rsidR="001C6739">
        <w:rPr>
          <w:rFonts w:ascii="Arial" w:hAnsi="Arial" w:cs="Helvetica"/>
        </w:rPr>
        <w:t xml:space="preserve"> (2020, 04:31)</w:t>
      </w:r>
      <w:r w:rsidRPr="003D341D">
        <w:rPr>
          <w:rFonts w:ascii="Arial" w:hAnsi="Arial" w:cs="Helvetica"/>
        </w:rPr>
        <w:t xml:space="preserve">. A estiagem </w:t>
      </w:r>
      <w:r w:rsidR="001C6739">
        <w:rPr>
          <w:rFonts w:ascii="Arial" w:hAnsi="Arial" w:cs="Helvetica"/>
        </w:rPr>
        <w:t>iniciada</w:t>
      </w:r>
      <w:r w:rsidRPr="003D341D">
        <w:rPr>
          <w:rFonts w:ascii="Arial" w:hAnsi="Arial" w:cs="Helvetica"/>
        </w:rPr>
        <w:t xml:space="preserve"> no ano anterior foi agravada pela ação humana </w:t>
      </w:r>
      <w:r w:rsidR="001C6739">
        <w:rPr>
          <w:rFonts w:ascii="Arial" w:hAnsi="Arial" w:cs="Helvetica"/>
        </w:rPr>
        <w:t>através da</w:t>
      </w:r>
      <w:r w:rsidRPr="003D341D">
        <w:rPr>
          <w:rFonts w:ascii="Arial" w:hAnsi="Arial" w:cs="Helvetica"/>
        </w:rPr>
        <w:t xml:space="preserve"> criação de gado e </w:t>
      </w:r>
      <w:r w:rsidR="001C6739">
        <w:rPr>
          <w:rFonts w:ascii="Arial" w:hAnsi="Arial" w:cs="Helvetica"/>
        </w:rPr>
        <w:t>pel</w:t>
      </w:r>
      <w:r w:rsidRPr="003D341D">
        <w:rPr>
          <w:rFonts w:ascii="Arial" w:hAnsi="Arial" w:cs="Helvetica"/>
        </w:rPr>
        <w:t>o desmatamento</w:t>
      </w:r>
      <w:r w:rsidR="001C6739">
        <w:rPr>
          <w:rFonts w:ascii="Arial" w:hAnsi="Arial" w:cs="Helvetica"/>
        </w:rPr>
        <w:t>, com a exploração ilegal de madeira.</w:t>
      </w:r>
      <w:r w:rsidRPr="003D341D">
        <w:rPr>
          <w:rFonts w:ascii="Arial" w:hAnsi="Arial" w:cs="Helvetica"/>
        </w:rPr>
        <w:t xml:space="preserve"> </w:t>
      </w:r>
      <w:r w:rsidR="001C6739">
        <w:rPr>
          <w:rFonts w:ascii="Arial" w:hAnsi="Arial" w:cs="Helvetica"/>
        </w:rPr>
        <w:t>O</w:t>
      </w:r>
      <w:r w:rsidRPr="003D341D">
        <w:rPr>
          <w:rFonts w:ascii="Arial" w:hAnsi="Arial" w:cs="Helvetica"/>
        </w:rPr>
        <w:t xml:space="preserve"> aumento da temperatura </w:t>
      </w:r>
      <w:r w:rsidR="001C6739">
        <w:rPr>
          <w:rFonts w:ascii="Arial" w:hAnsi="Arial" w:cs="Helvetica"/>
        </w:rPr>
        <w:t xml:space="preserve">também </w:t>
      </w:r>
      <w:r w:rsidRPr="003D341D">
        <w:rPr>
          <w:rFonts w:ascii="Arial" w:hAnsi="Arial" w:cs="Helvetica"/>
        </w:rPr>
        <w:t>est</w:t>
      </w:r>
      <w:r w:rsidR="001C6739">
        <w:rPr>
          <w:rFonts w:ascii="Arial" w:hAnsi="Arial" w:cs="Helvetica"/>
        </w:rPr>
        <w:t>á ligado ao aquecimento global,</w:t>
      </w:r>
      <w:r w:rsidRPr="003D341D">
        <w:rPr>
          <w:rFonts w:ascii="Arial" w:hAnsi="Arial" w:cs="Helvetica"/>
        </w:rPr>
        <w:t xml:space="preserve"> provocado </w:t>
      </w:r>
      <w:r w:rsidR="001C6739">
        <w:rPr>
          <w:rFonts w:ascii="Arial" w:hAnsi="Arial" w:cs="Helvetica"/>
        </w:rPr>
        <w:t xml:space="preserve">ainda </w:t>
      </w:r>
      <w:r w:rsidRPr="003D341D">
        <w:rPr>
          <w:rFonts w:ascii="Arial" w:hAnsi="Arial" w:cs="Helvetica"/>
        </w:rPr>
        <w:t>pela máquina demolidora humana, com suas emissões intensas de gás carbônico na atmosfera a serviço de uma eterna ideologia do progresso. Para Pereira</w:t>
      </w:r>
      <w:r w:rsidR="001C6739">
        <w:rPr>
          <w:rFonts w:ascii="Arial" w:hAnsi="Arial" w:cs="Helvetica"/>
        </w:rPr>
        <w:t xml:space="preserve"> (2021)</w:t>
      </w:r>
      <w:r w:rsidRPr="003D341D">
        <w:rPr>
          <w:rFonts w:ascii="Arial" w:hAnsi="Arial" w:cs="Helvetica"/>
        </w:rPr>
        <w:t xml:space="preserve">, por fim, “95% a 98% dos incêndios de 2020 têm como origem a ação humana”, o que liga um alerta sobre o futuro do Pantanal. Como deter o homem? </w:t>
      </w:r>
    </w:p>
    <w:p w:rsidR="004C6A6F" w:rsidRPr="003D341D" w:rsidRDefault="00C8675E">
      <w:pPr>
        <w:spacing w:line="360" w:lineRule="auto"/>
        <w:jc w:val="both"/>
        <w:rPr>
          <w:rFonts w:ascii="Arial" w:hAnsi="Arial" w:cs="Helvetica"/>
        </w:rPr>
      </w:pPr>
      <w:r w:rsidRPr="003D341D">
        <w:rPr>
          <w:rFonts w:ascii="Arial" w:hAnsi="Arial" w:cs="Helvetica"/>
        </w:rPr>
        <w:tab/>
        <w:t xml:space="preserve">Seguimos a fala do analista ambiental, todavia não vemos seu rosto. Ficamos, ao longo de treze minutos, com uma aquarela em movimento, uma expressão artística das duas realizadoras, que pintam o ecossistema do Pantanal para, ao fim da fala de Pereira, queimá-lo. O vídeo, por fim, é dedicado àqueles que, no momento, estavam lutando para salvar a vida ainda existente no ambiente pantaneiro. </w:t>
      </w:r>
    </w:p>
    <w:p w:rsidR="004C6A6F" w:rsidRPr="003D341D" w:rsidRDefault="00C8675E">
      <w:pPr>
        <w:spacing w:line="360" w:lineRule="auto"/>
        <w:jc w:val="both"/>
        <w:rPr>
          <w:rFonts w:ascii="Arial" w:hAnsi="Arial" w:cs="Helvetica"/>
        </w:rPr>
      </w:pPr>
      <w:r w:rsidRPr="003D341D">
        <w:rPr>
          <w:rFonts w:ascii="Arial" w:hAnsi="Arial" w:cs="Helvetica"/>
        </w:rPr>
        <w:tab/>
        <w:t xml:space="preserve">Ao conversar com Yasmin sobre a feitura do vídeo, a aluna explicitou que buscava “uma via mais poética para tratar de um tema tão árido”. Em sua visão, um dos problemas na prática comunicacional da Engenharia Florestal está em seus interlocutores se aterem a uma linguagem técnica, entendida somente por aqueles que possuem interesse e conhecimento prévios no assunto. </w:t>
      </w:r>
      <w:r w:rsidRPr="003D341D">
        <w:rPr>
          <w:rFonts w:ascii="Arial" w:hAnsi="Arial"/>
          <w:szCs w:val="33"/>
        </w:rPr>
        <w:t xml:space="preserve"> </w:t>
      </w:r>
      <w:r w:rsidRPr="003D341D">
        <w:rPr>
          <w:rFonts w:ascii="Arial" w:hAnsi="Arial"/>
        </w:rPr>
        <w:t xml:space="preserve"> </w:t>
      </w:r>
    </w:p>
    <w:p w:rsidR="004C6A6F" w:rsidRPr="003D341D" w:rsidRDefault="004C6A6F">
      <w:pPr>
        <w:spacing w:line="360" w:lineRule="auto"/>
        <w:jc w:val="both"/>
        <w:rPr>
          <w:rFonts w:ascii="Arial" w:hAnsi="Arial" w:cs="Helvetica"/>
        </w:rPr>
      </w:pPr>
    </w:p>
    <w:p w:rsidR="004C6A6F" w:rsidRPr="003D341D" w:rsidRDefault="00C8675E">
      <w:pPr>
        <w:spacing w:line="360" w:lineRule="auto"/>
        <w:jc w:val="both"/>
        <w:rPr>
          <w:rFonts w:ascii="Arial" w:hAnsi="Arial" w:cs="Helvetica"/>
          <w:b/>
        </w:rPr>
      </w:pPr>
      <w:r w:rsidRPr="003D341D">
        <w:rPr>
          <w:rFonts w:ascii="Arial" w:hAnsi="Arial" w:cs="Helvetica"/>
          <w:b/>
        </w:rPr>
        <w:t>CONCLUSÃO</w:t>
      </w:r>
    </w:p>
    <w:p w:rsidR="004C6A6F" w:rsidRPr="003D341D" w:rsidRDefault="00C8675E">
      <w:pPr>
        <w:spacing w:line="360" w:lineRule="auto"/>
        <w:jc w:val="both"/>
        <w:rPr>
          <w:rFonts w:ascii="Arial" w:hAnsi="Arial" w:cs="Helvetica"/>
        </w:rPr>
      </w:pPr>
      <w:r w:rsidRPr="003D341D">
        <w:rPr>
          <w:rFonts w:ascii="Arial" w:hAnsi="Arial" w:cs="Helvetica"/>
          <w:b/>
        </w:rPr>
        <w:tab/>
      </w:r>
      <w:r w:rsidRPr="003D341D">
        <w:rPr>
          <w:rFonts w:ascii="Arial" w:hAnsi="Arial" w:cs="Helvetica"/>
        </w:rPr>
        <w:t xml:space="preserve">Se vivemos em um mundo desencantado, onde a racionalização tomou conta não só dos processos práticos, mas também da experiência subjetiva enquanto sujeitos da história, torna-se parte da atividade pedagógica do professor </w:t>
      </w:r>
      <w:proofErr w:type="spellStart"/>
      <w:r w:rsidRPr="003D341D">
        <w:rPr>
          <w:rFonts w:ascii="Arial" w:hAnsi="Arial" w:cs="Helvetica"/>
        </w:rPr>
        <w:t>agroecólogo</w:t>
      </w:r>
      <w:proofErr w:type="spellEnd"/>
      <w:r w:rsidRPr="003D341D">
        <w:rPr>
          <w:rFonts w:ascii="Arial" w:hAnsi="Arial" w:cs="Helvetica"/>
        </w:rPr>
        <w:t xml:space="preserve"> discutir as vias de reconhecimento dessa operação e as possibilidades da criação de práticas outras. Busca-se </w:t>
      </w:r>
      <w:r w:rsidR="001F094B">
        <w:rPr>
          <w:rFonts w:ascii="Arial" w:hAnsi="Arial" w:cs="Helvetica"/>
        </w:rPr>
        <w:t xml:space="preserve">uma pedagogia que partilhe a </w:t>
      </w:r>
      <w:proofErr w:type="spellStart"/>
      <w:r w:rsidR="001F094B">
        <w:rPr>
          <w:rFonts w:ascii="Arial" w:hAnsi="Arial" w:cs="Helvetica"/>
        </w:rPr>
        <w:t>ide</w:t>
      </w:r>
      <w:r w:rsidRPr="003D341D">
        <w:rPr>
          <w:rFonts w:ascii="Arial" w:hAnsi="Arial" w:cs="Helvetica"/>
        </w:rPr>
        <w:t>ia</w:t>
      </w:r>
      <w:proofErr w:type="spellEnd"/>
      <w:r w:rsidRPr="003D341D">
        <w:rPr>
          <w:rFonts w:ascii="Arial" w:hAnsi="Arial" w:cs="Helvetica"/>
        </w:rPr>
        <w:t xml:space="preserve"> da integração do homem com o meio através de provocações e atuações outras que não só as advindas da racionalidade. Uma pedagogia que compartilhe experiências de vida visando a uma transformação política. </w:t>
      </w:r>
    </w:p>
    <w:p w:rsidR="004C6A6F" w:rsidRPr="003D341D" w:rsidRDefault="00C8675E">
      <w:pPr>
        <w:spacing w:line="360" w:lineRule="auto"/>
        <w:jc w:val="both"/>
        <w:rPr>
          <w:rFonts w:ascii="Arial" w:hAnsi="Arial" w:cs="Helvetica"/>
        </w:rPr>
      </w:pPr>
      <w:r w:rsidRPr="003D341D">
        <w:rPr>
          <w:rFonts w:ascii="Arial" w:hAnsi="Arial" w:cs="Helvetica"/>
        </w:rPr>
        <w:tab/>
        <w:t xml:space="preserve">“Conhecer é viver. Se o viver é </w:t>
      </w:r>
      <w:proofErr w:type="spellStart"/>
      <w:r w:rsidRPr="003D341D">
        <w:rPr>
          <w:rFonts w:ascii="Arial" w:hAnsi="Arial" w:cs="Helvetica"/>
        </w:rPr>
        <w:t>autopoiético</w:t>
      </w:r>
      <w:proofErr w:type="spellEnd"/>
      <w:r w:rsidRPr="003D341D">
        <w:rPr>
          <w:rFonts w:ascii="Arial" w:hAnsi="Arial" w:cs="Helvetica"/>
        </w:rPr>
        <w:t xml:space="preserve">, a cognição deve ser dita invenção” (KASTRUP, </w:t>
      </w:r>
      <w:r w:rsidR="001C6739">
        <w:rPr>
          <w:rFonts w:ascii="Arial" w:hAnsi="Arial" w:cs="Helvetica"/>
        </w:rPr>
        <w:t>2007</w:t>
      </w:r>
      <w:r w:rsidRPr="003D341D">
        <w:rPr>
          <w:rFonts w:ascii="Arial" w:hAnsi="Arial" w:cs="Helvetica"/>
        </w:rPr>
        <w:t xml:space="preserve">). Partiu-se da proposta de Virginia </w:t>
      </w:r>
      <w:proofErr w:type="spellStart"/>
      <w:r w:rsidRPr="003D341D">
        <w:rPr>
          <w:rFonts w:ascii="Arial" w:hAnsi="Arial" w:cs="Helvetica"/>
        </w:rPr>
        <w:t>Kastrup</w:t>
      </w:r>
      <w:proofErr w:type="spellEnd"/>
      <w:r w:rsidRPr="003D341D">
        <w:rPr>
          <w:rFonts w:ascii="Arial" w:hAnsi="Arial" w:cs="Helvetica"/>
        </w:rPr>
        <w:t xml:space="preserve"> para encarar a educação como uma atividade inventiva, almejando não a resolução final de problemas, mas a descoberta de novas questões, a partir dos caminhos traçados por cada sujeito conhecedor. O conhecimento é único, na medida em que cada experiência é una, e será atravessa pela </w:t>
      </w:r>
      <w:proofErr w:type="spellStart"/>
      <w:r w:rsidRPr="003D341D">
        <w:rPr>
          <w:rFonts w:ascii="Arial" w:hAnsi="Arial" w:cs="Helvetica"/>
        </w:rPr>
        <w:t>poiesis</w:t>
      </w:r>
      <w:proofErr w:type="spellEnd"/>
      <w:r w:rsidRPr="003D341D">
        <w:rPr>
          <w:rFonts w:ascii="Arial" w:hAnsi="Arial" w:cs="Helvetica"/>
        </w:rPr>
        <w:t xml:space="preserve"> própria de cada um, dando uma ênfase no processo de construção da subjetividade. </w:t>
      </w:r>
    </w:p>
    <w:p w:rsidR="004C6A6F" w:rsidRPr="003D341D" w:rsidRDefault="00C8675E">
      <w:pPr>
        <w:spacing w:line="360" w:lineRule="auto"/>
        <w:jc w:val="both"/>
        <w:rPr>
          <w:rFonts w:ascii="Arial" w:hAnsi="Arial" w:cs="Helvetica"/>
        </w:rPr>
      </w:pPr>
      <w:r w:rsidRPr="003D341D">
        <w:rPr>
          <w:rFonts w:ascii="Arial" w:hAnsi="Arial" w:cs="Helvetica"/>
        </w:rPr>
        <w:tab/>
        <w:t xml:space="preserve">Como proposta prática desta discussão teórica, trouxe neste artigo duas experiências de realização audiovisual por estudantes de Engenharia Florestal sem nenhum contato prévio com este campo. Dentro da matéria de Comunicação e Extensão Rural da Universidade Federal Rural de Pernambuco, realizada no PLE (período letivo especial) 2020.3, os alunos foram instigados a realizar um curta-metragem em documentário de até cinco minutos. </w:t>
      </w:r>
    </w:p>
    <w:p w:rsidR="004C6A6F" w:rsidRPr="003D341D" w:rsidRDefault="00C8675E">
      <w:pPr>
        <w:spacing w:line="360" w:lineRule="auto"/>
        <w:jc w:val="both"/>
        <w:rPr>
          <w:rFonts w:ascii="Arial" w:hAnsi="Arial" w:cs="Helvetica"/>
        </w:rPr>
      </w:pPr>
      <w:r w:rsidRPr="003D341D">
        <w:rPr>
          <w:rFonts w:ascii="Arial" w:hAnsi="Arial" w:cs="Helvetica"/>
        </w:rPr>
        <w:tab/>
        <w:t xml:space="preserve">O primeiro vídeo citado trouxe a experiência de dois estudantes gays dialogando com relatos de colegas de Engenharia Florestal de outras universidades públicas nacionais, a partir da ótica da vivência LGBTQIA+. Tendo como ótica primeira suas </w:t>
      </w:r>
      <w:proofErr w:type="spellStart"/>
      <w:r w:rsidRPr="003D341D">
        <w:rPr>
          <w:rFonts w:ascii="Arial" w:hAnsi="Arial" w:cs="Helvetica"/>
        </w:rPr>
        <w:t>corporalidades</w:t>
      </w:r>
      <w:proofErr w:type="spellEnd"/>
      <w:r w:rsidRPr="003D341D">
        <w:rPr>
          <w:rFonts w:ascii="Arial" w:hAnsi="Arial" w:cs="Helvetica"/>
        </w:rPr>
        <w:t xml:space="preserve"> no mundo, eles partilharam, através de encontros filmados via plataforma digital, afetos, dúvidas e possíveis caminhos de legitimação de suas batalhas dentro do universo acadêmico. </w:t>
      </w:r>
    </w:p>
    <w:p w:rsidR="004C6A6F" w:rsidRPr="003D341D" w:rsidRDefault="00C8675E">
      <w:pPr>
        <w:spacing w:line="360" w:lineRule="auto"/>
        <w:jc w:val="both"/>
        <w:rPr>
          <w:rFonts w:ascii="Arial" w:hAnsi="Arial" w:cs="Helvetica"/>
        </w:rPr>
      </w:pPr>
      <w:r w:rsidRPr="003D341D">
        <w:rPr>
          <w:rFonts w:ascii="Arial" w:hAnsi="Arial" w:cs="Helvetica"/>
        </w:rPr>
        <w:tab/>
        <w:t xml:space="preserve">A realidade LGBTQIA+ é permeada pelo preconceito e pela discriminação. </w:t>
      </w:r>
      <w:r w:rsidR="005475E4">
        <w:rPr>
          <w:rFonts w:ascii="Arial" w:hAnsi="Arial" w:cs="Helvetica"/>
        </w:rPr>
        <w:t xml:space="preserve">Pela falta de visibilidade. </w:t>
      </w:r>
      <w:r w:rsidRPr="003D341D">
        <w:rPr>
          <w:rFonts w:ascii="Arial" w:hAnsi="Arial" w:cs="Helvetica"/>
        </w:rPr>
        <w:t xml:space="preserve">Em um exercício fílmico, baseado em uma pedagogia da invenção, se buscou construir uma outra partilha de significados individuais; tecer uma rede simbólica em que diferentes tramas de vivências se coligam, compactuando-se para uma outra narrativa desses estudantes da Engenharia Florestal. Existem, sim, alunos e alunas LGBTQIA+ neste curso e eles falam. Suas palavras invadem o mundo. </w:t>
      </w:r>
      <w:r w:rsidR="0036558D">
        <w:rPr>
          <w:rFonts w:ascii="Arial" w:hAnsi="Arial" w:cs="Helvetica"/>
        </w:rPr>
        <w:t xml:space="preserve">Através do vídeo construído, </w:t>
      </w:r>
      <w:r w:rsidR="005475E4">
        <w:rPr>
          <w:rFonts w:ascii="Arial" w:hAnsi="Arial" w:cs="Helvetica"/>
        </w:rPr>
        <w:t xml:space="preserve">foram levantadas soluções práticas para </w:t>
      </w:r>
      <w:r w:rsidR="00CD2858">
        <w:rPr>
          <w:rFonts w:ascii="Arial" w:hAnsi="Arial" w:cs="Helvetica"/>
        </w:rPr>
        <w:t xml:space="preserve">o sentimento de solidão dos estudantes, como a criação de centros de apoio dentro das universidades públicas que hoje não contam com essa possibilidade (como o caso da UFRPE), em relação direta com as universidades que possuem tais iniciativas (como o caso da UFC, no Ceará). </w:t>
      </w:r>
      <w:r w:rsidR="00E06AA4">
        <w:rPr>
          <w:rFonts w:ascii="Arial" w:hAnsi="Arial" w:cs="Helvetica"/>
        </w:rPr>
        <w:t xml:space="preserve">Também foram apresentadas cooperativas </w:t>
      </w:r>
      <w:r w:rsidR="00D023EE">
        <w:rPr>
          <w:rFonts w:ascii="Arial" w:hAnsi="Arial" w:cs="Helvetica"/>
        </w:rPr>
        <w:t xml:space="preserve">existentes e ativas </w:t>
      </w:r>
      <w:r w:rsidR="007F67F4">
        <w:rPr>
          <w:rFonts w:ascii="Arial" w:hAnsi="Arial" w:cs="Helvetica"/>
        </w:rPr>
        <w:t xml:space="preserve">atualmente no Nordeste, cujos integrantes são trabalhadores rurais </w:t>
      </w:r>
      <w:r w:rsidR="007F67F4" w:rsidRPr="003D341D">
        <w:rPr>
          <w:rFonts w:ascii="Arial" w:hAnsi="Arial" w:cs="Helvetica"/>
        </w:rPr>
        <w:t>LGBTQIA</w:t>
      </w:r>
      <w:r w:rsidR="007F67F4">
        <w:rPr>
          <w:rFonts w:ascii="Arial" w:hAnsi="Arial" w:cs="Helvetica"/>
        </w:rPr>
        <w:t xml:space="preserve">+. Como exemplo específico, citou-se a cooperativa de mulheres lésbicas de Aldeia, macrorregião do Recife, dedicadas à plantação de cogumelos. Aventou-se a possibilidade de, em um período pós-pandêmico, realizar um documentário com esta experiência.  </w:t>
      </w:r>
    </w:p>
    <w:p w:rsidR="004C6A6F" w:rsidRPr="00A04FBB" w:rsidRDefault="00C8675E">
      <w:pPr>
        <w:spacing w:line="360" w:lineRule="auto"/>
        <w:jc w:val="both"/>
        <w:rPr>
          <w:rFonts w:ascii="Arial" w:hAnsi="Arial" w:cs="Times New Roman"/>
        </w:rPr>
      </w:pPr>
      <w:r w:rsidRPr="003D341D">
        <w:rPr>
          <w:rFonts w:ascii="Arial" w:hAnsi="Arial" w:cs="Helvetica"/>
        </w:rPr>
        <w:tab/>
        <w:t xml:space="preserve">No segundo vídeo, as alunas abordaram um problema caro à Engenharia Florestal, as queimadas no Pantanal, mas sob uma abordagem artística, buscando imprimir um cunho poético à discussão científica. </w:t>
      </w:r>
      <w:r w:rsidRPr="003D341D">
        <w:rPr>
          <w:rFonts w:ascii="Arial" w:hAnsi="Arial" w:cs="Times New Roman"/>
        </w:rPr>
        <w:t xml:space="preserve">Ao trazer a prática da pintura em aquarela para o vídeo, Yasmin e Maria Eduarda empregaram suas subjetividades em um exercício inventivo de produção de conhecimento sobre a realidade. </w:t>
      </w:r>
      <w:r w:rsidR="008879DF">
        <w:rPr>
          <w:rFonts w:ascii="Arial" w:hAnsi="Arial" w:cs="Times New Roman"/>
        </w:rPr>
        <w:t>As alunas partiram de um tema traumático no campo do trato do homem com a terra, as queimadas do Pantanal, para expandir o campo de pensamento,</w:t>
      </w:r>
      <w:r w:rsidR="001429A8">
        <w:rPr>
          <w:rFonts w:ascii="Arial" w:hAnsi="Arial" w:cs="Times New Roman"/>
        </w:rPr>
        <w:t xml:space="preserve"> reflexionando sobre a histórica relação do homem com a natureza que, segundo Weber (2004), a partir do processo de desencantamento do mundo, vem sendo tratada de forma mercadológica e </w:t>
      </w:r>
      <w:proofErr w:type="spellStart"/>
      <w:r w:rsidR="001429A8">
        <w:rPr>
          <w:rFonts w:ascii="Arial" w:hAnsi="Arial" w:cs="Times New Roman"/>
        </w:rPr>
        <w:t>objetificada</w:t>
      </w:r>
      <w:proofErr w:type="spellEnd"/>
      <w:r w:rsidR="001429A8">
        <w:rPr>
          <w:rFonts w:ascii="Arial" w:hAnsi="Arial" w:cs="Times New Roman"/>
        </w:rPr>
        <w:t xml:space="preserve">. </w:t>
      </w:r>
      <w:proofErr w:type="spellStart"/>
      <w:r w:rsidR="001429A8">
        <w:rPr>
          <w:rFonts w:ascii="Arial" w:hAnsi="Arial" w:cs="Times New Roman"/>
        </w:rPr>
        <w:t>Yasmin</w:t>
      </w:r>
      <w:proofErr w:type="spellEnd"/>
      <w:r w:rsidR="001429A8">
        <w:rPr>
          <w:rFonts w:ascii="Arial" w:hAnsi="Arial" w:cs="Times New Roman"/>
        </w:rPr>
        <w:t xml:space="preserve"> e Maria Eduarda buscaram, em seu documentário de animação, sensibilizar </w:t>
      </w:r>
      <w:r w:rsidR="00A04FBB">
        <w:rPr>
          <w:rFonts w:ascii="Arial" w:hAnsi="Arial" w:cs="Times New Roman"/>
        </w:rPr>
        <w:t>uma percepção contemporânea do que seria a atuação humana diante do mundo que está à frente. Se temos sensibilidade à arte, por que não a estendemos à natureza? Está mais do que na hora de repensarmos essa relação desencantada – e é disto, ao fim, que este curta documental trata.</w:t>
      </w:r>
    </w:p>
    <w:p w:rsidR="004C6A6F" w:rsidRPr="003D341D" w:rsidRDefault="00C8675E">
      <w:pPr>
        <w:widowControl w:val="0"/>
        <w:spacing w:line="360" w:lineRule="auto"/>
        <w:jc w:val="both"/>
        <w:rPr>
          <w:rFonts w:ascii="Arial" w:hAnsi="Arial"/>
        </w:rPr>
      </w:pPr>
      <w:r w:rsidRPr="003D341D">
        <w:rPr>
          <w:rFonts w:ascii="Arial" w:hAnsi="Arial" w:cs="Times New Roman"/>
        </w:rPr>
        <w:tab/>
      </w:r>
      <w:r w:rsidRPr="003D341D">
        <w:rPr>
          <w:rFonts w:ascii="Arial" w:eastAsia="Calibri" w:hAnsi="Arial" w:cs="Helvetica"/>
        </w:rPr>
        <w:t xml:space="preserve">Pensar a educação nos termos da escuta e do afeto é </w:t>
      </w:r>
      <w:r w:rsidR="001F094B">
        <w:rPr>
          <w:rFonts w:ascii="Arial" w:eastAsia="Calibri" w:hAnsi="Arial" w:cs="Helvetica"/>
        </w:rPr>
        <w:t>discordar de</w:t>
      </w:r>
      <w:r w:rsidRPr="003D341D">
        <w:rPr>
          <w:rFonts w:ascii="Arial" w:eastAsia="Calibri" w:hAnsi="Arial" w:cs="Helvetica"/>
        </w:rPr>
        <w:t xml:space="preserve"> práticas colonizadoras que, historicamente, cerceiam a liberdade de pensamento e de construção de subjetividades, impondo uma submissão do pensar, do agir político e do entorno econômico a uma ordem vigente que não nos corresponde. Torna-se urgente abrir arestas para o respirar da prática educativa, visando à autonomia dos indivíduos e o reconhecimento da diferença de cada um frente ao outro. Talvez, dessa forma, se possa caminhar em direção ao que se cogita ser um </w:t>
      </w:r>
      <w:proofErr w:type="spellStart"/>
      <w:r w:rsidRPr="003D341D">
        <w:rPr>
          <w:rFonts w:ascii="Arial" w:eastAsia="Calibri" w:hAnsi="Arial" w:cs="Helvetica"/>
          <w:i/>
        </w:rPr>
        <w:t>reencantamento</w:t>
      </w:r>
      <w:proofErr w:type="spellEnd"/>
      <w:r w:rsidRPr="003D341D">
        <w:rPr>
          <w:rFonts w:ascii="Arial" w:eastAsia="Calibri" w:hAnsi="Arial" w:cs="Helvetica"/>
          <w:i/>
        </w:rPr>
        <w:t xml:space="preserve"> do mundo</w:t>
      </w:r>
      <w:r w:rsidRPr="003D341D">
        <w:rPr>
          <w:rFonts w:ascii="Arial" w:eastAsia="Calibri" w:hAnsi="Arial" w:cs="Helvetica"/>
        </w:rPr>
        <w:t xml:space="preserve">. </w:t>
      </w:r>
    </w:p>
    <w:p w:rsidR="004C6A6F" w:rsidRPr="003D341D" w:rsidRDefault="004C6A6F">
      <w:pPr>
        <w:spacing w:line="360" w:lineRule="auto"/>
        <w:jc w:val="both"/>
        <w:rPr>
          <w:rFonts w:ascii="Arial" w:hAnsi="Arial" w:cs="Times New Roman"/>
        </w:rPr>
      </w:pPr>
    </w:p>
    <w:p w:rsidR="004C6A6F" w:rsidRPr="003D341D" w:rsidRDefault="00C8675E">
      <w:pPr>
        <w:spacing w:line="360" w:lineRule="auto"/>
        <w:jc w:val="both"/>
        <w:rPr>
          <w:rFonts w:ascii="Arial" w:hAnsi="Arial" w:cs="Times New Roman"/>
        </w:rPr>
      </w:pPr>
      <w:r w:rsidRPr="003D341D">
        <w:rPr>
          <w:rFonts w:ascii="Arial" w:hAnsi="Arial"/>
        </w:rPr>
        <w:br w:type="page"/>
      </w:r>
    </w:p>
    <w:p w:rsidR="004C6A6F" w:rsidRPr="003D341D" w:rsidRDefault="00C8675E">
      <w:pPr>
        <w:spacing w:line="360" w:lineRule="auto"/>
        <w:jc w:val="both"/>
        <w:rPr>
          <w:rFonts w:ascii="Arial" w:hAnsi="Arial" w:cs="Times New Roman"/>
          <w:b/>
        </w:rPr>
      </w:pPr>
      <w:r w:rsidRPr="003D341D">
        <w:rPr>
          <w:rFonts w:ascii="Arial" w:hAnsi="Arial" w:cs="Times New Roman"/>
          <w:b/>
        </w:rPr>
        <w:t>REFERÊNCIAS</w:t>
      </w:r>
    </w:p>
    <w:p w:rsidR="004C6A6F" w:rsidRPr="003D341D" w:rsidRDefault="004C6A6F">
      <w:pPr>
        <w:pStyle w:val="NormalWeb"/>
        <w:spacing w:before="2" w:after="2"/>
        <w:jc w:val="both"/>
        <w:rPr>
          <w:rFonts w:ascii="Arial" w:hAnsi="Arial"/>
          <w:iCs/>
          <w:sz w:val="24"/>
          <w:szCs w:val="24"/>
          <w:lang w:val="pt-BR"/>
        </w:rPr>
      </w:pPr>
    </w:p>
    <w:p w:rsidR="004C6A6F" w:rsidRPr="003D341D" w:rsidRDefault="00C8675E">
      <w:pPr>
        <w:widowControl w:val="0"/>
        <w:jc w:val="both"/>
        <w:rPr>
          <w:rFonts w:ascii="Arial" w:hAnsi="Arial"/>
        </w:rPr>
      </w:pPr>
      <w:r w:rsidRPr="003D341D">
        <w:rPr>
          <w:rFonts w:ascii="Arial" w:eastAsia="Times New Roman" w:hAnsi="Arial" w:cs="Times New Roman"/>
          <w:iCs/>
        </w:rPr>
        <w:t xml:space="preserve">DARONCO, </w:t>
      </w:r>
      <w:proofErr w:type="spellStart"/>
      <w:r w:rsidRPr="003D341D">
        <w:rPr>
          <w:rFonts w:ascii="Arial" w:eastAsia="Times New Roman" w:hAnsi="Arial" w:cs="Times New Roman"/>
          <w:iCs/>
        </w:rPr>
        <w:t>Marilice</w:t>
      </w:r>
      <w:proofErr w:type="spellEnd"/>
      <w:r w:rsidRPr="003D341D">
        <w:rPr>
          <w:rFonts w:ascii="Arial" w:eastAsia="Times New Roman" w:hAnsi="Arial" w:cs="Times New Roman"/>
          <w:iCs/>
        </w:rPr>
        <w:t xml:space="preserve"> </w:t>
      </w:r>
      <w:proofErr w:type="spellStart"/>
      <w:r w:rsidRPr="003D341D">
        <w:rPr>
          <w:rFonts w:ascii="Arial" w:eastAsia="Times New Roman" w:hAnsi="Arial" w:cs="Times New Roman"/>
          <w:iCs/>
        </w:rPr>
        <w:t>Amábile</w:t>
      </w:r>
      <w:proofErr w:type="spellEnd"/>
      <w:r w:rsidRPr="003D341D">
        <w:rPr>
          <w:rFonts w:ascii="Arial" w:eastAsia="Times New Roman" w:hAnsi="Arial" w:cs="Times New Roman"/>
          <w:iCs/>
        </w:rPr>
        <w:t xml:space="preserve"> </w:t>
      </w:r>
      <w:proofErr w:type="spellStart"/>
      <w:r w:rsidRPr="003D341D">
        <w:rPr>
          <w:rFonts w:ascii="Arial" w:eastAsia="Times New Roman" w:hAnsi="Arial" w:cs="Times New Roman"/>
          <w:iCs/>
        </w:rPr>
        <w:t>Pedrolo</w:t>
      </w:r>
      <w:proofErr w:type="spellEnd"/>
      <w:r w:rsidRPr="003D341D">
        <w:rPr>
          <w:rFonts w:ascii="Arial" w:eastAsia="Times New Roman" w:hAnsi="Arial" w:cs="Times New Roman"/>
          <w:iCs/>
        </w:rPr>
        <w:t xml:space="preserve">; TOMAIM, Cássio dos Santos. </w:t>
      </w:r>
      <w:r w:rsidRPr="003D341D">
        <w:rPr>
          <w:rFonts w:ascii="Arial" w:eastAsia="Times New Roman" w:hAnsi="Arial" w:cs="Times New Roman"/>
          <w:b/>
          <w:iCs/>
        </w:rPr>
        <w:t>Memórias em frames: o suporte 16mm e a experiência de fazer cinema.</w:t>
      </w:r>
      <w:r w:rsidRPr="003D341D">
        <w:rPr>
          <w:rFonts w:ascii="Arial" w:eastAsia="Times New Roman" w:hAnsi="Arial" w:cs="Times New Roman"/>
          <w:iCs/>
        </w:rPr>
        <w:t xml:space="preserve"> </w:t>
      </w:r>
      <w:r w:rsidRPr="003D341D">
        <w:rPr>
          <w:rFonts w:ascii="Arial" w:hAnsi="Arial"/>
        </w:rPr>
        <w:t>Pós: Belo Horizonte, v. 6, n. 12, p. 110 - 125, 2016.</w:t>
      </w:r>
    </w:p>
    <w:p w:rsidR="004C6A6F" w:rsidRPr="003D341D" w:rsidRDefault="004C6A6F">
      <w:pPr>
        <w:widowControl w:val="0"/>
        <w:jc w:val="both"/>
        <w:rPr>
          <w:rFonts w:ascii="Arial" w:hAnsi="Arial"/>
        </w:rPr>
      </w:pPr>
    </w:p>
    <w:p w:rsidR="004C6A6F" w:rsidRPr="003D341D" w:rsidRDefault="00C8675E">
      <w:pPr>
        <w:widowControl w:val="0"/>
        <w:jc w:val="both"/>
        <w:rPr>
          <w:rFonts w:ascii="Arial" w:hAnsi="Arial"/>
        </w:rPr>
      </w:pPr>
      <w:r w:rsidRPr="003D341D">
        <w:rPr>
          <w:rFonts w:ascii="Arial" w:hAnsi="Arial"/>
        </w:rPr>
        <w:t xml:space="preserve">DELEUZE, Gilles. GUATTARI, Félix. </w:t>
      </w:r>
      <w:r w:rsidRPr="003D341D">
        <w:rPr>
          <w:rFonts w:ascii="Arial" w:hAnsi="Arial"/>
          <w:b/>
        </w:rPr>
        <w:t xml:space="preserve">Mil Platôs. </w:t>
      </w:r>
      <w:r w:rsidRPr="003D341D">
        <w:rPr>
          <w:rFonts w:ascii="Arial" w:hAnsi="Arial"/>
        </w:rPr>
        <w:t>Rio de Janeiro: Ed. 34, 1995.</w:t>
      </w:r>
    </w:p>
    <w:p w:rsidR="004C6A6F" w:rsidRPr="003D341D" w:rsidRDefault="004C6A6F">
      <w:pPr>
        <w:widowControl w:val="0"/>
        <w:jc w:val="both"/>
        <w:rPr>
          <w:rFonts w:ascii="Arial" w:hAnsi="Arial"/>
        </w:rPr>
      </w:pPr>
    </w:p>
    <w:p w:rsidR="00341DFE" w:rsidRDefault="00C8675E">
      <w:pPr>
        <w:widowControl w:val="0"/>
        <w:jc w:val="both"/>
        <w:rPr>
          <w:rFonts w:ascii="Arial" w:hAnsi="Arial"/>
        </w:rPr>
      </w:pPr>
      <w:r w:rsidRPr="003D341D">
        <w:rPr>
          <w:rFonts w:ascii="Arial" w:hAnsi="Arial"/>
        </w:rPr>
        <w:t xml:space="preserve">FLUSSER, </w:t>
      </w:r>
      <w:proofErr w:type="spellStart"/>
      <w:r w:rsidRPr="003D341D">
        <w:rPr>
          <w:rFonts w:ascii="Arial" w:hAnsi="Arial"/>
        </w:rPr>
        <w:t>Vilém</w:t>
      </w:r>
      <w:proofErr w:type="spellEnd"/>
      <w:r w:rsidRPr="003D341D">
        <w:rPr>
          <w:rFonts w:ascii="Arial" w:hAnsi="Arial"/>
        </w:rPr>
        <w:t xml:space="preserve">. </w:t>
      </w:r>
      <w:r w:rsidRPr="003D341D">
        <w:rPr>
          <w:rFonts w:ascii="Arial" w:hAnsi="Arial"/>
          <w:b/>
        </w:rPr>
        <w:t xml:space="preserve">Da religiosidade – a literatura e o senso de realidade. </w:t>
      </w:r>
      <w:r w:rsidRPr="003D341D">
        <w:rPr>
          <w:rFonts w:ascii="Arial" w:hAnsi="Arial"/>
        </w:rPr>
        <w:t xml:space="preserve">São Paulo: Escrituras, 2002. </w:t>
      </w:r>
    </w:p>
    <w:p w:rsidR="00341DFE" w:rsidRDefault="00341DFE">
      <w:pPr>
        <w:widowControl w:val="0"/>
        <w:jc w:val="both"/>
        <w:rPr>
          <w:rFonts w:ascii="Arial" w:hAnsi="Arial"/>
        </w:rPr>
      </w:pPr>
    </w:p>
    <w:p w:rsidR="004C6A6F" w:rsidRPr="00341DFE" w:rsidRDefault="00341DFE">
      <w:pPr>
        <w:widowControl w:val="0"/>
        <w:jc w:val="both"/>
        <w:rPr>
          <w:rFonts w:ascii="Arial" w:hAnsi="Arial"/>
        </w:rPr>
      </w:pPr>
      <w:r>
        <w:rPr>
          <w:rFonts w:ascii="Arial" w:hAnsi="Arial"/>
        </w:rPr>
        <w:t xml:space="preserve">FURG – UNIVERSIDADE FEDERAL DO RIO GRANDE. Graduação. </w:t>
      </w:r>
      <w:proofErr w:type="spellStart"/>
      <w:r>
        <w:rPr>
          <w:rFonts w:ascii="Arial" w:hAnsi="Arial"/>
          <w:b/>
        </w:rPr>
        <w:t>Agroecologia</w:t>
      </w:r>
      <w:proofErr w:type="spellEnd"/>
      <w:r>
        <w:rPr>
          <w:rFonts w:ascii="Arial" w:hAnsi="Arial"/>
          <w:b/>
        </w:rPr>
        <w:t xml:space="preserve">. </w:t>
      </w:r>
      <w:r>
        <w:rPr>
          <w:rFonts w:ascii="Arial" w:hAnsi="Arial"/>
        </w:rPr>
        <w:t>Disponível em: &lt;</w:t>
      </w:r>
      <w:r w:rsidRPr="00341DFE">
        <w:rPr>
          <w:rFonts w:ascii="Arial" w:hAnsi="Arial"/>
        </w:rPr>
        <w:t>https://www.furg.br/graduacao/agroecologia</w:t>
      </w:r>
      <w:r>
        <w:rPr>
          <w:rFonts w:ascii="Arial" w:hAnsi="Arial"/>
        </w:rPr>
        <w:t xml:space="preserve">&gt;. Acessado em 16 de setembro de 2021. </w:t>
      </w:r>
    </w:p>
    <w:p w:rsidR="004C6A6F" w:rsidRPr="003D341D" w:rsidRDefault="004C6A6F">
      <w:pPr>
        <w:widowControl w:val="0"/>
        <w:jc w:val="both"/>
        <w:rPr>
          <w:rFonts w:ascii="Arial" w:hAnsi="Arial"/>
        </w:rPr>
      </w:pPr>
    </w:p>
    <w:p w:rsidR="004C6A6F" w:rsidRPr="003D341D" w:rsidRDefault="00C8675E">
      <w:pPr>
        <w:jc w:val="both"/>
        <w:rPr>
          <w:rFonts w:ascii="Arial" w:hAnsi="Arial" w:cs="Helvetica"/>
        </w:rPr>
      </w:pPr>
      <w:r w:rsidRPr="003D341D">
        <w:rPr>
          <w:rFonts w:ascii="Arial" w:hAnsi="Arial" w:cs="Helvetica"/>
        </w:rPr>
        <w:t xml:space="preserve">KASTRUP, Virginia. </w:t>
      </w:r>
      <w:r w:rsidRPr="003D341D">
        <w:rPr>
          <w:rFonts w:ascii="Arial" w:hAnsi="Arial" w:cs="Helvetica"/>
          <w:b/>
        </w:rPr>
        <w:t>A invenção de si e do mundo</w:t>
      </w:r>
      <w:r w:rsidRPr="003D341D">
        <w:rPr>
          <w:rFonts w:ascii="Arial" w:hAnsi="Arial" w:cs="Helvetica"/>
        </w:rPr>
        <w:t xml:space="preserve">. Belo Horizonte: Autêntica, 2007. </w:t>
      </w:r>
    </w:p>
    <w:p w:rsidR="004C6A6F" w:rsidRPr="003D341D" w:rsidRDefault="004C6A6F">
      <w:pPr>
        <w:widowControl w:val="0"/>
        <w:jc w:val="both"/>
        <w:rPr>
          <w:rFonts w:ascii="Arial" w:hAnsi="Arial"/>
        </w:rPr>
      </w:pPr>
    </w:p>
    <w:p w:rsidR="004C6A6F" w:rsidRPr="003D341D" w:rsidRDefault="00C8675E">
      <w:pPr>
        <w:jc w:val="both"/>
        <w:rPr>
          <w:rFonts w:ascii="Arial" w:hAnsi="Arial"/>
        </w:rPr>
      </w:pPr>
      <w:r w:rsidRPr="003D341D">
        <w:rPr>
          <w:rFonts w:ascii="Arial" w:hAnsi="Arial"/>
        </w:rPr>
        <w:t xml:space="preserve">MEDEIROS, Priscila Muniz. </w:t>
      </w:r>
      <w:r w:rsidRPr="003D341D">
        <w:rPr>
          <w:rFonts w:ascii="Arial" w:hAnsi="Arial"/>
          <w:b/>
        </w:rPr>
        <w:t>Imagem e discurso: a construção visual da diferenciação entre agricultura industrial e agroecológica em documentários ambientais.</w:t>
      </w:r>
      <w:r w:rsidRPr="003D341D">
        <w:rPr>
          <w:rFonts w:ascii="Arial" w:hAnsi="Arial"/>
        </w:rPr>
        <w:t xml:space="preserve"> DOC On-line: Revista Digital de Cinema Documentário, n. 23, p. 158-173, 2018. </w:t>
      </w:r>
    </w:p>
    <w:p w:rsidR="004C6A6F" w:rsidRPr="003D341D" w:rsidRDefault="004C6A6F">
      <w:pPr>
        <w:jc w:val="both"/>
        <w:rPr>
          <w:rFonts w:ascii="Arial" w:hAnsi="Arial"/>
        </w:rPr>
      </w:pPr>
    </w:p>
    <w:p w:rsidR="001F094B" w:rsidRDefault="00C8675E">
      <w:pPr>
        <w:suppressAutoHyphens w:val="0"/>
        <w:spacing w:before="2" w:after="2"/>
        <w:jc w:val="both"/>
        <w:rPr>
          <w:rFonts w:ascii="Arial" w:hAnsi="Arial" w:cs="Times New Roman"/>
          <w:color w:val="000007"/>
          <w:szCs w:val="20"/>
        </w:rPr>
      </w:pPr>
      <w:r w:rsidRPr="003D341D">
        <w:rPr>
          <w:rFonts w:ascii="Arial" w:hAnsi="Arial" w:cs="Helvetica"/>
        </w:rPr>
        <w:t xml:space="preserve">MOSQUERA, Oscar. </w:t>
      </w:r>
      <w:r w:rsidRPr="003D341D">
        <w:rPr>
          <w:rFonts w:ascii="Arial" w:hAnsi="Arial" w:cs="Times New Roman"/>
          <w:b/>
          <w:color w:val="000007"/>
          <w:szCs w:val="20"/>
        </w:rPr>
        <w:t xml:space="preserve">Virada ecológica e </w:t>
      </w:r>
      <w:proofErr w:type="spellStart"/>
      <w:r w:rsidRPr="003D341D">
        <w:rPr>
          <w:rFonts w:ascii="Arial" w:hAnsi="Arial" w:cs="Times New Roman"/>
          <w:b/>
          <w:color w:val="000007"/>
          <w:szCs w:val="20"/>
        </w:rPr>
        <w:t>ecogovernamentalidade</w:t>
      </w:r>
      <w:proofErr w:type="spellEnd"/>
      <w:r w:rsidRPr="003D341D">
        <w:rPr>
          <w:rFonts w:ascii="Arial" w:hAnsi="Arial" w:cs="Times New Roman"/>
          <w:b/>
          <w:color w:val="000007"/>
          <w:szCs w:val="20"/>
        </w:rPr>
        <w:t>: uma an</w:t>
      </w:r>
      <w:r w:rsidRPr="003D341D">
        <w:rPr>
          <w:rFonts w:ascii="Arial" w:hAnsi="Arial" w:cs="Times New Roman"/>
          <w:b/>
          <w:color w:val="000007"/>
          <w:szCs w:val="20"/>
        </w:rPr>
        <w:t>a</w:t>
      </w:r>
      <w:r w:rsidRPr="003D341D">
        <w:rPr>
          <w:rFonts w:ascii="Arial" w:hAnsi="Arial" w:cs="Times New Roman"/>
          <w:b/>
          <w:color w:val="000007"/>
          <w:szCs w:val="20"/>
        </w:rPr>
        <w:t xml:space="preserve">lítica </w:t>
      </w:r>
      <w:proofErr w:type="spellStart"/>
      <w:r w:rsidRPr="003D341D">
        <w:rPr>
          <w:rFonts w:ascii="Arial" w:hAnsi="Arial" w:cs="Times New Roman"/>
          <w:b/>
          <w:color w:val="000007"/>
          <w:szCs w:val="20"/>
        </w:rPr>
        <w:t>foulcatiana</w:t>
      </w:r>
      <w:proofErr w:type="spellEnd"/>
      <w:r w:rsidRPr="003D341D">
        <w:rPr>
          <w:rFonts w:ascii="Arial" w:hAnsi="Arial" w:cs="Times New Roman"/>
          <w:b/>
          <w:color w:val="000007"/>
          <w:szCs w:val="20"/>
        </w:rPr>
        <w:t xml:space="preserve"> do sujeito ecológico na </w:t>
      </w:r>
      <w:proofErr w:type="spellStart"/>
      <w:r w:rsidRPr="003D341D">
        <w:rPr>
          <w:rFonts w:ascii="Arial" w:hAnsi="Arial" w:cs="Times New Roman"/>
          <w:b/>
          <w:color w:val="000007"/>
          <w:szCs w:val="20"/>
        </w:rPr>
        <w:t>agroecopedagogia</w:t>
      </w:r>
      <w:proofErr w:type="spellEnd"/>
      <w:r w:rsidRPr="003D341D">
        <w:rPr>
          <w:rFonts w:ascii="Arial" w:hAnsi="Arial" w:cs="Times New Roman"/>
          <w:b/>
          <w:color w:val="000007"/>
          <w:szCs w:val="20"/>
        </w:rPr>
        <w:t xml:space="preserve"> pernambuc</w:t>
      </w:r>
      <w:r w:rsidRPr="003D341D">
        <w:rPr>
          <w:rFonts w:ascii="Arial" w:hAnsi="Arial" w:cs="Times New Roman"/>
          <w:b/>
          <w:color w:val="000007"/>
          <w:szCs w:val="20"/>
        </w:rPr>
        <w:t>a</w:t>
      </w:r>
      <w:r w:rsidRPr="003D341D">
        <w:rPr>
          <w:rFonts w:ascii="Arial" w:hAnsi="Arial" w:cs="Times New Roman"/>
          <w:b/>
          <w:color w:val="000007"/>
          <w:szCs w:val="20"/>
        </w:rPr>
        <w:t>na.</w:t>
      </w:r>
      <w:r w:rsidRPr="003D341D">
        <w:rPr>
          <w:rFonts w:ascii="Arial" w:hAnsi="Arial" w:cs="Times New Roman"/>
          <w:color w:val="000007"/>
          <w:szCs w:val="20"/>
        </w:rPr>
        <w:t xml:space="preserve"> 2018. 214 f. Tese (Doutorado em Educação) – Universidade Federal de Pernambuco. </w:t>
      </w:r>
    </w:p>
    <w:p w:rsidR="001F094B" w:rsidRDefault="001F094B">
      <w:pPr>
        <w:suppressAutoHyphens w:val="0"/>
        <w:spacing w:before="2" w:after="2"/>
        <w:jc w:val="both"/>
        <w:rPr>
          <w:rFonts w:ascii="Arial" w:hAnsi="Arial" w:cs="Times New Roman"/>
          <w:color w:val="000007"/>
          <w:szCs w:val="20"/>
        </w:rPr>
      </w:pPr>
    </w:p>
    <w:p w:rsidR="00752547" w:rsidRDefault="001F094B">
      <w:pPr>
        <w:suppressAutoHyphens w:val="0"/>
        <w:spacing w:before="2" w:after="2"/>
        <w:jc w:val="both"/>
        <w:rPr>
          <w:rFonts w:ascii="Arial" w:hAnsi="Arial"/>
        </w:rPr>
      </w:pPr>
      <w:r w:rsidRPr="001F094B">
        <w:rPr>
          <w:rFonts w:ascii="Arial" w:hAnsi="Arial" w:cs="Times New Roman"/>
          <w:color w:val="000007"/>
          <w:szCs w:val="20"/>
        </w:rPr>
        <w:t xml:space="preserve">PEREIRA, Alexandre. In: </w:t>
      </w:r>
      <w:r w:rsidRPr="001F094B">
        <w:rPr>
          <w:rFonts w:ascii="Arial" w:hAnsi="Arial" w:cs="Times New Roman"/>
          <w:b/>
          <w:color w:val="000007"/>
          <w:szCs w:val="20"/>
        </w:rPr>
        <w:t>Em chamas, um paraíso de cinzas</w:t>
      </w:r>
      <w:r>
        <w:rPr>
          <w:rFonts w:ascii="Arial" w:hAnsi="Arial" w:cs="Times New Roman"/>
          <w:color w:val="000007"/>
          <w:szCs w:val="20"/>
        </w:rPr>
        <w:t>, de FERNA</w:t>
      </w:r>
      <w:r>
        <w:rPr>
          <w:rFonts w:ascii="Arial" w:hAnsi="Arial" w:cs="Times New Roman"/>
          <w:color w:val="000007"/>
          <w:szCs w:val="20"/>
        </w:rPr>
        <w:t>N</w:t>
      </w:r>
      <w:r>
        <w:rPr>
          <w:rFonts w:ascii="Arial" w:hAnsi="Arial" w:cs="Times New Roman"/>
          <w:color w:val="000007"/>
          <w:szCs w:val="20"/>
        </w:rPr>
        <w:t xml:space="preserve">DES, Maria Eduarda e ARAÚJO, </w:t>
      </w:r>
      <w:proofErr w:type="spellStart"/>
      <w:r>
        <w:rPr>
          <w:rFonts w:ascii="Arial" w:hAnsi="Arial" w:cs="Times New Roman"/>
          <w:color w:val="000007"/>
          <w:szCs w:val="20"/>
        </w:rPr>
        <w:t>Yasmin</w:t>
      </w:r>
      <w:proofErr w:type="spellEnd"/>
      <w:r>
        <w:rPr>
          <w:rFonts w:ascii="Arial" w:hAnsi="Arial" w:cs="Times New Roman"/>
          <w:color w:val="000007"/>
          <w:szCs w:val="20"/>
        </w:rPr>
        <w:t>.</w:t>
      </w:r>
      <w:r w:rsidRPr="001F094B">
        <w:rPr>
          <w:rFonts w:ascii="Arial" w:hAnsi="Arial" w:cs="Times New Roman"/>
          <w:color w:val="000007"/>
          <w:szCs w:val="20"/>
        </w:rPr>
        <w:t xml:space="preserve"> Disponível em: &lt;</w:t>
      </w:r>
      <w:r w:rsidRPr="001F094B">
        <w:rPr>
          <w:rFonts w:ascii="Arial" w:hAnsi="Arial"/>
        </w:rPr>
        <w:t>https://www.youtube.com/watch?v=vex6I7mrw34&gt;. Acessado em 16 de s</w:t>
      </w:r>
      <w:r w:rsidRPr="001F094B">
        <w:rPr>
          <w:rFonts w:ascii="Arial" w:hAnsi="Arial"/>
        </w:rPr>
        <w:t>e</w:t>
      </w:r>
      <w:r w:rsidRPr="001F094B">
        <w:rPr>
          <w:rFonts w:ascii="Arial" w:hAnsi="Arial"/>
        </w:rPr>
        <w:t>tembro de 2021.</w:t>
      </w:r>
    </w:p>
    <w:p w:rsidR="00752547" w:rsidRDefault="00752547">
      <w:pPr>
        <w:suppressAutoHyphens w:val="0"/>
        <w:spacing w:before="2" w:after="2"/>
        <w:jc w:val="both"/>
        <w:rPr>
          <w:rFonts w:ascii="Arial" w:hAnsi="Arial"/>
        </w:rPr>
      </w:pPr>
    </w:p>
    <w:p w:rsidR="004C6A6F" w:rsidRPr="00752547" w:rsidRDefault="00752547">
      <w:pPr>
        <w:suppressAutoHyphens w:val="0"/>
        <w:spacing w:before="2" w:after="2"/>
        <w:jc w:val="both"/>
        <w:rPr>
          <w:rFonts w:ascii="Arial" w:hAnsi="Arial" w:cs="Times New Roman"/>
          <w:color w:val="000007"/>
          <w:szCs w:val="20"/>
        </w:rPr>
      </w:pPr>
      <w:r>
        <w:rPr>
          <w:rFonts w:ascii="Arial" w:hAnsi="Arial"/>
        </w:rPr>
        <w:t xml:space="preserve">PIRES, Eloíza. </w:t>
      </w:r>
      <w:r>
        <w:rPr>
          <w:rFonts w:ascii="Arial" w:hAnsi="Arial"/>
          <w:b/>
        </w:rPr>
        <w:t>A experiência audiovisual nos campos educativos: poss</w:t>
      </w:r>
      <w:r>
        <w:rPr>
          <w:rFonts w:ascii="Arial" w:hAnsi="Arial"/>
          <w:b/>
        </w:rPr>
        <w:t>í</w:t>
      </w:r>
      <w:r>
        <w:rPr>
          <w:rFonts w:ascii="Arial" w:hAnsi="Arial"/>
          <w:b/>
        </w:rPr>
        <w:t xml:space="preserve">veis intersecções entre educação e comunicação. </w:t>
      </w:r>
      <w:r>
        <w:rPr>
          <w:rFonts w:ascii="Arial" w:hAnsi="Arial"/>
        </w:rPr>
        <w:t xml:space="preserve">Educação e Pesquisa: São Paulo, v. 36, n. 1, p. 281-295, 2010. </w:t>
      </w:r>
    </w:p>
    <w:p w:rsidR="004C6A6F" w:rsidRPr="003D341D" w:rsidRDefault="004C6A6F">
      <w:pPr>
        <w:widowControl w:val="0"/>
        <w:jc w:val="both"/>
        <w:rPr>
          <w:rFonts w:ascii="Arial" w:hAnsi="Arial"/>
        </w:rPr>
      </w:pPr>
    </w:p>
    <w:p w:rsidR="004C6A6F" w:rsidRPr="003D341D" w:rsidRDefault="00C8675E">
      <w:pPr>
        <w:jc w:val="both"/>
        <w:rPr>
          <w:rFonts w:ascii="Arial" w:hAnsi="Arial"/>
        </w:rPr>
      </w:pPr>
      <w:r w:rsidRPr="003D341D">
        <w:rPr>
          <w:rFonts w:ascii="Arial" w:hAnsi="Arial"/>
        </w:rPr>
        <w:t xml:space="preserve">PINHEIRO, Rogério Oliveira; GUIMARÃES, Gisele Martins. </w:t>
      </w:r>
      <w:r w:rsidRPr="003D341D">
        <w:rPr>
          <w:rFonts w:ascii="Arial" w:hAnsi="Arial"/>
          <w:b/>
        </w:rPr>
        <w:t xml:space="preserve">Tecnologias educacionais em rede como mediadoras do ensino-aprendizagem da Agroecologia: produção e uso do audiovisual nas ciências agrárias. </w:t>
      </w:r>
      <w:r w:rsidRPr="003D341D">
        <w:rPr>
          <w:rFonts w:ascii="Arial" w:hAnsi="Arial"/>
        </w:rPr>
        <w:t xml:space="preserve">Extensão Rural, v. 24, n. 3, p. 104-121, 2017. </w:t>
      </w:r>
    </w:p>
    <w:p w:rsidR="004C6A6F" w:rsidRPr="003D341D" w:rsidRDefault="004C6A6F">
      <w:pPr>
        <w:jc w:val="both"/>
        <w:rPr>
          <w:rFonts w:ascii="Arial" w:hAnsi="Arial"/>
        </w:rPr>
      </w:pPr>
    </w:p>
    <w:p w:rsidR="004C6A6F" w:rsidRPr="003D341D" w:rsidRDefault="00C8675E">
      <w:pPr>
        <w:jc w:val="both"/>
        <w:rPr>
          <w:rFonts w:ascii="Arial" w:hAnsi="Arial"/>
        </w:rPr>
      </w:pPr>
      <w:r w:rsidRPr="003D341D">
        <w:rPr>
          <w:rFonts w:ascii="Arial" w:hAnsi="Arial"/>
        </w:rPr>
        <w:t xml:space="preserve">WEBER, Max. </w:t>
      </w:r>
      <w:r w:rsidRPr="003D341D">
        <w:rPr>
          <w:rFonts w:ascii="Arial" w:hAnsi="Arial"/>
          <w:b/>
        </w:rPr>
        <w:t xml:space="preserve">A ética protestante e o espírito do capitalismo. </w:t>
      </w:r>
      <w:r w:rsidRPr="003D341D">
        <w:rPr>
          <w:rFonts w:ascii="Arial" w:hAnsi="Arial"/>
        </w:rPr>
        <w:t xml:space="preserve">São Paulo: Cia. Das Letras, 2004. </w:t>
      </w:r>
    </w:p>
    <w:p w:rsidR="004C6A6F" w:rsidRPr="003D341D" w:rsidRDefault="00915F45" w:rsidP="00915F45">
      <w:pPr>
        <w:tabs>
          <w:tab w:val="left" w:pos="2432"/>
        </w:tabs>
        <w:spacing w:line="360" w:lineRule="auto"/>
        <w:jc w:val="both"/>
        <w:rPr>
          <w:rFonts w:ascii="Arial" w:hAnsi="Arial" w:cs="Times New Roman"/>
          <w:b/>
        </w:rPr>
      </w:pPr>
      <w:r>
        <w:rPr>
          <w:rFonts w:ascii="Arial" w:hAnsi="Arial" w:cs="Times New Roman"/>
          <w:b/>
        </w:rPr>
        <w:tab/>
      </w:r>
    </w:p>
    <w:p w:rsidR="004C6A6F" w:rsidRPr="003D341D" w:rsidRDefault="004C6A6F">
      <w:pPr>
        <w:spacing w:line="360" w:lineRule="auto"/>
        <w:jc w:val="both"/>
        <w:rPr>
          <w:rFonts w:ascii="Arial" w:hAnsi="Arial" w:cs="Helvetica"/>
        </w:rPr>
      </w:pPr>
    </w:p>
    <w:sectPr w:rsidR="004C6A6F" w:rsidRPr="003D341D" w:rsidSect="003D341D">
      <w:headerReference w:type="even" r:id="rId6"/>
      <w:headerReference w:type="default" r:id="rId7"/>
      <w:footerReference w:type="even" r:id="rId8"/>
      <w:footerReference w:type="default" r:id="rId9"/>
      <w:headerReference w:type="first" r:id="rId10"/>
      <w:footerReference w:type="first" r:id="rId11"/>
      <w:pgSz w:w="11906" w:h="16838"/>
      <w:pgMar w:top="1134" w:right="1701" w:bottom="1134" w:left="1701" w:header="0" w:footer="709" w:gutter="0"/>
      <w:formProt w:val="0"/>
      <w:docGrid w:linePitch="10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FF7" w:rsidRDefault="00AF6FF7">
      <w:r>
        <w:separator/>
      </w:r>
    </w:p>
  </w:endnote>
  <w:endnote w:type="continuationSeparator" w:id="0">
    <w:p w:rsidR="00AF6FF7" w:rsidRDefault="00AF6FF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Roman">
    <w:panose1 w:val="0000050000000002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F7" w:rsidRDefault="00AF6FF7" w:rsidP="00635B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6FF7" w:rsidRDefault="00AF6FF7" w:rsidP="00915F45">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F7" w:rsidRDefault="00AF6FF7" w:rsidP="00635B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2511">
      <w:rPr>
        <w:rStyle w:val="PageNumber"/>
        <w:noProof/>
      </w:rPr>
      <w:t>1</w:t>
    </w:r>
    <w:r>
      <w:rPr>
        <w:rStyle w:val="PageNumber"/>
      </w:rPr>
      <w:fldChar w:fldCharType="end"/>
    </w:r>
  </w:p>
  <w:p w:rsidR="00AF6FF7" w:rsidRDefault="00AF6FF7">
    <w:pPr>
      <w:pStyle w:val="Footer"/>
      <w:ind w:right="360"/>
    </w:pPr>
    <w:r w:rsidRPr="00B7437F">
      <w:rPr>
        <w:noProof/>
        <w:lang w:eastAsia="pt-BR"/>
      </w:rPr>
      <w:pict>
        <v:rect id="Rectangle 1" o:spid="_x0000_s4096" style="position:absolute;margin-left:-75.7pt;margin-top:.05pt;width:13.35pt;height:14.0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">
          <v:fill opacity="0"/>
          <v:textbox inset="0,0,0,0">
            <w:txbxContent>
              <w:p w:rsidR="00AF6FF7" w:rsidRDefault="00AF6FF7">
                <w:pPr>
                  <w:pStyle w:val="Footer"/>
                </w:pPr>
                <w:r>
                  <w:rPr>
                    <w:rStyle w:val="PageNumber"/>
                  </w:rPr>
                  <w:fldChar w:fldCharType="begin"/>
                </w:r>
                <w:r>
                  <w:rPr>
                    <w:rStyle w:val="PageNumber"/>
                  </w:rPr>
                  <w:instrText>PAGE</w:instrText>
                </w:r>
                <w:r>
                  <w:rPr>
                    <w:rStyle w:val="PageNumber"/>
                  </w:rPr>
                  <w:fldChar w:fldCharType="separate"/>
                </w:r>
                <w:r w:rsidR="00F22511">
                  <w:rPr>
                    <w:rStyle w:val="PageNumber"/>
                    <w:noProof/>
                  </w:rPr>
                  <w:t>1</w:t>
                </w:r>
                <w:r>
                  <w:rPr>
                    <w:rStyle w:val="PageNumber"/>
                  </w:rPr>
                  <w:fldChar w:fldCharType="end"/>
                </w:r>
              </w:p>
            </w:txbxContent>
          </v:textbox>
          <w10:wrap type="square" side="largest" anchorx="margin"/>
        </v:rect>
      </w:pic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F7" w:rsidRDefault="00AF6FF7">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FF7" w:rsidRDefault="00AF6FF7">
      <w:pPr>
        <w:rPr>
          <w:sz w:val="12"/>
        </w:rPr>
      </w:pPr>
    </w:p>
  </w:footnote>
  <w:footnote w:type="continuationSeparator" w:id="0">
    <w:p w:rsidR="00AF6FF7" w:rsidRDefault="00AF6FF7">
      <w:pPr>
        <w:rPr>
          <w:sz w:val="12"/>
        </w:rPr>
      </w:pPr>
    </w:p>
  </w:footnote>
  <w:footnote w:id="1">
    <w:p w:rsidR="00AF6FF7" w:rsidRPr="00DC1CF4" w:rsidRDefault="00AF6FF7" w:rsidP="00DC1C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spacing w:line="360" w:lineRule="auto"/>
        <w:jc w:val="both"/>
        <w:rPr>
          <w:rFonts w:ascii="Arial" w:hAnsi="Arial"/>
          <w:sz w:val="20"/>
        </w:rPr>
      </w:pPr>
      <w:r>
        <w:rPr>
          <w:rStyle w:val="FootnoteReference"/>
        </w:rPr>
        <w:footnoteRef/>
      </w:r>
      <w:r>
        <w:t xml:space="preserve"> </w:t>
      </w:r>
      <w:r>
        <w:rPr>
          <w:rFonts w:ascii="Arial" w:hAnsi="Arial"/>
          <w:sz w:val="20"/>
        </w:rPr>
        <w:t xml:space="preserve">Grupo de Estudos </w:t>
      </w:r>
      <w:r w:rsidRPr="00DC1CF4">
        <w:rPr>
          <w:rFonts w:ascii="Arial" w:hAnsi="Arial"/>
          <w:sz w:val="20"/>
        </w:rPr>
        <w:t>COGNIÇÕES INVENTIVAS E A MATERIALIDADE DA COMUN</w:t>
      </w:r>
      <w:r w:rsidRPr="00DC1CF4">
        <w:rPr>
          <w:rFonts w:ascii="Arial" w:hAnsi="Arial"/>
          <w:sz w:val="20"/>
        </w:rPr>
        <w:t>I</w:t>
      </w:r>
      <w:r w:rsidRPr="00DC1CF4">
        <w:rPr>
          <w:rFonts w:ascii="Arial" w:hAnsi="Arial"/>
          <w:sz w:val="20"/>
        </w:rPr>
        <w:t>CAÇÃO: NA</w:t>
      </w:r>
      <w:r>
        <w:rPr>
          <w:rFonts w:ascii="Arial" w:hAnsi="Arial"/>
          <w:sz w:val="20"/>
        </w:rPr>
        <w:t xml:space="preserve"> </w:t>
      </w:r>
      <w:r w:rsidRPr="00DC1CF4">
        <w:rPr>
          <w:rFonts w:ascii="Arial" w:hAnsi="Arial"/>
          <w:sz w:val="20"/>
        </w:rPr>
        <w:t>PROCURA DE DIÁLOGOS EXPERIMENTAIS NA AMÉRICA LATINA</w:t>
      </w:r>
      <w:r>
        <w:rPr>
          <w:rFonts w:ascii="Arial" w:hAnsi="Arial"/>
          <w:sz w:val="20"/>
        </w:rPr>
        <w:t xml:space="preserve">, coordenado pelo professor doutor </w:t>
      </w:r>
      <w:proofErr w:type="spellStart"/>
      <w:r>
        <w:rPr>
          <w:rFonts w:ascii="Arial" w:hAnsi="Arial"/>
          <w:sz w:val="20"/>
        </w:rPr>
        <w:t>Óscar</w:t>
      </w:r>
      <w:proofErr w:type="spellEnd"/>
      <w:r>
        <w:rPr>
          <w:rFonts w:ascii="Arial" w:hAnsi="Arial"/>
          <w:sz w:val="20"/>
        </w:rPr>
        <w:t xml:space="preserve"> Emerson </w:t>
      </w:r>
      <w:proofErr w:type="spellStart"/>
      <w:r>
        <w:rPr>
          <w:rFonts w:ascii="Arial" w:hAnsi="Arial"/>
          <w:sz w:val="20"/>
        </w:rPr>
        <w:t>Zuñiga</w:t>
      </w:r>
      <w:proofErr w:type="spellEnd"/>
      <w:r>
        <w:rPr>
          <w:rFonts w:ascii="Arial" w:hAnsi="Arial"/>
          <w:sz w:val="20"/>
        </w:rPr>
        <w:t xml:space="preserve"> </w:t>
      </w:r>
      <w:proofErr w:type="spellStart"/>
      <w:r>
        <w:rPr>
          <w:rFonts w:ascii="Arial" w:hAnsi="Arial"/>
          <w:sz w:val="20"/>
        </w:rPr>
        <w:t>Mosquera</w:t>
      </w:r>
      <w:proofErr w:type="spellEnd"/>
      <w:r>
        <w:rPr>
          <w:rFonts w:ascii="Arial" w:hAnsi="Arial"/>
          <w:sz w:val="20"/>
        </w:rPr>
        <w:t>, realizado no âmbito da Universidade Fed</w:t>
      </w:r>
      <w:r>
        <w:rPr>
          <w:rFonts w:ascii="Arial" w:hAnsi="Arial"/>
          <w:sz w:val="20"/>
        </w:rPr>
        <w:t>e</w:t>
      </w:r>
      <w:r>
        <w:rPr>
          <w:rFonts w:ascii="Arial" w:hAnsi="Arial"/>
          <w:sz w:val="20"/>
        </w:rPr>
        <w:t xml:space="preserve">ral Rural de Pernambuco, formado por alunos da Graduação, do Mestrado e do Doutorado, com apoio do CAPES através de bolsas PIBIC. </w:t>
      </w:r>
    </w:p>
  </w:footnote>
  <w:footnote w:id="2">
    <w:p w:rsidR="00AF6FF7" w:rsidRPr="00915F45" w:rsidRDefault="00AF6FF7">
      <w:pPr>
        <w:pStyle w:val="FootnoteText"/>
        <w:jc w:val="both"/>
        <w:rPr>
          <w:rFonts w:ascii="Arial" w:hAnsi="Arial"/>
          <w:sz w:val="20"/>
        </w:rPr>
      </w:pPr>
      <w:r w:rsidRPr="00915F45">
        <w:rPr>
          <w:rStyle w:val="Caracteresdenotaderodap"/>
          <w:rFonts w:ascii="Arial" w:hAnsi="Arial"/>
        </w:rPr>
        <w:footnoteRef/>
      </w:r>
      <w:r w:rsidRPr="00915F45">
        <w:rPr>
          <w:rFonts w:ascii="Arial" w:hAnsi="Arial"/>
        </w:rPr>
        <w:t xml:space="preserve"> </w:t>
      </w:r>
      <w:r w:rsidRPr="00915F45">
        <w:rPr>
          <w:rFonts w:ascii="Arial" w:hAnsi="Arial"/>
          <w:sz w:val="20"/>
        </w:rPr>
        <w:t xml:space="preserve">Virginia </w:t>
      </w:r>
      <w:proofErr w:type="spellStart"/>
      <w:r w:rsidRPr="00915F45">
        <w:rPr>
          <w:rFonts w:ascii="Arial" w:hAnsi="Arial"/>
          <w:sz w:val="20"/>
        </w:rPr>
        <w:t>Kastrup</w:t>
      </w:r>
      <w:proofErr w:type="spellEnd"/>
      <w:r w:rsidRPr="00915F45">
        <w:rPr>
          <w:rFonts w:ascii="Arial" w:hAnsi="Arial"/>
          <w:sz w:val="20"/>
        </w:rPr>
        <w:t xml:space="preserve"> está conceituando a prática filosófica. Para o filósofo Gilles Deleuze, por exemplo, o trabalho da filosofia está em criar conceitos. Para Michel Foucault, a prática filosófica envolveria questionar os conceitos estabelecidos de “verdade” e “poder”, definidores da vida humana. Para efeitos deste artigo, partindo da visão de </w:t>
      </w:r>
      <w:proofErr w:type="spellStart"/>
      <w:r w:rsidRPr="00915F45">
        <w:rPr>
          <w:rFonts w:ascii="Arial" w:hAnsi="Arial"/>
          <w:sz w:val="20"/>
        </w:rPr>
        <w:t>Kastrup</w:t>
      </w:r>
      <w:proofErr w:type="spellEnd"/>
      <w:r w:rsidRPr="00915F45">
        <w:rPr>
          <w:rFonts w:ascii="Arial" w:hAnsi="Arial"/>
          <w:sz w:val="20"/>
        </w:rPr>
        <w:t xml:space="preserve">, podemos fazer um paralelo com os estudos contemporâneos de História Social do Brasil, bem como das Ciências Sociais Brasileiras, realizadas </w:t>
      </w:r>
      <w:r w:rsidRPr="00915F45">
        <w:rPr>
          <w:rFonts w:ascii="Arial" w:hAnsi="Arial" w:cs="Times Roman"/>
          <w:color w:val="00000A"/>
          <w:sz w:val="20"/>
          <w:szCs w:val="32"/>
        </w:rPr>
        <w:t>a partir das décadas de 1980 e 1990, quando do fim do regime civil-militar que perdurou por 25 anos. Um dos marcos da subjetividade ditatorial – seja ela qual for – é a reescrita da história a partir da ótica vigente, a do dominador. No caso brasileiro, por exemplo, os primeiros cursos de pós-graduação em ciências humanas foram criados no fim da década de 1970, e os acessos a importantes documentos que vão resvalar em pesquisas questionadoras do nosso status-quo só vão ser permitidos no fim da década de 1980, a partir da pressão dos movimentos sociais.</w:t>
      </w:r>
      <w:r w:rsidRPr="00915F45">
        <w:rPr>
          <w:rFonts w:ascii="Arial" w:hAnsi="Arial" w:cs="Times Roman"/>
          <w:color w:val="00000A"/>
          <w:szCs w:val="32"/>
        </w:rPr>
        <w:t xml:space="preserve"> </w:t>
      </w:r>
      <w:r w:rsidRPr="00915F45">
        <w:rPr>
          <w:rFonts w:ascii="Arial" w:hAnsi="Arial" w:cs="Times Roman"/>
          <w:color w:val="00000A"/>
          <w:sz w:val="20"/>
          <w:szCs w:val="32"/>
        </w:rPr>
        <w:t xml:space="preserve">Essa reconfiguração do pensamento vai gerar um questionamento das situações estabelecidas historicamente, bem como do ensino destas questões, como por exemplo, a própria situação ditatorial. </w:t>
      </w:r>
    </w:p>
  </w:footnote>
  <w:footnote w:id="3">
    <w:p w:rsidR="00AF6FF7" w:rsidRPr="00915F45" w:rsidRDefault="00AF6FF7">
      <w:pPr>
        <w:pStyle w:val="FootnoteText"/>
        <w:jc w:val="both"/>
        <w:rPr>
          <w:rFonts w:ascii="Arial" w:hAnsi="Arial"/>
          <w:sz w:val="20"/>
        </w:rPr>
      </w:pPr>
      <w:r w:rsidRPr="00915F45">
        <w:rPr>
          <w:rStyle w:val="Caracteresdenotaderodap"/>
          <w:rFonts w:ascii="Arial" w:hAnsi="Arial"/>
        </w:rPr>
        <w:footnoteRef/>
      </w:r>
      <w:r w:rsidRPr="00915F45">
        <w:rPr>
          <w:rFonts w:ascii="Arial" w:hAnsi="Arial"/>
        </w:rPr>
        <w:t xml:space="preserve"> </w:t>
      </w:r>
      <w:r w:rsidRPr="00915F45">
        <w:rPr>
          <w:rFonts w:ascii="Arial" w:hAnsi="Arial"/>
          <w:sz w:val="20"/>
        </w:rPr>
        <w:t xml:space="preserve">O entendimento de </w:t>
      </w:r>
      <w:proofErr w:type="spellStart"/>
      <w:r w:rsidRPr="00915F45">
        <w:rPr>
          <w:rFonts w:ascii="Arial" w:hAnsi="Arial"/>
          <w:sz w:val="20"/>
        </w:rPr>
        <w:t>Kastrup</w:t>
      </w:r>
      <w:proofErr w:type="spellEnd"/>
      <w:r w:rsidRPr="00915F45">
        <w:rPr>
          <w:rFonts w:ascii="Arial" w:hAnsi="Arial"/>
          <w:sz w:val="20"/>
        </w:rPr>
        <w:t xml:space="preserve"> sobre pedagogia e formas de ensino pode remeter, para algumas pessoas, ao </w:t>
      </w:r>
      <w:r w:rsidRPr="00915F45">
        <w:rPr>
          <w:rFonts w:ascii="Arial" w:hAnsi="Arial" w:cs="Times Roman"/>
          <w:color w:val="00000A"/>
          <w:sz w:val="20"/>
          <w:szCs w:val="32"/>
        </w:rPr>
        <w:t xml:space="preserve">projeto pedagógico iniciado pelo pernambucano Paulo Freire. Freire pensava a educação como prática da liberdade, foi visto como uma ameaça pela ditadura, perseguido e exilado do país. Freire era contra o que chamou de “educação bancária”, onde o professor é responsável único pela transmissão unilateral de conhecimento e os alunos, disciplinados física e subjetivamente, seriam meros depósitos de conhecimento. O ensino existe pela e através da experiência, segundo Freire. Existe, contudo, uma diferença fundamental entre suas linhas de pensamento: Freire está inscrito em um contexto histórico e filosófico que pressupõe a unidade do sujeito para pôr em debate suas práticas. </w:t>
      </w:r>
      <w:proofErr w:type="spellStart"/>
      <w:r w:rsidRPr="00915F45">
        <w:rPr>
          <w:rFonts w:ascii="Arial" w:hAnsi="Arial" w:cs="Times Roman"/>
          <w:color w:val="00000A"/>
          <w:sz w:val="20"/>
          <w:szCs w:val="32"/>
        </w:rPr>
        <w:t>Kastrup</w:t>
      </w:r>
      <w:proofErr w:type="spellEnd"/>
      <w:r w:rsidRPr="00915F45">
        <w:rPr>
          <w:rFonts w:ascii="Arial" w:hAnsi="Arial" w:cs="Times Roman"/>
          <w:color w:val="00000A"/>
          <w:sz w:val="20"/>
          <w:szCs w:val="32"/>
        </w:rPr>
        <w:t xml:space="preserve"> está inserida em um pensamento pós-estruturalista onde um de seus pilares é justamente o questionamento dessa unidade ontológica.</w:t>
      </w:r>
    </w:p>
  </w:footnote>
  <w:footnote w:id="4">
    <w:p w:rsidR="00AF6FF7" w:rsidRPr="00915F45" w:rsidRDefault="00AF6FF7">
      <w:pPr>
        <w:jc w:val="both"/>
        <w:rPr>
          <w:rFonts w:ascii="Arial" w:hAnsi="Arial"/>
          <w:sz w:val="20"/>
          <w:szCs w:val="20"/>
        </w:rPr>
      </w:pPr>
      <w:r w:rsidRPr="00915F45">
        <w:rPr>
          <w:rStyle w:val="Caracteresdenotaderodap"/>
          <w:rFonts w:ascii="Arial" w:hAnsi="Arial"/>
        </w:rPr>
        <w:footnoteRef/>
      </w:r>
      <w:r w:rsidRPr="00915F45">
        <w:rPr>
          <w:rFonts w:ascii="Arial" w:hAnsi="Arial" w:cs="Helvetica"/>
          <w:sz w:val="20"/>
          <w:szCs w:val="20"/>
        </w:rPr>
        <w:t>Também é válido sublinhar que a tese de Weber se debruça sobre relação entre a ética protestante e o desenvolvimento do capitalismo; para o sociólogo, o fato da religião protestante ter como parte de seus dogmas a austeridade individual, a dedicação ao trabalho e o enriquecimento como um sinal da escolha divina, no continente europeu, teria provocado o estabelecimento do capitalismo como modelo econômico preponderante.</w:t>
      </w:r>
    </w:p>
  </w:footnote>
  <w:footnote w:id="5">
    <w:p w:rsidR="00AF6FF7" w:rsidRPr="006F70E4" w:rsidRDefault="00AF6FF7" w:rsidP="006F70E4">
      <w:pPr>
        <w:pStyle w:val="FootnoteText"/>
        <w:jc w:val="both"/>
        <w:rPr>
          <w:rFonts w:ascii="Times New Roman" w:hAnsi="Times New Roman"/>
          <w:sz w:val="20"/>
        </w:rPr>
      </w:pPr>
      <w:r>
        <w:rPr>
          <w:rStyle w:val="FootnoteReference"/>
        </w:rPr>
        <w:footnoteRef/>
      </w:r>
      <w:r>
        <w:t xml:space="preserve"> </w:t>
      </w:r>
      <w:r w:rsidRPr="006F70E4">
        <w:rPr>
          <w:rFonts w:ascii="Arial" w:hAnsi="Arial" w:cs="Helvetica"/>
          <w:sz w:val="20"/>
        </w:rPr>
        <w:t>“</w:t>
      </w:r>
      <w:proofErr w:type="spellStart"/>
      <w:r w:rsidRPr="006F70E4">
        <w:rPr>
          <w:rFonts w:ascii="Arial" w:hAnsi="Arial" w:cs="Helvetica"/>
          <w:sz w:val="20"/>
        </w:rPr>
        <w:t>Nanook</w:t>
      </w:r>
      <w:proofErr w:type="spellEnd"/>
      <w:r w:rsidRPr="006F70E4">
        <w:rPr>
          <w:rFonts w:ascii="Arial" w:hAnsi="Arial" w:cs="Helvetica"/>
          <w:sz w:val="20"/>
        </w:rPr>
        <w:t xml:space="preserve">, o esquimó”, dirigido por Robert </w:t>
      </w:r>
      <w:proofErr w:type="spellStart"/>
      <w:r w:rsidRPr="006F70E4">
        <w:rPr>
          <w:rFonts w:ascii="Arial" w:hAnsi="Arial" w:cs="Helvetica"/>
          <w:sz w:val="20"/>
        </w:rPr>
        <w:t>Flaherty</w:t>
      </w:r>
      <w:proofErr w:type="spellEnd"/>
      <w:r w:rsidRPr="006F70E4">
        <w:rPr>
          <w:rFonts w:ascii="Arial" w:hAnsi="Arial" w:cs="Helvetica"/>
          <w:sz w:val="20"/>
        </w:rPr>
        <w:t xml:space="preserve">, e tido pelos anais cinematográficos como o primeiro longa-metragem documental da história do cinema ao narrar o cotidiano de </w:t>
      </w:r>
      <w:proofErr w:type="spellStart"/>
      <w:r w:rsidRPr="006F70E4">
        <w:rPr>
          <w:rFonts w:ascii="Arial" w:hAnsi="Arial" w:cs="Helvetica"/>
          <w:sz w:val="20"/>
        </w:rPr>
        <w:t>Nanook</w:t>
      </w:r>
      <w:proofErr w:type="spellEnd"/>
      <w:r w:rsidRPr="006F70E4">
        <w:rPr>
          <w:rFonts w:ascii="Arial" w:hAnsi="Arial" w:cs="Helvetica"/>
          <w:sz w:val="20"/>
        </w:rPr>
        <w:t xml:space="preserve">, um esquimó de </w:t>
      </w:r>
      <w:proofErr w:type="spellStart"/>
      <w:r w:rsidRPr="006F70E4">
        <w:rPr>
          <w:rFonts w:ascii="Arial" w:hAnsi="Arial" w:cs="Helvetica"/>
          <w:sz w:val="20"/>
        </w:rPr>
        <w:t>Port</w:t>
      </w:r>
      <w:proofErr w:type="spellEnd"/>
      <w:r w:rsidRPr="006F70E4">
        <w:rPr>
          <w:rFonts w:ascii="Arial" w:hAnsi="Arial" w:cs="Helvetica"/>
          <w:sz w:val="20"/>
        </w:rPr>
        <w:t xml:space="preserve"> Huron, no Canadá, e sua família, é, na verdade, uma refilmagem ficcional. </w:t>
      </w:r>
      <w:proofErr w:type="spellStart"/>
      <w:r w:rsidRPr="006F70E4">
        <w:rPr>
          <w:rFonts w:ascii="Arial" w:hAnsi="Arial" w:cs="Helvetica"/>
          <w:sz w:val="20"/>
        </w:rPr>
        <w:t>Flaherty</w:t>
      </w:r>
      <w:proofErr w:type="spellEnd"/>
      <w:r w:rsidRPr="006F70E4">
        <w:rPr>
          <w:rFonts w:ascii="Arial" w:hAnsi="Arial" w:cs="Helvetica"/>
          <w:sz w:val="20"/>
        </w:rPr>
        <w:t xml:space="preserve"> havia viajado um ano antes para a região e pesquisado sobre as formas de vida, moradia, caça, relacionamento dos esquimós. Sob o pretexto de que suas filmagens originais haviam se perdido em um acidente no laboratório de revelação, </w:t>
      </w:r>
      <w:proofErr w:type="spellStart"/>
      <w:r w:rsidRPr="006F70E4">
        <w:rPr>
          <w:rFonts w:ascii="Arial" w:hAnsi="Arial" w:cs="Helvetica"/>
          <w:sz w:val="20"/>
        </w:rPr>
        <w:t>Flaherty</w:t>
      </w:r>
      <w:proofErr w:type="spellEnd"/>
      <w:r w:rsidRPr="006F70E4">
        <w:rPr>
          <w:rFonts w:ascii="Arial" w:hAnsi="Arial" w:cs="Helvetica"/>
          <w:sz w:val="20"/>
        </w:rPr>
        <w:t xml:space="preserve"> retorna às filmagens com uma proposta narrativa onde realidade e ficção se mesclam ao ponto dele utilizar sua então esposa como atriz no documentário.</w:t>
      </w:r>
      <w:r w:rsidRPr="003D341D">
        <w:rPr>
          <w:rFonts w:ascii="Arial" w:hAnsi="Arial" w:cs="Helvetica"/>
        </w:rPr>
        <w:t xml:space="preserve"> </w:t>
      </w:r>
    </w:p>
  </w:footnote>
  <w:footnote w:id="6">
    <w:p w:rsidR="00AF6FF7" w:rsidRPr="00915F45" w:rsidRDefault="00AF6FF7">
      <w:pPr>
        <w:pStyle w:val="FootnoteText"/>
        <w:jc w:val="both"/>
        <w:rPr>
          <w:rFonts w:ascii="Arial" w:hAnsi="Arial"/>
          <w:sz w:val="20"/>
        </w:rPr>
      </w:pPr>
      <w:r w:rsidRPr="00915F45">
        <w:rPr>
          <w:rStyle w:val="Caracteresdenotaderodap"/>
          <w:rFonts w:ascii="Arial" w:hAnsi="Arial"/>
          <w:sz w:val="20"/>
        </w:rPr>
        <w:footnoteRef/>
      </w:r>
      <w:r w:rsidRPr="00915F45">
        <w:rPr>
          <w:rFonts w:ascii="Arial" w:hAnsi="Arial"/>
          <w:sz w:val="20"/>
        </w:rPr>
        <w:t xml:space="preserve"> </w:t>
      </w:r>
      <w:r w:rsidRPr="00915F45">
        <w:rPr>
          <w:rFonts w:ascii="Arial" w:hAnsi="Arial"/>
          <w:sz w:val="20"/>
        </w:rPr>
        <w:t xml:space="preserve">Os nomes foram alterados para preservar a identidade dos alunos e respeitar a privacidade do conteúdo trocado dentro da sala de aula. </w:t>
      </w:r>
    </w:p>
  </w:footnote>
  <w:footnote w:id="7">
    <w:p w:rsidR="00AF6FF7" w:rsidRPr="00915F45" w:rsidRDefault="00AF6FF7">
      <w:pPr>
        <w:pStyle w:val="FootnoteText"/>
        <w:jc w:val="both"/>
        <w:rPr>
          <w:rFonts w:ascii="Arial" w:hAnsi="Arial"/>
          <w:sz w:val="20"/>
        </w:rPr>
      </w:pPr>
      <w:r w:rsidRPr="00915F45">
        <w:rPr>
          <w:rStyle w:val="Caracteresdenotaderodap"/>
          <w:rFonts w:ascii="Arial" w:hAnsi="Arial"/>
          <w:sz w:val="20"/>
        </w:rPr>
        <w:footnoteRef/>
      </w:r>
      <w:r w:rsidRPr="00915F45">
        <w:rPr>
          <w:rFonts w:ascii="Arial" w:hAnsi="Arial"/>
          <w:sz w:val="20"/>
        </w:rPr>
        <w:t xml:space="preserve"> As alunas autorizaram a inclusão de seus nomes, bem como do vídeo citado, neste artigo. </w:t>
      </w:r>
      <w:r w:rsidRPr="00915F45">
        <w:rPr>
          <w:rFonts w:ascii="Arial" w:hAnsi="Arial"/>
          <w:sz w:val="20"/>
        </w:rPr>
        <w:t xml:space="preserve">O vídeo pode ser encontrado em: https://www.youtube.com/watch?v=vex6I7mrw34 (Acessado em 06 de Junho de 2021). </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F7" w:rsidRDefault="00AF6FF7">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F7" w:rsidRDefault="00AF6FF7">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F7" w:rsidRDefault="00AF6F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proofState w:spelling="clean" w:grammar="clean"/>
  <w:doNotTrackMoves/>
  <w:defaultTabStop w:val="720"/>
  <w:autoHyphenation/>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rsids>
    <w:rsidRoot w:val="004C6A6F"/>
    <w:rsid w:val="00031C05"/>
    <w:rsid w:val="00124F22"/>
    <w:rsid w:val="001429A8"/>
    <w:rsid w:val="001446F6"/>
    <w:rsid w:val="0016353E"/>
    <w:rsid w:val="00186DC8"/>
    <w:rsid w:val="001C6739"/>
    <w:rsid w:val="001F094B"/>
    <w:rsid w:val="002378F3"/>
    <w:rsid w:val="002B2CD8"/>
    <w:rsid w:val="00341DFE"/>
    <w:rsid w:val="0036558D"/>
    <w:rsid w:val="003D21D5"/>
    <w:rsid w:val="003D341D"/>
    <w:rsid w:val="0040415C"/>
    <w:rsid w:val="00406703"/>
    <w:rsid w:val="00450EE2"/>
    <w:rsid w:val="00497555"/>
    <w:rsid w:val="004C6A6F"/>
    <w:rsid w:val="004D45BF"/>
    <w:rsid w:val="004E5034"/>
    <w:rsid w:val="005475E4"/>
    <w:rsid w:val="005573AB"/>
    <w:rsid w:val="005714DE"/>
    <w:rsid w:val="006065BB"/>
    <w:rsid w:val="00620595"/>
    <w:rsid w:val="00635BEF"/>
    <w:rsid w:val="00667F4E"/>
    <w:rsid w:val="006D1A9C"/>
    <w:rsid w:val="006F70E4"/>
    <w:rsid w:val="00726A70"/>
    <w:rsid w:val="00734C44"/>
    <w:rsid w:val="00752547"/>
    <w:rsid w:val="007C5AC3"/>
    <w:rsid w:val="007F67F4"/>
    <w:rsid w:val="0084078D"/>
    <w:rsid w:val="00853C86"/>
    <w:rsid w:val="00885A90"/>
    <w:rsid w:val="008879DF"/>
    <w:rsid w:val="00894486"/>
    <w:rsid w:val="008A2C11"/>
    <w:rsid w:val="009132D4"/>
    <w:rsid w:val="00915F45"/>
    <w:rsid w:val="00924A4D"/>
    <w:rsid w:val="009353E0"/>
    <w:rsid w:val="009C3694"/>
    <w:rsid w:val="009F03D4"/>
    <w:rsid w:val="00A01AE7"/>
    <w:rsid w:val="00A04FBB"/>
    <w:rsid w:val="00A3207F"/>
    <w:rsid w:val="00A41C8E"/>
    <w:rsid w:val="00AF6FF7"/>
    <w:rsid w:val="00B35E60"/>
    <w:rsid w:val="00B60F6B"/>
    <w:rsid w:val="00B61CCD"/>
    <w:rsid w:val="00B7437F"/>
    <w:rsid w:val="00BB6B39"/>
    <w:rsid w:val="00C4745F"/>
    <w:rsid w:val="00C5340C"/>
    <w:rsid w:val="00C77FCD"/>
    <w:rsid w:val="00C8675E"/>
    <w:rsid w:val="00CD2858"/>
    <w:rsid w:val="00D023EE"/>
    <w:rsid w:val="00D16F7B"/>
    <w:rsid w:val="00D42FBA"/>
    <w:rsid w:val="00D77521"/>
    <w:rsid w:val="00DC1CF4"/>
    <w:rsid w:val="00DE3825"/>
    <w:rsid w:val="00E06AA4"/>
    <w:rsid w:val="00E90D4D"/>
    <w:rsid w:val="00EB0783"/>
    <w:rsid w:val="00EC79DA"/>
    <w:rsid w:val="00ED735A"/>
    <w:rsid w:val="00F00263"/>
    <w:rsid w:val="00F203F7"/>
    <w:rsid w:val="00F22511"/>
    <w:rsid w:val="00F44CD5"/>
    <w:rsid w:val="00F845B7"/>
    <w:rsid w:val="00FC4695"/>
    <w:rsid w:val="00FD4FE5"/>
  </w:rsids>
  <m:mathPr>
    <m:mathFont m:val="Liberation Sans"/>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1" w:defUnhideWhenUsed="0" w:defQFormat="0" w:count="276">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C05CB"/>
    <w:rPr>
      <w:lang w:val="pt-BR"/>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FootnoteTextChar">
    <w:name w:val="Footnote Text Char"/>
    <w:basedOn w:val="DefaultParagraphFont"/>
    <w:link w:val="FootnoteText"/>
    <w:uiPriority w:val="99"/>
    <w:semiHidden/>
    <w:qFormat/>
    <w:rsid w:val="00FC05CB"/>
    <w:rPr>
      <w:lang w:val="pt-BR"/>
    </w:rPr>
  </w:style>
  <w:style w:type="character" w:customStyle="1" w:styleId="ncoradanotaderodap">
    <w:name w:val="Âncora da nota de rodapé"/>
    <w:rsid w:val="00FC05CB"/>
    <w:rPr>
      <w:vertAlign w:val="superscript"/>
    </w:rPr>
  </w:style>
  <w:style w:type="character" w:customStyle="1" w:styleId="Caracteresdenotaderodap">
    <w:name w:val="Caracteres de nota de rodapé"/>
    <w:qFormat/>
    <w:rsid w:val="00FC05CB"/>
  </w:style>
  <w:style w:type="character" w:customStyle="1" w:styleId="FootnoteTextChar1">
    <w:name w:val="Footnote Text Char1"/>
    <w:basedOn w:val="DefaultParagraphFont"/>
    <w:uiPriority w:val="99"/>
    <w:semiHidden/>
    <w:qFormat/>
    <w:rsid w:val="00FC05CB"/>
    <w:rPr>
      <w:lang w:val="pt-BR"/>
    </w:rPr>
  </w:style>
  <w:style w:type="character" w:customStyle="1" w:styleId="FooterChar">
    <w:name w:val="Footer Char"/>
    <w:basedOn w:val="DefaultParagraphFont"/>
    <w:link w:val="Footer"/>
    <w:uiPriority w:val="99"/>
    <w:qFormat/>
    <w:rsid w:val="00D23ED2"/>
    <w:rPr>
      <w:lang w:val="pt-BR"/>
    </w:rPr>
  </w:style>
  <w:style w:type="character" w:styleId="PageNumber">
    <w:name w:val="page number"/>
    <w:basedOn w:val="DefaultParagraphFont"/>
    <w:uiPriority w:val="99"/>
    <w:semiHidden/>
    <w:unhideWhenUsed/>
    <w:qFormat/>
    <w:rsid w:val="00D23ED2"/>
  </w:style>
  <w:style w:type="character" w:customStyle="1" w:styleId="FootnoteCharacters">
    <w:name w:val="Footnote Characters"/>
    <w:basedOn w:val="DefaultParagraphFont"/>
    <w:qFormat/>
    <w:rsid w:val="0020340C"/>
    <w:rPr>
      <w:vertAlign w:val="superscript"/>
    </w:rPr>
  </w:style>
  <w:style w:type="character" w:customStyle="1" w:styleId="LinkdaInternet">
    <w:name w:val="Link da Internet"/>
    <w:basedOn w:val="DefaultParagraphFont"/>
    <w:rsid w:val="005D12CC"/>
    <w:rPr>
      <w:color w:val="0000FF" w:themeColor="hyperlink"/>
      <w:u w:val="single"/>
    </w:rPr>
  </w:style>
  <w:style w:type="character" w:customStyle="1" w:styleId="BodyTextChar">
    <w:name w:val="Body Text Char"/>
    <w:basedOn w:val="DefaultParagraphFont"/>
    <w:link w:val="BodyText"/>
    <w:qFormat/>
    <w:rsid w:val="004329C0"/>
    <w:rPr>
      <w:lang w:val="pt-BR"/>
    </w:rPr>
  </w:style>
  <w:style w:type="character" w:customStyle="1" w:styleId="CommentTextChar">
    <w:name w:val="Comment Text Char"/>
    <w:basedOn w:val="DefaultParagraphFont"/>
    <w:link w:val="CommentText"/>
    <w:qFormat/>
    <w:rsid w:val="00B75E48"/>
    <w:rPr>
      <w:lang w:val="pt-BR"/>
    </w:rPr>
  </w:style>
  <w:style w:type="character" w:styleId="CommentReference">
    <w:name w:val="annotation reference"/>
    <w:basedOn w:val="DefaultParagraphFont"/>
    <w:qFormat/>
    <w:rsid w:val="00B75E48"/>
    <w:rPr>
      <w:sz w:val="18"/>
      <w:szCs w:val="18"/>
    </w:rPr>
  </w:style>
  <w:style w:type="character" w:customStyle="1" w:styleId="ncoradanotadefim">
    <w:name w:val="Âncora da nota de fim"/>
    <w:rsid w:val="004C6A6F"/>
    <w:rPr>
      <w:vertAlign w:val="superscript"/>
    </w:rPr>
  </w:style>
  <w:style w:type="character" w:customStyle="1" w:styleId="Caracteresdenotadefim">
    <w:name w:val="Caracteres de nota de fim"/>
    <w:qFormat/>
    <w:rsid w:val="004C6A6F"/>
  </w:style>
  <w:style w:type="paragraph" w:customStyle="1" w:styleId="Ttulo1">
    <w:name w:val="Título1"/>
    <w:basedOn w:val="Normal"/>
    <w:next w:val="BodyText"/>
    <w:qFormat/>
    <w:rsid w:val="004C6A6F"/>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4329C0"/>
    <w:pPr>
      <w:spacing w:after="140" w:line="276" w:lineRule="auto"/>
    </w:pPr>
  </w:style>
  <w:style w:type="paragraph" w:styleId="List">
    <w:name w:val="List"/>
    <w:basedOn w:val="BodyText"/>
    <w:rsid w:val="004C6A6F"/>
    <w:rPr>
      <w:rFonts w:cs="Lucida Sans"/>
    </w:rPr>
  </w:style>
  <w:style w:type="paragraph" w:styleId="Caption">
    <w:name w:val="caption"/>
    <w:basedOn w:val="Normal"/>
    <w:qFormat/>
    <w:rsid w:val="004C6A6F"/>
    <w:pPr>
      <w:suppressLineNumbers/>
      <w:spacing w:before="120" w:after="120"/>
    </w:pPr>
    <w:rPr>
      <w:rFonts w:cs="Lucida Sans"/>
      <w:i/>
      <w:iCs/>
    </w:rPr>
  </w:style>
  <w:style w:type="paragraph" w:customStyle="1" w:styleId="ndice">
    <w:name w:val="Índice"/>
    <w:basedOn w:val="Normal"/>
    <w:qFormat/>
    <w:rsid w:val="004C6A6F"/>
    <w:pPr>
      <w:suppressLineNumbers/>
    </w:pPr>
    <w:rPr>
      <w:rFonts w:cs="Lucida Sans"/>
    </w:rPr>
  </w:style>
  <w:style w:type="paragraph" w:styleId="FootnoteText">
    <w:name w:val="footnote text"/>
    <w:basedOn w:val="Normal"/>
    <w:link w:val="FootnoteTextChar"/>
    <w:uiPriority w:val="99"/>
    <w:semiHidden/>
    <w:unhideWhenUsed/>
    <w:rsid w:val="00FC05CB"/>
  </w:style>
  <w:style w:type="paragraph" w:styleId="NormalWeb">
    <w:name w:val="Normal (Web)"/>
    <w:basedOn w:val="Normal"/>
    <w:uiPriority w:val="99"/>
    <w:qFormat/>
    <w:rsid w:val="00FC05CB"/>
    <w:rPr>
      <w:rFonts w:ascii="Times" w:hAnsi="Times" w:cs="Times New Roman"/>
      <w:sz w:val="20"/>
      <w:szCs w:val="20"/>
      <w:lang w:val="en-US"/>
    </w:rPr>
  </w:style>
  <w:style w:type="paragraph" w:customStyle="1" w:styleId="CabealhoeRodap">
    <w:name w:val="Cabeçalho e Rodapé"/>
    <w:basedOn w:val="Normal"/>
    <w:qFormat/>
    <w:rsid w:val="004C6A6F"/>
  </w:style>
  <w:style w:type="paragraph" w:styleId="Footer">
    <w:name w:val="footer"/>
    <w:basedOn w:val="Normal"/>
    <w:link w:val="FooterChar"/>
    <w:uiPriority w:val="99"/>
    <w:unhideWhenUsed/>
    <w:rsid w:val="00D23ED2"/>
    <w:pPr>
      <w:tabs>
        <w:tab w:val="center" w:pos="4320"/>
        <w:tab w:val="right" w:pos="8640"/>
      </w:tabs>
    </w:pPr>
  </w:style>
  <w:style w:type="paragraph" w:styleId="CommentText">
    <w:name w:val="annotation text"/>
    <w:basedOn w:val="Normal"/>
    <w:link w:val="CommentTextChar"/>
    <w:qFormat/>
    <w:rsid w:val="00B75E48"/>
  </w:style>
  <w:style w:type="paragraph" w:customStyle="1" w:styleId="Contedodoquadro">
    <w:name w:val="Conteúdo do quadro"/>
    <w:basedOn w:val="Normal"/>
    <w:qFormat/>
    <w:rsid w:val="004C6A6F"/>
  </w:style>
  <w:style w:type="paragraph" w:styleId="Header">
    <w:name w:val="header"/>
    <w:basedOn w:val="Normal"/>
    <w:link w:val="HeaderChar"/>
    <w:unhideWhenUsed/>
    <w:rsid w:val="00BB6B39"/>
    <w:pPr>
      <w:tabs>
        <w:tab w:val="center" w:pos="4252"/>
        <w:tab w:val="right" w:pos="8504"/>
      </w:tabs>
    </w:pPr>
  </w:style>
  <w:style w:type="character" w:customStyle="1" w:styleId="HeaderChar">
    <w:name w:val="Header Char"/>
    <w:basedOn w:val="DefaultParagraphFont"/>
    <w:link w:val="Header"/>
    <w:rsid w:val="00BB6B39"/>
    <w:rPr>
      <w:lang w:val="pt-BR"/>
    </w:rPr>
  </w:style>
  <w:style w:type="paragraph" w:styleId="CommentSubject">
    <w:name w:val="annotation subject"/>
    <w:basedOn w:val="CommentText"/>
    <w:next w:val="CommentText"/>
    <w:link w:val="CommentSubjectChar"/>
    <w:semiHidden/>
    <w:unhideWhenUsed/>
    <w:rsid w:val="00F845B7"/>
    <w:rPr>
      <w:b/>
      <w:bCs/>
      <w:sz w:val="20"/>
      <w:szCs w:val="20"/>
    </w:rPr>
  </w:style>
  <w:style w:type="character" w:customStyle="1" w:styleId="CommentSubjectChar">
    <w:name w:val="Comment Subject Char"/>
    <w:basedOn w:val="CommentTextChar"/>
    <w:link w:val="CommentSubject"/>
    <w:semiHidden/>
    <w:rsid w:val="00F845B7"/>
    <w:rPr>
      <w:b/>
      <w:bCs/>
      <w:sz w:val="20"/>
      <w:szCs w:val="20"/>
      <w:lang w:val="pt-BR"/>
    </w:rPr>
  </w:style>
  <w:style w:type="paragraph" w:styleId="BalloonText">
    <w:name w:val="Balloon Text"/>
    <w:basedOn w:val="Normal"/>
    <w:link w:val="BalloonTextChar"/>
    <w:semiHidden/>
    <w:unhideWhenUsed/>
    <w:rsid w:val="00F845B7"/>
    <w:rPr>
      <w:rFonts w:ascii="Tahoma" w:hAnsi="Tahoma" w:cs="Tahoma"/>
      <w:sz w:val="16"/>
      <w:szCs w:val="16"/>
    </w:rPr>
  </w:style>
  <w:style w:type="character" w:customStyle="1" w:styleId="BalloonTextChar">
    <w:name w:val="Balloon Text Char"/>
    <w:basedOn w:val="DefaultParagraphFont"/>
    <w:link w:val="BalloonText"/>
    <w:semiHidden/>
    <w:rsid w:val="00F845B7"/>
    <w:rPr>
      <w:rFonts w:ascii="Tahoma" w:hAnsi="Tahoma" w:cs="Tahoma"/>
      <w:sz w:val="16"/>
      <w:szCs w:val="16"/>
      <w:lang w:val="pt-BR"/>
    </w:rPr>
  </w:style>
  <w:style w:type="character" w:styleId="Hyperlink">
    <w:name w:val="Hyperlink"/>
    <w:basedOn w:val="DefaultParagraphFont"/>
    <w:rsid w:val="00341DFE"/>
    <w:rPr>
      <w:color w:val="0000FF" w:themeColor="hyperlink"/>
      <w:u w:val="single"/>
    </w:rPr>
  </w:style>
  <w:style w:type="character" w:styleId="FootnoteReference">
    <w:name w:val="footnote reference"/>
    <w:basedOn w:val="DefaultParagraphFont"/>
    <w:semiHidden/>
    <w:unhideWhenUsed/>
    <w:rsid w:val="006F70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FC05CB"/>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FC05CB"/>
    <w:rPr>
      <w:lang w:val="pt-BR"/>
    </w:rPr>
  </w:style>
  <w:style w:type="character" w:customStyle="1" w:styleId="ncoradanotaderodap">
    <w:name w:val="Âncora da nota de rodapé"/>
    <w:rsid w:val="00FC05CB"/>
    <w:rPr>
      <w:vertAlign w:val="superscript"/>
    </w:rPr>
  </w:style>
  <w:style w:type="character" w:customStyle="1" w:styleId="Caracteresdenotaderodap">
    <w:name w:val="Caracteres de nota de rodapé"/>
    <w:qFormat/>
    <w:rsid w:val="00FC05CB"/>
  </w:style>
  <w:style w:type="character" w:customStyle="1" w:styleId="FootnoteTextChar1">
    <w:name w:val="Footnote Text Char1"/>
    <w:basedOn w:val="Fontepargpadro"/>
    <w:uiPriority w:val="99"/>
    <w:semiHidden/>
    <w:qFormat/>
    <w:rsid w:val="00FC05CB"/>
    <w:rPr>
      <w:lang w:val="pt-BR"/>
    </w:rPr>
  </w:style>
  <w:style w:type="character" w:customStyle="1" w:styleId="RodapChar">
    <w:name w:val="Rodapé Char"/>
    <w:basedOn w:val="Fontepargpadro"/>
    <w:link w:val="Rodap"/>
    <w:uiPriority w:val="99"/>
    <w:qFormat/>
    <w:rsid w:val="00D23ED2"/>
    <w:rPr>
      <w:lang w:val="pt-BR"/>
    </w:rPr>
  </w:style>
  <w:style w:type="character" w:styleId="Nmerodepgina">
    <w:name w:val="page number"/>
    <w:basedOn w:val="Fontepargpadro"/>
    <w:uiPriority w:val="99"/>
    <w:semiHidden/>
    <w:unhideWhenUsed/>
    <w:qFormat/>
    <w:rsid w:val="00D23ED2"/>
  </w:style>
  <w:style w:type="character" w:customStyle="1" w:styleId="FootnoteCharacters">
    <w:name w:val="Footnote Characters"/>
    <w:basedOn w:val="Fontepargpadro"/>
    <w:qFormat/>
    <w:rsid w:val="0020340C"/>
    <w:rPr>
      <w:vertAlign w:val="superscript"/>
    </w:rPr>
  </w:style>
  <w:style w:type="character" w:customStyle="1" w:styleId="LinkdaInternet">
    <w:name w:val="Link da Internet"/>
    <w:basedOn w:val="Fontepargpadro"/>
    <w:rsid w:val="005D12CC"/>
    <w:rPr>
      <w:color w:val="0000FF" w:themeColor="hyperlink"/>
      <w:u w:val="single"/>
    </w:rPr>
  </w:style>
  <w:style w:type="character" w:customStyle="1" w:styleId="CorpodetextoChar">
    <w:name w:val="Corpo de texto Char"/>
    <w:basedOn w:val="Fontepargpadro"/>
    <w:link w:val="Corpodetexto"/>
    <w:qFormat/>
    <w:rsid w:val="004329C0"/>
    <w:rPr>
      <w:lang w:val="pt-BR"/>
    </w:rPr>
  </w:style>
  <w:style w:type="character" w:customStyle="1" w:styleId="TextodecomentrioChar">
    <w:name w:val="Texto de comentário Char"/>
    <w:basedOn w:val="Fontepargpadro"/>
    <w:link w:val="Textodecomentrio"/>
    <w:qFormat/>
    <w:rsid w:val="00B75E48"/>
    <w:rPr>
      <w:lang w:val="pt-BR"/>
    </w:rPr>
  </w:style>
  <w:style w:type="character" w:styleId="Refdecomentrio">
    <w:name w:val="annotation reference"/>
    <w:basedOn w:val="Fontepargpadro"/>
    <w:qFormat/>
    <w:rsid w:val="00B75E48"/>
    <w:rPr>
      <w:sz w:val="18"/>
      <w:szCs w:val="18"/>
    </w:rPr>
  </w:style>
  <w:style w:type="character" w:customStyle="1" w:styleId="ncoradanotadefim">
    <w:name w:val="Âncora da nota de fim"/>
    <w:rsid w:val="004C6A6F"/>
    <w:rPr>
      <w:vertAlign w:val="superscript"/>
    </w:rPr>
  </w:style>
  <w:style w:type="character" w:customStyle="1" w:styleId="Caracteresdenotadefim">
    <w:name w:val="Caracteres de nota de fim"/>
    <w:qFormat/>
    <w:rsid w:val="004C6A6F"/>
  </w:style>
  <w:style w:type="paragraph" w:customStyle="1" w:styleId="Ttulo1">
    <w:name w:val="Título1"/>
    <w:basedOn w:val="Normal"/>
    <w:next w:val="Corpodetexto"/>
    <w:qFormat/>
    <w:rsid w:val="004C6A6F"/>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rsid w:val="004329C0"/>
    <w:pPr>
      <w:spacing w:after="140" w:line="276" w:lineRule="auto"/>
    </w:pPr>
  </w:style>
  <w:style w:type="paragraph" w:styleId="Lista">
    <w:name w:val="List"/>
    <w:basedOn w:val="Corpodetexto"/>
    <w:rsid w:val="004C6A6F"/>
    <w:rPr>
      <w:rFonts w:cs="Lucida Sans"/>
    </w:rPr>
  </w:style>
  <w:style w:type="paragraph" w:styleId="Legenda">
    <w:name w:val="caption"/>
    <w:basedOn w:val="Normal"/>
    <w:qFormat/>
    <w:rsid w:val="004C6A6F"/>
    <w:pPr>
      <w:suppressLineNumbers/>
      <w:spacing w:before="120" w:after="120"/>
    </w:pPr>
    <w:rPr>
      <w:rFonts w:cs="Lucida Sans"/>
      <w:i/>
      <w:iCs/>
    </w:rPr>
  </w:style>
  <w:style w:type="paragraph" w:customStyle="1" w:styleId="ndice">
    <w:name w:val="Índice"/>
    <w:basedOn w:val="Normal"/>
    <w:qFormat/>
    <w:rsid w:val="004C6A6F"/>
    <w:pPr>
      <w:suppressLineNumbers/>
    </w:pPr>
    <w:rPr>
      <w:rFonts w:cs="Lucida Sans"/>
    </w:rPr>
  </w:style>
  <w:style w:type="paragraph" w:styleId="Textodenotaderodap">
    <w:name w:val="footnote text"/>
    <w:basedOn w:val="Normal"/>
    <w:link w:val="TextodenotaderodapChar"/>
    <w:uiPriority w:val="99"/>
    <w:semiHidden/>
    <w:unhideWhenUsed/>
    <w:rsid w:val="00FC05CB"/>
  </w:style>
  <w:style w:type="paragraph" w:styleId="NormalWeb">
    <w:name w:val="Normal (Web)"/>
    <w:basedOn w:val="Normal"/>
    <w:uiPriority w:val="99"/>
    <w:qFormat/>
    <w:rsid w:val="00FC05CB"/>
    <w:rPr>
      <w:rFonts w:ascii="Times" w:hAnsi="Times" w:cs="Times New Roman"/>
      <w:sz w:val="20"/>
      <w:szCs w:val="20"/>
      <w:lang w:val="en-US"/>
    </w:rPr>
  </w:style>
  <w:style w:type="paragraph" w:customStyle="1" w:styleId="CabealhoeRodap">
    <w:name w:val="Cabeçalho e Rodapé"/>
    <w:basedOn w:val="Normal"/>
    <w:qFormat/>
    <w:rsid w:val="004C6A6F"/>
  </w:style>
  <w:style w:type="paragraph" w:styleId="Rodap">
    <w:name w:val="footer"/>
    <w:basedOn w:val="Normal"/>
    <w:link w:val="RodapChar"/>
    <w:uiPriority w:val="99"/>
    <w:unhideWhenUsed/>
    <w:rsid w:val="00D23ED2"/>
    <w:pPr>
      <w:tabs>
        <w:tab w:val="center" w:pos="4320"/>
        <w:tab w:val="right" w:pos="8640"/>
      </w:tabs>
    </w:pPr>
  </w:style>
  <w:style w:type="paragraph" w:styleId="Textodecomentrio">
    <w:name w:val="annotation text"/>
    <w:basedOn w:val="Normal"/>
    <w:link w:val="TextodecomentrioChar"/>
    <w:qFormat/>
    <w:rsid w:val="00B75E48"/>
  </w:style>
  <w:style w:type="paragraph" w:customStyle="1" w:styleId="Contedodoquadro">
    <w:name w:val="Conteúdo do quadro"/>
    <w:basedOn w:val="Normal"/>
    <w:qFormat/>
    <w:rsid w:val="004C6A6F"/>
  </w:style>
  <w:style w:type="paragraph" w:styleId="Cabealho">
    <w:name w:val="header"/>
    <w:basedOn w:val="Normal"/>
    <w:link w:val="CabealhoChar"/>
    <w:unhideWhenUsed/>
    <w:rsid w:val="00BB6B39"/>
    <w:pPr>
      <w:tabs>
        <w:tab w:val="center" w:pos="4252"/>
        <w:tab w:val="right" w:pos="8504"/>
      </w:tabs>
    </w:pPr>
  </w:style>
  <w:style w:type="character" w:customStyle="1" w:styleId="CabealhoChar">
    <w:name w:val="Cabeçalho Char"/>
    <w:basedOn w:val="Fontepargpadro"/>
    <w:link w:val="Cabealho"/>
    <w:rsid w:val="00BB6B39"/>
    <w:rPr>
      <w:lang w:val="pt-BR"/>
    </w:rPr>
  </w:style>
  <w:style w:type="paragraph" w:styleId="Assuntodocomentrio">
    <w:name w:val="annotation subject"/>
    <w:basedOn w:val="Textodecomentrio"/>
    <w:next w:val="Textodecomentrio"/>
    <w:link w:val="AssuntodocomentrioChar"/>
    <w:semiHidden/>
    <w:unhideWhenUsed/>
    <w:rsid w:val="00F845B7"/>
    <w:rPr>
      <w:b/>
      <w:bCs/>
      <w:sz w:val="20"/>
      <w:szCs w:val="20"/>
    </w:rPr>
  </w:style>
  <w:style w:type="character" w:customStyle="1" w:styleId="AssuntodocomentrioChar">
    <w:name w:val="Assunto do comentário Char"/>
    <w:basedOn w:val="TextodecomentrioChar"/>
    <w:link w:val="Assuntodocomentrio"/>
    <w:semiHidden/>
    <w:rsid w:val="00F845B7"/>
    <w:rPr>
      <w:b/>
      <w:bCs/>
      <w:sz w:val="20"/>
      <w:szCs w:val="20"/>
      <w:lang w:val="pt-BR"/>
    </w:rPr>
  </w:style>
  <w:style w:type="paragraph" w:styleId="Textodebalo">
    <w:name w:val="Balloon Text"/>
    <w:basedOn w:val="Normal"/>
    <w:link w:val="TextodebaloChar"/>
    <w:semiHidden/>
    <w:unhideWhenUsed/>
    <w:rsid w:val="00F845B7"/>
    <w:rPr>
      <w:rFonts w:ascii="Tahoma" w:hAnsi="Tahoma" w:cs="Tahoma"/>
      <w:sz w:val="16"/>
      <w:szCs w:val="16"/>
    </w:rPr>
  </w:style>
  <w:style w:type="character" w:customStyle="1" w:styleId="TextodebaloChar">
    <w:name w:val="Texto de balão Char"/>
    <w:basedOn w:val="Fontepargpadro"/>
    <w:link w:val="Textodebalo"/>
    <w:semiHidden/>
    <w:rsid w:val="00F845B7"/>
    <w:rPr>
      <w:rFonts w:ascii="Tahoma" w:hAnsi="Tahoma" w:cs="Tahoma"/>
      <w:sz w:val="16"/>
      <w:szCs w:val="16"/>
      <w:lang w:val="pt-BR"/>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5344</Words>
  <Characters>30466</Characters>
  <Application>Microsoft Macintosh Word</Application>
  <DocSecurity>0</DocSecurity>
  <Lines>253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2021-09-19T12:19:00Z</dcterms:created>
  <dcterms:modified xsi:type="dcterms:W3CDTF">2021-09-19T12:19:00Z</dcterms:modified>
  <dc:language/>
</cp:coreProperties>
</file>