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111BA" w14:textId="77777777" w:rsidR="00617FBB" w:rsidRPr="00E25D83" w:rsidRDefault="00155B44" w:rsidP="00155B44">
      <w:pPr>
        <w:ind w:left="0"/>
        <w:rPr>
          <w:rFonts w:ascii="Arial" w:eastAsia="Times New Roman" w:hAnsi="Arial" w:cs="Arial"/>
        </w:rPr>
      </w:pPr>
      <w:r w:rsidRPr="00E25D83">
        <w:rPr>
          <w:rFonts w:ascii="Arial" w:hAnsi="Arial" w:cs="Arial"/>
        </w:rPr>
        <w:t xml:space="preserve">MICROSCOPIA ELETRÔNICA DE VARREDURA (MEV) DE METAIS PESADOS EM ASAS DE </w:t>
      </w:r>
      <w:r w:rsidRPr="00E25D83">
        <w:rPr>
          <w:rFonts w:ascii="Arial" w:hAnsi="Arial" w:cs="Arial"/>
          <w:i/>
          <w:iCs/>
        </w:rPr>
        <w:t>HAMADRYAS FEBRUA</w:t>
      </w:r>
      <w:r w:rsidRPr="00E25D83">
        <w:rPr>
          <w:rFonts w:ascii="Arial" w:hAnsi="Arial" w:cs="Arial"/>
        </w:rPr>
        <w:t xml:space="preserve"> </w:t>
      </w:r>
      <w:r w:rsidRPr="00E25D83">
        <w:rPr>
          <w:rFonts w:ascii="Arial" w:eastAsia="Times New Roman" w:hAnsi="Arial" w:cs="Arial"/>
        </w:rPr>
        <w:t>(HÜBNER, 1823)</w:t>
      </w:r>
    </w:p>
    <w:p w14:paraId="79320846" w14:textId="77777777" w:rsidR="002B5CEE" w:rsidRPr="00EF21DC" w:rsidRDefault="00155B44" w:rsidP="00155B44">
      <w:pPr>
        <w:ind w:left="0"/>
        <w:rPr>
          <w:rFonts w:ascii="Arial" w:hAnsi="Arial" w:cs="Arial"/>
          <w:lang w:val="en-US"/>
        </w:rPr>
      </w:pPr>
      <w:r w:rsidRPr="00EF21DC">
        <w:rPr>
          <w:rFonts w:ascii="Arial" w:eastAsia="Times New Roman" w:hAnsi="Arial" w:cs="Arial"/>
          <w:lang w:val="en-US"/>
        </w:rPr>
        <w:t>SCANNING ELECTRON MICROSCOPY (SEM) OF HEAVY METALS ON WINGS OF</w:t>
      </w:r>
      <w:r w:rsidRPr="00EF21DC">
        <w:rPr>
          <w:rFonts w:ascii="Arial" w:eastAsia="Times New Roman" w:hAnsi="Arial" w:cs="Arial"/>
          <w:i/>
          <w:iCs/>
          <w:lang w:val="en-US"/>
        </w:rPr>
        <w:t xml:space="preserve"> HAMADRYAS FEBRUA</w:t>
      </w:r>
      <w:r w:rsidRPr="00EF21DC">
        <w:rPr>
          <w:rFonts w:ascii="Arial" w:eastAsia="Times New Roman" w:hAnsi="Arial" w:cs="Arial"/>
          <w:lang w:val="en-US"/>
        </w:rPr>
        <w:t xml:space="preserve"> (HÜBNER, 1823)</w:t>
      </w:r>
    </w:p>
    <w:p w14:paraId="4C09035F" w14:textId="77777777" w:rsidR="00B452C6" w:rsidRDefault="00B452C6" w:rsidP="00A74B56">
      <w:pPr>
        <w:pStyle w:val="NormalWeb"/>
        <w:spacing w:line="312" w:lineRule="auto"/>
        <w:ind w:left="0" w:firstLine="0"/>
        <w:rPr>
          <w:rFonts w:ascii="Arial" w:hAnsi="Arial" w:cs="Arial"/>
          <w:sz w:val="22"/>
          <w:szCs w:val="22"/>
          <w:lang w:val="en-US"/>
        </w:rPr>
      </w:pPr>
    </w:p>
    <w:p w14:paraId="64A62EE7" w14:textId="68EB979B" w:rsidR="00484509" w:rsidRDefault="00B15C4E" w:rsidP="00FA62AD">
      <w:pPr>
        <w:pStyle w:val="NormalWeb"/>
        <w:spacing w:line="312" w:lineRule="auto"/>
        <w:ind w:left="0" w:firstLine="0"/>
        <w:rPr>
          <w:rFonts w:ascii="Arial" w:hAnsi="Arial" w:cs="Arial"/>
          <w:i/>
          <w:iCs/>
          <w:sz w:val="18"/>
          <w:szCs w:val="18"/>
        </w:rPr>
      </w:pPr>
      <w:r w:rsidRPr="00A74B56">
        <w:rPr>
          <w:rFonts w:ascii="Arial" w:hAnsi="Arial" w:cs="Arial"/>
          <w:b/>
          <w:bCs/>
          <w:sz w:val="18"/>
          <w:szCs w:val="18"/>
        </w:rPr>
        <w:t>Resumo:</w:t>
      </w:r>
      <w:r w:rsidRPr="00A74B56">
        <w:rPr>
          <w:rFonts w:ascii="Arial" w:hAnsi="Arial" w:cs="Arial"/>
          <w:sz w:val="18"/>
          <w:szCs w:val="18"/>
        </w:rPr>
        <w:t xml:space="preserve"> </w:t>
      </w:r>
      <w:bookmarkStart w:id="0" w:name="_Hlk39473115"/>
      <w:r w:rsidRPr="00A74B56">
        <w:rPr>
          <w:rFonts w:ascii="Arial" w:hAnsi="Arial" w:cs="Arial"/>
          <w:i/>
          <w:iCs/>
          <w:sz w:val="18"/>
          <w:szCs w:val="18"/>
        </w:rPr>
        <w:t>A</w:t>
      </w:r>
      <w:r w:rsidRPr="00D07955">
        <w:rPr>
          <w:rFonts w:ascii="Arial" w:hAnsi="Arial" w:cs="Arial"/>
          <w:i/>
          <w:iCs/>
          <w:sz w:val="18"/>
          <w:szCs w:val="18"/>
        </w:rPr>
        <w:t xml:space="preserve"> análise por microscopia eletrônica de varredura (MEV) tem como princípio de funcionamento a possibilidade de apresentar menor comprimento de onda do que </w:t>
      </w:r>
      <w:r w:rsidR="00D70CAA">
        <w:rPr>
          <w:rFonts w:ascii="Arial" w:hAnsi="Arial" w:cs="Arial"/>
          <w:i/>
          <w:iCs/>
          <w:sz w:val="18"/>
          <w:szCs w:val="18"/>
        </w:rPr>
        <w:t>a</w:t>
      </w:r>
      <w:r w:rsidRPr="00D07955">
        <w:rPr>
          <w:rFonts w:ascii="Arial" w:hAnsi="Arial" w:cs="Arial"/>
          <w:i/>
          <w:iCs/>
          <w:sz w:val="18"/>
          <w:szCs w:val="18"/>
        </w:rPr>
        <w:t>s contid</w:t>
      </w:r>
      <w:r w:rsidR="00D70CAA">
        <w:rPr>
          <w:rFonts w:ascii="Arial" w:hAnsi="Arial" w:cs="Arial"/>
          <w:i/>
          <w:iCs/>
          <w:sz w:val="18"/>
          <w:szCs w:val="18"/>
        </w:rPr>
        <w:t>a</w:t>
      </w:r>
      <w:r w:rsidRPr="00D07955">
        <w:rPr>
          <w:rFonts w:ascii="Arial" w:hAnsi="Arial" w:cs="Arial"/>
          <w:i/>
          <w:iCs/>
          <w:sz w:val="18"/>
          <w:szCs w:val="18"/>
        </w:rPr>
        <w:t xml:space="preserve">s no espectro de luz visível, e elétrons acelerados </w:t>
      </w:r>
      <w:r w:rsidR="00D70CAA">
        <w:rPr>
          <w:rFonts w:ascii="Arial" w:hAnsi="Arial" w:cs="Arial"/>
          <w:i/>
          <w:iCs/>
          <w:sz w:val="18"/>
          <w:szCs w:val="18"/>
        </w:rPr>
        <w:t xml:space="preserve">que </w:t>
      </w:r>
      <w:r w:rsidR="00D07955" w:rsidRPr="00D07955">
        <w:rPr>
          <w:rFonts w:ascii="Arial" w:hAnsi="Arial" w:cs="Arial"/>
          <w:i/>
          <w:iCs/>
          <w:sz w:val="18"/>
          <w:szCs w:val="18"/>
        </w:rPr>
        <w:t>são</w:t>
      </w:r>
      <w:r w:rsidRPr="00D07955">
        <w:rPr>
          <w:rFonts w:ascii="Arial" w:hAnsi="Arial" w:cs="Arial"/>
          <w:i/>
          <w:iCs/>
          <w:sz w:val="18"/>
          <w:szCs w:val="18"/>
        </w:rPr>
        <w:t xml:space="preserve"> capazes de identificar elementos químicos presentes nas amostras. Borboletas são potenciais </w:t>
      </w:r>
      <w:proofErr w:type="spellStart"/>
      <w:r w:rsidRPr="00D07955">
        <w:rPr>
          <w:rFonts w:ascii="Arial" w:hAnsi="Arial" w:cs="Arial"/>
          <w:i/>
          <w:iCs/>
          <w:sz w:val="18"/>
          <w:szCs w:val="18"/>
        </w:rPr>
        <w:t>bioindicadores</w:t>
      </w:r>
      <w:proofErr w:type="spellEnd"/>
      <w:r w:rsidRPr="00D07955">
        <w:rPr>
          <w:rFonts w:ascii="Arial" w:hAnsi="Arial" w:cs="Arial"/>
          <w:i/>
          <w:iCs/>
          <w:sz w:val="18"/>
          <w:szCs w:val="18"/>
        </w:rPr>
        <w:t xml:space="preserve"> da qualidade ambiental, sendo possível observar em algumas espécies o processo de migraçã</w:t>
      </w:r>
      <w:r w:rsidR="00D07955" w:rsidRPr="00D07955">
        <w:rPr>
          <w:rFonts w:ascii="Arial" w:hAnsi="Arial" w:cs="Arial"/>
          <w:i/>
          <w:iCs/>
          <w:sz w:val="18"/>
          <w:szCs w:val="18"/>
        </w:rPr>
        <w:t>o</w:t>
      </w:r>
      <w:r w:rsidRPr="00D07955">
        <w:rPr>
          <w:rFonts w:ascii="Arial" w:hAnsi="Arial" w:cs="Arial"/>
          <w:i/>
          <w:iCs/>
          <w:sz w:val="18"/>
          <w:szCs w:val="18"/>
        </w:rPr>
        <w:t>, e desta forma</w:t>
      </w:r>
      <w:r w:rsidR="00D70CAA">
        <w:rPr>
          <w:rFonts w:ascii="Arial" w:hAnsi="Arial" w:cs="Arial"/>
          <w:i/>
          <w:iCs/>
          <w:sz w:val="18"/>
          <w:szCs w:val="18"/>
        </w:rPr>
        <w:t xml:space="preserve">, </w:t>
      </w:r>
      <w:r w:rsidR="00D70CAA" w:rsidRPr="00D07955">
        <w:rPr>
          <w:rFonts w:ascii="Arial" w:hAnsi="Arial" w:cs="Arial"/>
          <w:i/>
          <w:iCs/>
          <w:sz w:val="18"/>
          <w:szCs w:val="18"/>
        </w:rPr>
        <w:t>tornam-se vítimas involuntariamente de dispersão de metais</w:t>
      </w:r>
      <w:r w:rsidRPr="00D07955">
        <w:rPr>
          <w:rFonts w:ascii="Arial" w:hAnsi="Arial" w:cs="Arial"/>
          <w:i/>
          <w:iCs/>
          <w:sz w:val="18"/>
          <w:szCs w:val="18"/>
        </w:rPr>
        <w:t xml:space="preserve">. O presente estudo objetiva identificar e quantificar a presença de metais pesados </w:t>
      </w:r>
      <w:r w:rsidR="00D07955" w:rsidRPr="00D07955">
        <w:rPr>
          <w:rFonts w:ascii="Arial" w:hAnsi="Arial" w:cs="Arial"/>
          <w:i/>
          <w:iCs/>
          <w:sz w:val="18"/>
          <w:szCs w:val="18"/>
        </w:rPr>
        <w:t>em</w:t>
      </w:r>
      <w:r w:rsidRPr="00D07955">
        <w:rPr>
          <w:rFonts w:ascii="Arial" w:hAnsi="Arial" w:cs="Arial"/>
          <w:i/>
          <w:iCs/>
          <w:sz w:val="18"/>
          <w:szCs w:val="18"/>
        </w:rPr>
        <w:t xml:space="preserve"> asas da espécie </w:t>
      </w:r>
      <w:proofErr w:type="spellStart"/>
      <w:r w:rsidRPr="00D07955">
        <w:rPr>
          <w:rStyle w:val="nfase"/>
          <w:rFonts w:ascii="Arial" w:hAnsi="Arial" w:cs="Arial"/>
          <w:sz w:val="18"/>
          <w:szCs w:val="18"/>
        </w:rPr>
        <w:t>Hamadryas</w:t>
      </w:r>
      <w:proofErr w:type="spellEnd"/>
      <w:r w:rsidRPr="00D07955">
        <w:rPr>
          <w:rStyle w:val="nfase"/>
          <w:rFonts w:ascii="Arial" w:hAnsi="Arial" w:cs="Arial"/>
          <w:sz w:val="18"/>
          <w:szCs w:val="18"/>
        </w:rPr>
        <w:t xml:space="preserve"> </w:t>
      </w:r>
      <w:proofErr w:type="spellStart"/>
      <w:r w:rsidRPr="00D07955">
        <w:rPr>
          <w:rStyle w:val="nfase"/>
          <w:rFonts w:ascii="Arial" w:hAnsi="Arial" w:cs="Arial"/>
          <w:sz w:val="18"/>
          <w:szCs w:val="18"/>
        </w:rPr>
        <w:t>februa</w:t>
      </w:r>
      <w:proofErr w:type="spellEnd"/>
      <w:r w:rsidRPr="00D07955">
        <w:rPr>
          <w:rFonts w:ascii="Arial" w:hAnsi="Arial" w:cs="Arial"/>
          <w:i/>
          <w:iCs/>
          <w:sz w:val="18"/>
          <w:szCs w:val="18"/>
        </w:rPr>
        <w:t>. Os exemplares foram coletados no campus da Universidade do Vale do Paraíba (UNIVAP), São José dos Campos, SP</w:t>
      </w:r>
      <w:r w:rsidR="00D70CAA">
        <w:rPr>
          <w:rFonts w:ascii="Arial" w:hAnsi="Arial" w:cs="Arial"/>
          <w:i/>
          <w:iCs/>
          <w:sz w:val="18"/>
          <w:szCs w:val="18"/>
        </w:rPr>
        <w:t>,</w:t>
      </w:r>
      <w:r w:rsidRPr="00D07955">
        <w:rPr>
          <w:rFonts w:ascii="Arial" w:hAnsi="Arial" w:cs="Arial"/>
          <w:i/>
          <w:iCs/>
          <w:sz w:val="18"/>
          <w:szCs w:val="18"/>
        </w:rPr>
        <w:t xml:space="preserve"> em três locais distintos: borboletário; interior de um fragmento de Mata Atlântica e entorno do Centro de Planejamento e Desenvolvimento da Educação</w:t>
      </w:r>
      <w:r w:rsidR="00057E0E">
        <w:rPr>
          <w:rFonts w:ascii="Arial" w:hAnsi="Arial" w:cs="Arial"/>
          <w:i/>
          <w:iCs/>
          <w:sz w:val="18"/>
          <w:szCs w:val="18"/>
        </w:rPr>
        <w:t xml:space="preserve"> </w:t>
      </w:r>
      <w:r w:rsidR="00057E0E" w:rsidRPr="00057E0E">
        <w:rPr>
          <w:rFonts w:ascii="Arial" w:hAnsi="Arial" w:cs="Arial"/>
          <w:i/>
          <w:iCs/>
          <w:sz w:val="18"/>
          <w:szCs w:val="18"/>
        </w:rPr>
        <w:t>(CEPLADE)</w:t>
      </w:r>
      <w:r w:rsidRPr="00057E0E">
        <w:rPr>
          <w:rFonts w:ascii="Arial" w:hAnsi="Arial" w:cs="Arial"/>
          <w:i/>
          <w:iCs/>
          <w:sz w:val="18"/>
          <w:szCs w:val="18"/>
        </w:rPr>
        <w:t>.</w:t>
      </w:r>
      <w:r w:rsidRPr="00D07955">
        <w:rPr>
          <w:rFonts w:ascii="Arial" w:hAnsi="Arial" w:cs="Arial"/>
          <w:i/>
          <w:iCs/>
          <w:sz w:val="18"/>
          <w:szCs w:val="18"/>
        </w:rPr>
        <w:t xml:space="preserve"> Foram selecionad</w:t>
      </w:r>
      <w:r w:rsidR="00721645">
        <w:rPr>
          <w:rFonts w:ascii="Arial" w:hAnsi="Arial" w:cs="Arial"/>
          <w:i/>
          <w:iCs/>
          <w:sz w:val="18"/>
          <w:szCs w:val="18"/>
        </w:rPr>
        <w:t>o</w:t>
      </w:r>
      <w:r w:rsidRPr="00D07955">
        <w:rPr>
          <w:rFonts w:ascii="Arial" w:hAnsi="Arial" w:cs="Arial"/>
          <w:i/>
          <w:iCs/>
          <w:sz w:val="18"/>
          <w:szCs w:val="18"/>
        </w:rPr>
        <w:t>s no total</w:t>
      </w:r>
      <w:r w:rsidR="00D70CAA">
        <w:rPr>
          <w:rFonts w:ascii="Arial" w:hAnsi="Arial" w:cs="Arial"/>
          <w:i/>
          <w:iCs/>
          <w:sz w:val="18"/>
          <w:szCs w:val="18"/>
        </w:rPr>
        <w:t>,</w:t>
      </w:r>
      <w:r w:rsidRPr="00D07955">
        <w:rPr>
          <w:rFonts w:ascii="Arial" w:hAnsi="Arial" w:cs="Arial"/>
          <w:i/>
          <w:iCs/>
          <w:sz w:val="18"/>
          <w:szCs w:val="18"/>
        </w:rPr>
        <w:t xml:space="preserve"> cinco espécimes de borboletas para remoção do setor circular de área 1,0472 cm</w:t>
      </w:r>
      <w:r w:rsidRPr="00D07955">
        <w:rPr>
          <w:rFonts w:ascii="Arial" w:hAnsi="Arial" w:cs="Arial"/>
          <w:i/>
          <w:iCs/>
          <w:sz w:val="18"/>
          <w:szCs w:val="18"/>
          <w:vertAlign w:val="superscript"/>
        </w:rPr>
        <w:t>2</w:t>
      </w:r>
      <w:r w:rsidRPr="00D07955">
        <w:rPr>
          <w:rFonts w:ascii="Arial" w:hAnsi="Arial" w:cs="Arial"/>
          <w:i/>
          <w:iCs/>
          <w:sz w:val="18"/>
          <w:szCs w:val="18"/>
        </w:rPr>
        <w:t> da asa inferior, e imediatamente</w:t>
      </w:r>
      <w:r w:rsidR="00D70CAA">
        <w:rPr>
          <w:rFonts w:ascii="Arial" w:hAnsi="Arial" w:cs="Arial"/>
          <w:i/>
          <w:iCs/>
          <w:sz w:val="18"/>
          <w:szCs w:val="18"/>
        </w:rPr>
        <w:t>,</w:t>
      </w:r>
      <w:r w:rsidRPr="00D07955">
        <w:rPr>
          <w:rFonts w:ascii="Arial" w:hAnsi="Arial" w:cs="Arial"/>
          <w:i/>
          <w:iCs/>
          <w:sz w:val="18"/>
          <w:szCs w:val="18"/>
        </w:rPr>
        <w:t xml:space="preserve"> realizada a soltura dos exemplares. Os fragmentos foram fixados em porta amostras, seguindo o processo de secagem, tratados com metalização de ouro e analisados em Microscópio Eletrônico de Varredura. Os metais encontrados foram quantificados com base na porcentagem atômica total dos mesmos em cada amostra: ferro (0,28%), manganês (0,74%), níquel (0,77%), cobalto (2,32%), cobre (4,96%), zinco (11,71%), bromo (12,83%), alumínio (19,57%), chumbo (21,79%) e mercúrio (24,98%). Segundo </w:t>
      </w:r>
      <w:r w:rsidR="00D07955">
        <w:rPr>
          <w:rFonts w:ascii="Arial" w:hAnsi="Arial" w:cs="Arial"/>
          <w:i/>
          <w:iCs/>
          <w:sz w:val="18"/>
          <w:szCs w:val="18"/>
        </w:rPr>
        <w:t xml:space="preserve">as </w:t>
      </w:r>
      <w:r w:rsidRPr="00D07955">
        <w:rPr>
          <w:rFonts w:ascii="Arial" w:hAnsi="Arial" w:cs="Arial"/>
          <w:i/>
          <w:iCs/>
          <w:sz w:val="18"/>
          <w:szCs w:val="18"/>
        </w:rPr>
        <w:t xml:space="preserve">análises, as amostras apresentaram concentrações acentuadas de chumbo e mercúrio. Este trabalho pode indicar que borboletas da espécie </w:t>
      </w:r>
      <w:proofErr w:type="spellStart"/>
      <w:r w:rsidRPr="00D07955">
        <w:rPr>
          <w:rStyle w:val="nfase"/>
          <w:rFonts w:ascii="Arial" w:hAnsi="Arial" w:cs="Arial"/>
          <w:sz w:val="18"/>
          <w:szCs w:val="18"/>
        </w:rPr>
        <w:t>Hamadryas</w:t>
      </w:r>
      <w:proofErr w:type="spellEnd"/>
      <w:r w:rsidRPr="00D07955">
        <w:rPr>
          <w:rStyle w:val="nfase"/>
          <w:rFonts w:ascii="Arial" w:hAnsi="Arial" w:cs="Arial"/>
          <w:sz w:val="18"/>
          <w:szCs w:val="18"/>
        </w:rPr>
        <w:t xml:space="preserve"> </w:t>
      </w:r>
      <w:proofErr w:type="spellStart"/>
      <w:r w:rsidRPr="00D07955">
        <w:rPr>
          <w:rStyle w:val="nfase"/>
          <w:rFonts w:ascii="Arial" w:hAnsi="Arial" w:cs="Arial"/>
          <w:sz w:val="18"/>
          <w:szCs w:val="18"/>
        </w:rPr>
        <w:t>februa</w:t>
      </w:r>
      <w:proofErr w:type="spellEnd"/>
      <w:r w:rsidRPr="00D07955">
        <w:rPr>
          <w:rStyle w:val="nfase"/>
          <w:rFonts w:ascii="Arial" w:hAnsi="Arial" w:cs="Arial"/>
          <w:sz w:val="18"/>
          <w:szCs w:val="18"/>
        </w:rPr>
        <w:t xml:space="preserve"> </w:t>
      </w:r>
      <w:r w:rsidRPr="00D07955">
        <w:rPr>
          <w:rFonts w:ascii="Arial" w:hAnsi="Arial" w:cs="Arial"/>
          <w:i/>
          <w:iCs/>
          <w:sz w:val="18"/>
          <w:szCs w:val="18"/>
        </w:rPr>
        <w:t>são capazes de acumular em suas escamas, metais pesados advindos da atmosfera.</w:t>
      </w:r>
      <w:bookmarkEnd w:id="0"/>
    </w:p>
    <w:p w14:paraId="45BAA910" w14:textId="0BA21903" w:rsidR="00A74B56" w:rsidRPr="00484509" w:rsidRDefault="00B15C4E" w:rsidP="00FA62AD">
      <w:pPr>
        <w:pStyle w:val="NormalWeb"/>
        <w:spacing w:line="312" w:lineRule="auto"/>
        <w:ind w:left="0" w:firstLine="0"/>
        <w:rPr>
          <w:rFonts w:ascii="Arial" w:hAnsi="Arial" w:cs="Arial"/>
          <w:i/>
          <w:iCs/>
          <w:sz w:val="18"/>
          <w:szCs w:val="18"/>
        </w:rPr>
      </w:pPr>
      <w:r w:rsidRPr="00B452C6">
        <w:rPr>
          <w:rStyle w:val="Forte"/>
          <w:rFonts w:ascii="Arial" w:hAnsi="Arial" w:cs="Arial"/>
          <w:sz w:val="18"/>
          <w:szCs w:val="18"/>
        </w:rPr>
        <w:t xml:space="preserve">Palavras-Chave: </w:t>
      </w:r>
      <w:proofErr w:type="spellStart"/>
      <w:r w:rsidRPr="00B452C6">
        <w:rPr>
          <w:rFonts w:ascii="Arial" w:hAnsi="Arial" w:cs="Arial"/>
          <w:sz w:val="18"/>
          <w:szCs w:val="18"/>
        </w:rPr>
        <w:t>Bioindicadores</w:t>
      </w:r>
      <w:proofErr w:type="spellEnd"/>
      <w:r w:rsidR="00A74B56" w:rsidRPr="00B452C6">
        <w:rPr>
          <w:rFonts w:ascii="Arial" w:hAnsi="Arial" w:cs="Arial"/>
          <w:sz w:val="18"/>
          <w:szCs w:val="18"/>
        </w:rPr>
        <w:t xml:space="preserve">; </w:t>
      </w:r>
      <w:r w:rsidRPr="00B452C6">
        <w:rPr>
          <w:rFonts w:ascii="Arial" w:hAnsi="Arial" w:cs="Arial"/>
          <w:sz w:val="18"/>
          <w:szCs w:val="18"/>
        </w:rPr>
        <w:t>Dispersão involuntária</w:t>
      </w:r>
      <w:r w:rsidR="00A74B56" w:rsidRPr="00B452C6">
        <w:rPr>
          <w:rFonts w:ascii="Arial" w:hAnsi="Arial" w:cs="Arial"/>
          <w:sz w:val="18"/>
          <w:szCs w:val="18"/>
        </w:rPr>
        <w:t>;</w:t>
      </w:r>
      <w:r w:rsidRPr="00B452C6">
        <w:rPr>
          <w:rFonts w:ascii="Arial" w:hAnsi="Arial" w:cs="Arial"/>
          <w:sz w:val="18"/>
          <w:szCs w:val="18"/>
        </w:rPr>
        <w:t xml:space="preserve"> Gases tóxicos</w:t>
      </w:r>
      <w:r w:rsidR="0040717A">
        <w:rPr>
          <w:rFonts w:ascii="Arial" w:hAnsi="Arial" w:cs="Arial"/>
          <w:sz w:val="18"/>
          <w:szCs w:val="18"/>
        </w:rPr>
        <w:t>; Borboletas</w:t>
      </w:r>
      <w:r w:rsidR="00A74B56" w:rsidRPr="00B452C6">
        <w:rPr>
          <w:rFonts w:ascii="Arial" w:hAnsi="Arial" w:cs="Arial"/>
          <w:sz w:val="18"/>
          <w:szCs w:val="18"/>
        </w:rPr>
        <w:t>.</w:t>
      </w:r>
    </w:p>
    <w:p w14:paraId="24F4A674" w14:textId="2749A14C" w:rsidR="00A74B56" w:rsidRDefault="00A74B56" w:rsidP="00A74B56">
      <w:pPr>
        <w:pStyle w:val="NormalWeb"/>
        <w:spacing w:line="312" w:lineRule="auto"/>
        <w:ind w:left="0" w:firstLine="0"/>
        <w:rPr>
          <w:rFonts w:ascii="Arial" w:hAnsi="Arial" w:cs="Arial"/>
          <w:i/>
          <w:iCs/>
          <w:sz w:val="18"/>
          <w:szCs w:val="18"/>
          <w:lang w:val="en"/>
        </w:rPr>
      </w:pPr>
      <w:r w:rsidRPr="00A74B56">
        <w:rPr>
          <w:rFonts w:ascii="Arial" w:hAnsi="Arial" w:cs="Arial"/>
          <w:b/>
          <w:bCs/>
          <w:sz w:val="18"/>
          <w:szCs w:val="18"/>
          <w:lang w:val="en-US"/>
        </w:rPr>
        <w:t xml:space="preserve">Abstract: </w:t>
      </w:r>
      <w:r w:rsidRPr="009C61D4">
        <w:rPr>
          <w:rFonts w:ascii="Arial" w:hAnsi="Arial" w:cs="Arial"/>
          <w:i/>
          <w:iCs/>
          <w:sz w:val="18"/>
          <w:szCs w:val="18"/>
          <w:lang w:val="en"/>
        </w:rPr>
        <w:t>Scanning electron microscopy (SEM) analysis has as its operating principle the possibility of presenting shorter wavelength than those contained in the visible light spectrum, and accelerated electrons are able to identify chemical elements present in the samples. Butterflies are potential bioindicators of environmental quality, being possible to observe in some species the migration process, and thus become un</w:t>
      </w:r>
      <w:r>
        <w:rPr>
          <w:rFonts w:ascii="Arial" w:hAnsi="Arial" w:cs="Arial"/>
          <w:i/>
          <w:iCs/>
          <w:sz w:val="18"/>
          <w:szCs w:val="18"/>
          <w:lang w:val="en"/>
        </w:rPr>
        <w:t xml:space="preserve">intentionally </w:t>
      </w:r>
      <w:r w:rsidRPr="009C61D4">
        <w:rPr>
          <w:rFonts w:ascii="Arial" w:hAnsi="Arial" w:cs="Arial"/>
          <w:i/>
          <w:iCs/>
          <w:sz w:val="18"/>
          <w:szCs w:val="18"/>
          <w:lang w:val="en"/>
        </w:rPr>
        <w:t xml:space="preserve">victims of metal dispersion. The present study aims to identify and quantify the presence of heavy metals in wings of the species </w:t>
      </w:r>
      <w:r w:rsidRPr="009C61D4">
        <w:rPr>
          <w:rStyle w:val="nfase"/>
          <w:rFonts w:ascii="Arial" w:hAnsi="Arial" w:cs="Arial"/>
          <w:sz w:val="18"/>
          <w:szCs w:val="18"/>
          <w:lang w:val="en"/>
        </w:rPr>
        <w:t xml:space="preserve">Hamadryas </w:t>
      </w:r>
      <w:proofErr w:type="spellStart"/>
      <w:r w:rsidRPr="009C61D4">
        <w:rPr>
          <w:rStyle w:val="nfase"/>
          <w:rFonts w:ascii="Arial" w:hAnsi="Arial" w:cs="Arial"/>
          <w:sz w:val="18"/>
          <w:szCs w:val="18"/>
          <w:lang w:val="en"/>
        </w:rPr>
        <w:t>februa</w:t>
      </w:r>
      <w:proofErr w:type="spellEnd"/>
      <w:r w:rsidRPr="009C61D4">
        <w:rPr>
          <w:rFonts w:ascii="Arial" w:hAnsi="Arial" w:cs="Arial"/>
          <w:i/>
          <w:iCs/>
          <w:sz w:val="18"/>
          <w:szCs w:val="18"/>
          <w:lang w:val="en"/>
        </w:rPr>
        <w:t xml:space="preserve">. The specimens were collected on the campus of the University of Vale do </w:t>
      </w:r>
      <w:proofErr w:type="spellStart"/>
      <w:r w:rsidRPr="009C61D4">
        <w:rPr>
          <w:rFonts w:ascii="Arial" w:hAnsi="Arial" w:cs="Arial"/>
          <w:i/>
          <w:iCs/>
          <w:sz w:val="18"/>
          <w:szCs w:val="18"/>
          <w:lang w:val="en"/>
        </w:rPr>
        <w:t>Paraíba</w:t>
      </w:r>
      <w:proofErr w:type="spellEnd"/>
      <w:r w:rsidRPr="009C61D4">
        <w:rPr>
          <w:rFonts w:ascii="Arial" w:hAnsi="Arial" w:cs="Arial"/>
          <w:i/>
          <w:iCs/>
          <w:sz w:val="18"/>
          <w:szCs w:val="18"/>
          <w:lang w:val="en"/>
        </w:rPr>
        <w:t xml:space="preserve"> (UNIVAP), São José dos Campos, SP in three locations: butterfly garden; inside a fragment of Atlantic Forest and surrounding the Center for Planning and Development of Education</w:t>
      </w:r>
      <w:r w:rsidR="00057E0E">
        <w:rPr>
          <w:rFonts w:ascii="Arial" w:hAnsi="Arial" w:cs="Arial"/>
          <w:i/>
          <w:iCs/>
          <w:sz w:val="18"/>
          <w:szCs w:val="18"/>
          <w:lang w:val="en"/>
        </w:rPr>
        <w:t xml:space="preserve"> (CEPLADE)</w:t>
      </w:r>
      <w:r w:rsidRPr="009C61D4">
        <w:rPr>
          <w:rFonts w:ascii="Arial" w:hAnsi="Arial" w:cs="Arial"/>
          <w:i/>
          <w:iCs/>
          <w:sz w:val="18"/>
          <w:szCs w:val="18"/>
          <w:lang w:val="en"/>
        </w:rPr>
        <w:t>. A total of five specimens of butterflies were selected for removal of the circular sector of area 1.0472 cm</w:t>
      </w:r>
      <w:r w:rsidRPr="009C61D4">
        <w:rPr>
          <w:rFonts w:ascii="Arial" w:hAnsi="Arial" w:cs="Arial"/>
          <w:i/>
          <w:iCs/>
          <w:sz w:val="18"/>
          <w:szCs w:val="18"/>
          <w:vertAlign w:val="superscript"/>
          <w:lang w:val="en"/>
        </w:rPr>
        <w:t>2</w:t>
      </w:r>
      <w:r w:rsidRPr="009C61D4">
        <w:rPr>
          <w:rFonts w:ascii="Arial" w:hAnsi="Arial" w:cs="Arial"/>
          <w:sz w:val="18"/>
          <w:szCs w:val="18"/>
          <w:lang w:val="en"/>
        </w:rPr>
        <w:t xml:space="preserve"> of the</w:t>
      </w:r>
      <w:r w:rsidRPr="009C61D4">
        <w:rPr>
          <w:rFonts w:ascii="Arial" w:hAnsi="Arial" w:cs="Arial"/>
          <w:i/>
          <w:iCs/>
          <w:sz w:val="18"/>
          <w:szCs w:val="18"/>
          <w:lang w:val="en"/>
        </w:rPr>
        <w:t xml:space="preserve"> lower wing, and the specimens was immediately release</w:t>
      </w:r>
      <w:r>
        <w:rPr>
          <w:rFonts w:ascii="Arial" w:hAnsi="Arial" w:cs="Arial"/>
          <w:i/>
          <w:iCs/>
          <w:sz w:val="18"/>
          <w:szCs w:val="18"/>
          <w:lang w:val="en"/>
        </w:rPr>
        <w:t>d</w:t>
      </w:r>
      <w:r w:rsidRPr="009C61D4">
        <w:rPr>
          <w:rFonts w:ascii="Arial" w:hAnsi="Arial" w:cs="Arial"/>
          <w:i/>
          <w:iCs/>
          <w:sz w:val="18"/>
          <w:szCs w:val="18"/>
          <w:lang w:val="en"/>
        </w:rPr>
        <w:t>. The fragments were fixed in a sample port, following the drying process, treated with gold metallization</w:t>
      </w:r>
      <w:r>
        <w:rPr>
          <w:rFonts w:ascii="Arial" w:hAnsi="Arial" w:cs="Arial"/>
          <w:i/>
          <w:iCs/>
          <w:sz w:val="18"/>
          <w:szCs w:val="18"/>
          <w:lang w:val="en"/>
        </w:rPr>
        <w:t>,</w:t>
      </w:r>
      <w:r w:rsidRPr="009C61D4">
        <w:rPr>
          <w:rFonts w:ascii="Arial" w:hAnsi="Arial" w:cs="Arial"/>
          <w:i/>
          <w:iCs/>
          <w:sz w:val="18"/>
          <w:szCs w:val="18"/>
          <w:lang w:val="en"/>
        </w:rPr>
        <w:t xml:space="preserve"> and analyzed under a Scanning Electron Microscope. The metals found were quantified based on the total atomic percentage of the same in each sample: iron (0.28%), manganese (0.74%), nickel (0.77%), cobalt (2.32%), copper (4.96%), zinc (11.71%), bromine (12.83%), aluminum (19.57%), lead (21.79%) and mercury (24.98%). According to </w:t>
      </w:r>
      <w:r w:rsidRPr="009C61D4">
        <w:rPr>
          <w:rFonts w:ascii="Arial" w:hAnsi="Arial" w:cs="Arial"/>
          <w:sz w:val="18"/>
          <w:szCs w:val="18"/>
          <w:lang w:val="en"/>
        </w:rPr>
        <w:t xml:space="preserve">the </w:t>
      </w:r>
      <w:r w:rsidRPr="009C61D4">
        <w:rPr>
          <w:rFonts w:ascii="Arial" w:hAnsi="Arial" w:cs="Arial"/>
          <w:i/>
          <w:iCs/>
          <w:sz w:val="18"/>
          <w:szCs w:val="18"/>
          <w:lang w:val="en"/>
        </w:rPr>
        <w:t>analyses, the samples showed marked concentrations of lead and mercury. This work may indicate that</w:t>
      </w:r>
      <w:r>
        <w:rPr>
          <w:rFonts w:ascii="Arial" w:hAnsi="Arial" w:cs="Arial"/>
          <w:i/>
          <w:iCs/>
          <w:sz w:val="18"/>
          <w:szCs w:val="18"/>
          <w:lang w:val="en"/>
        </w:rPr>
        <w:t xml:space="preserve"> the specie</w:t>
      </w:r>
      <w:r w:rsidRPr="009C61D4">
        <w:rPr>
          <w:rFonts w:ascii="Arial" w:hAnsi="Arial" w:cs="Arial"/>
          <w:i/>
          <w:iCs/>
          <w:sz w:val="18"/>
          <w:szCs w:val="18"/>
          <w:lang w:val="en"/>
        </w:rPr>
        <w:t xml:space="preserve"> </w:t>
      </w:r>
      <w:r w:rsidRPr="009C61D4">
        <w:rPr>
          <w:rStyle w:val="nfase"/>
          <w:rFonts w:ascii="Arial" w:hAnsi="Arial" w:cs="Arial"/>
          <w:sz w:val="18"/>
          <w:szCs w:val="18"/>
          <w:lang w:val="en"/>
        </w:rPr>
        <w:t xml:space="preserve">Hamadryas </w:t>
      </w:r>
      <w:proofErr w:type="spellStart"/>
      <w:r w:rsidRPr="009C61D4">
        <w:rPr>
          <w:rStyle w:val="nfase"/>
          <w:rFonts w:ascii="Arial" w:hAnsi="Arial" w:cs="Arial"/>
          <w:sz w:val="18"/>
          <w:szCs w:val="18"/>
          <w:lang w:val="en"/>
        </w:rPr>
        <w:t>februa</w:t>
      </w:r>
      <w:proofErr w:type="spellEnd"/>
      <w:r w:rsidRPr="009C61D4">
        <w:rPr>
          <w:rStyle w:val="nfase"/>
          <w:rFonts w:ascii="Arial" w:hAnsi="Arial" w:cs="Arial"/>
          <w:sz w:val="18"/>
          <w:szCs w:val="18"/>
          <w:lang w:val="en"/>
        </w:rPr>
        <w:t xml:space="preserve"> </w:t>
      </w:r>
      <w:r w:rsidRPr="009C61D4">
        <w:rPr>
          <w:rFonts w:ascii="Arial" w:hAnsi="Arial" w:cs="Arial"/>
          <w:i/>
          <w:iCs/>
          <w:sz w:val="18"/>
          <w:szCs w:val="18"/>
          <w:lang w:val="en"/>
        </w:rPr>
        <w:t>are able to accumulate in their scales, heavy metals coming from the atmosphere.</w:t>
      </w:r>
    </w:p>
    <w:p w14:paraId="58A2693C" w14:textId="598B59D6" w:rsidR="00A74B56" w:rsidRPr="00B452C6" w:rsidRDefault="00A74B56" w:rsidP="00A74B56">
      <w:pPr>
        <w:pStyle w:val="NormalWeb"/>
        <w:spacing w:line="312" w:lineRule="auto"/>
        <w:ind w:left="0" w:firstLine="0"/>
        <w:rPr>
          <w:rFonts w:ascii="Arial" w:hAnsi="Arial" w:cs="Arial"/>
          <w:sz w:val="18"/>
          <w:szCs w:val="18"/>
          <w:lang w:val="en-US"/>
        </w:rPr>
      </w:pPr>
      <w:r w:rsidRPr="00B452C6">
        <w:rPr>
          <w:rStyle w:val="Forte"/>
          <w:rFonts w:ascii="Arial" w:hAnsi="Arial" w:cs="Arial"/>
          <w:sz w:val="18"/>
          <w:szCs w:val="18"/>
          <w:lang w:val="en-US"/>
        </w:rPr>
        <w:t xml:space="preserve">Keywords: </w:t>
      </w:r>
      <w:r w:rsidRPr="00B452C6">
        <w:rPr>
          <w:rFonts w:ascii="Arial" w:hAnsi="Arial" w:cs="Arial"/>
          <w:sz w:val="18"/>
          <w:szCs w:val="18"/>
          <w:lang w:val="en-US"/>
        </w:rPr>
        <w:t>Bioindicators; Involuntary dispersion; Toxic Gases</w:t>
      </w:r>
      <w:r w:rsidR="0040717A">
        <w:rPr>
          <w:rFonts w:ascii="Arial" w:hAnsi="Arial" w:cs="Arial"/>
          <w:sz w:val="18"/>
          <w:szCs w:val="18"/>
          <w:lang w:val="en-US"/>
        </w:rPr>
        <w:t>; Butterflies</w:t>
      </w:r>
      <w:r w:rsidRPr="00B452C6">
        <w:rPr>
          <w:rFonts w:ascii="Arial" w:hAnsi="Arial" w:cs="Arial"/>
          <w:sz w:val="18"/>
          <w:szCs w:val="18"/>
          <w:lang w:val="en-US"/>
        </w:rPr>
        <w:t>.</w:t>
      </w:r>
    </w:p>
    <w:p w14:paraId="69AC0C5E" w14:textId="77777777" w:rsidR="00A74B56" w:rsidRPr="00FF4FB5" w:rsidRDefault="00A74B56" w:rsidP="00CE48C8">
      <w:pPr>
        <w:pStyle w:val="SemEspaamento"/>
        <w:spacing w:line="312" w:lineRule="auto"/>
        <w:rPr>
          <w:rFonts w:ascii="Arial" w:eastAsia="Times New Roman" w:hAnsi="Arial" w:cs="Arial"/>
          <w:sz w:val="18"/>
          <w:szCs w:val="18"/>
          <w:vertAlign w:val="superscript"/>
          <w:lang w:val="en-US" w:eastAsia="pt-BR"/>
        </w:rPr>
      </w:pPr>
    </w:p>
    <w:p w14:paraId="0E40905B" w14:textId="77777777" w:rsidR="00132B42" w:rsidRPr="00691E7F" w:rsidRDefault="00132B42" w:rsidP="00CE48C8">
      <w:pPr>
        <w:pStyle w:val="NormalWeb"/>
        <w:spacing w:line="312" w:lineRule="auto"/>
        <w:rPr>
          <w:rFonts w:ascii="Arial" w:hAnsi="Arial" w:cs="Arial"/>
          <w:sz w:val="22"/>
          <w:szCs w:val="22"/>
          <w:lang w:val="en-US"/>
        </w:rPr>
      </w:pPr>
    </w:p>
    <w:p w14:paraId="5DEE9DFE" w14:textId="77777777" w:rsidR="002B5CEE" w:rsidRPr="00691E7F" w:rsidRDefault="002B5CEE" w:rsidP="00CE48C8">
      <w:pPr>
        <w:rPr>
          <w:rFonts w:ascii="Arial" w:hAnsi="Arial" w:cs="Arial"/>
          <w:lang w:val="en-US"/>
        </w:rPr>
      </w:pPr>
    </w:p>
    <w:p w14:paraId="262FF630" w14:textId="77777777" w:rsidR="00B63619" w:rsidRPr="00691E7F" w:rsidRDefault="005F51C9" w:rsidP="00CE48C8">
      <w:pPr>
        <w:pStyle w:val="SemEspaamento"/>
        <w:spacing w:line="312" w:lineRule="auto"/>
        <w:rPr>
          <w:rFonts w:ascii="Arial" w:hAnsi="Arial" w:cs="Arial"/>
          <w:lang w:val="en-US"/>
        </w:rPr>
      </w:pPr>
      <w:r w:rsidRPr="00691E7F">
        <w:rPr>
          <w:rFonts w:ascii="Arial" w:hAnsi="Arial" w:cs="Arial"/>
          <w:lang w:val="en-US"/>
        </w:rPr>
        <w:lastRenderedPageBreak/>
        <w:tab/>
      </w:r>
    </w:p>
    <w:p w14:paraId="19044BE8" w14:textId="59FC6F12" w:rsidR="00B63619" w:rsidRPr="00E25D83" w:rsidRDefault="0040001A" w:rsidP="00CE48C8">
      <w:pPr>
        <w:pStyle w:val="SemEspaamento"/>
        <w:numPr>
          <w:ilvl w:val="0"/>
          <w:numId w:val="1"/>
        </w:numPr>
        <w:spacing w:line="312" w:lineRule="auto"/>
        <w:rPr>
          <w:rFonts w:ascii="Arial" w:hAnsi="Arial" w:cs="Arial"/>
          <w:b/>
          <w:bCs/>
        </w:rPr>
      </w:pPr>
      <w:r w:rsidRPr="00E25D83">
        <w:rPr>
          <w:rFonts w:ascii="Arial" w:hAnsi="Arial" w:cs="Arial"/>
          <w:b/>
          <w:bCs/>
        </w:rPr>
        <w:t>INTRODUÇÃO</w:t>
      </w:r>
    </w:p>
    <w:p w14:paraId="54E0CD29" w14:textId="77777777" w:rsidR="002B5CEE" w:rsidRPr="00E25D83" w:rsidRDefault="002B5CEE" w:rsidP="00866293">
      <w:pPr>
        <w:pStyle w:val="SemEspaamento"/>
        <w:spacing w:line="312" w:lineRule="auto"/>
        <w:rPr>
          <w:rFonts w:ascii="Arial" w:hAnsi="Arial" w:cs="Arial"/>
          <w:b/>
          <w:bCs/>
        </w:rPr>
      </w:pPr>
    </w:p>
    <w:p w14:paraId="4F2B7B7B" w14:textId="532217B2" w:rsidR="0048466B" w:rsidRPr="008D1E40" w:rsidRDefault="007D5298" w:rsidP="00866293">
      <w:pPr>
        <w:pStyle w:val="SemEspaamento"/>
        <w:spacing w:line="312" w:lineRule="auto"/>
        <w:rPr>
          <w:rFonts w:ascii="Arial" w:hAnsi="Arial" w:cs="Arial"/>
        </w:rPr>
      </w:pPr>
      <w:bookmarkStart w:id="1" w:name="_Hlk42161199"/>
      <w:r w:rsidRPr="00E25D83">
        <w:rPr>
          <w:rFonts w:ascii="Arial" w:hAnsi="Arial" w:cs="Arial"/>
        </w:rPr>
        <w:t xml:space="preserve">O objeto de estudo desta pesquisa é a </w:t>
      </w:r>
      <w:r w:rsidR="003B7BB8">
        <w:rPr>
          <w:rFonts w:ascii="Arial" w:hAnsi="Arial" w:cs="Arial"/>
        </w:rPr>
        <w:t>borboleta</w:t>
      </w:r>
      <w:r w:rsidRPr="00E25D83">
        <w:rPr>
          <w:rFonts w:ascii="Arial" w:hAnsi="Arial" w:cs="Arial"/>
        </w:rPr>
        <w:t xml:space="preserve"> da espécie </w:t>
      </w:r>
      <w:proofErr w:type="spellStart"/>
      <w:r w:rsidRPr="00E25D83">
        <w:rPr>
          <w:rStyle w:val="nfase"/>
          <w:rFonts w:ascii="Arial" w:hAnsi="Arial" w:cs="Arial"/>
        </w:rPr>
        <w:t>Hamadryas</w:t>
      </w:r>
      <w:proofErr w:type="spellEnd"/>
      <w:r w:rsidRPr="00E25D83">
        <w:rPr>
          <w:rStyle w:val="nfase"/>
          <w:rFonts w:ascii="Arial" w:hAnsi="Arial" w:cs="Arial"/>
        </w:rPr>
        <w:t xml:space="preserve"> </w:t>
      </w:r>
      <w:proofErr w:type="spellStart"/>
      <w:r w:rsidRPr="00E25D83">
        <w:rPr>
          <w:rStyle w:val="nfase"/>
          <w:rFonts w:ascii="Arial" w:hAnsi="Arial" w:cs="Arial"/>
        </w:rPr>
        <w:t>februa</w:t>
      </w:r>
      <w:proofErr w:type="spellEnd"/>
      <w:r w:rsidRPr="00E25D83">
        <w:rPr>
          <w:rFonts w:ascii="Arial" w:hAnsi="Arial" w:cs="Arial"/>
        </w:rPr>
        <w:t xml:space="preserve"> (Figura </w:t>
      </w:r>
      <w:r w:rsidR="006C08F8">
        <w:rPr>
          <w:rFonts w:ascii="Arial" w:hAnsi="Arial" w:cs="Arial"/>
        </w:rPr>
        <w:t>2</w:t>
      </w:r>
      <w:r w:rsidRPr="00E25D83">
        <w:rPr>
          <w:rFonts w:ascii="Arial" w:hAnsi="Arial" w:cs="Arial"/>
        </w:rPr>
        <w:t>).</w:t>
      </w:r>
      <w:r>
        <w:rPr>
          <w:rFonts w:ascii="Arial" w:hAnsi="Arial" w:cs="Arial"/>
        </w:rPr>
        <w:t xml:space="preserve"> Esta espécie é capaz de manter uma população durante o ano inteiro por usar plantas hospedeiras que perduram as quatro estações e os indivíduos adultos não sofrem com desidratação em temporadas secas </w:t>
      </w:r>
      <w:r w:rsidR="00AD4151">
        <w:rPr>
          <w:rFonts w:ascii="Arial" w:hAnsi="Arial" w:cs="Arial"/>
        </w:rPr>
        <w:t>e, portanto,</w:t>
      </w:r>
      <w:r>
        <w:rPr>
          <w:rFonts w:ascii="Arial" w:hAnsi="Arial" w:cs="Arial"/>
        </w:rPr>
        <w:t xml:space="preserve"> não precisam fazer diapausas reprodutivas</w:t>
      </w:r>
      <w:r w:rsidR="00E1072C">
        <w:rPr>
          <w:rFonts w:ascii="Arial" w:hAnsi="Arial" w:cs="Arial"/>
        </w:rPr>
        <w:t xml:space="preserve"> (YOUNG, 2009).</w:t>
      </w:r>
      <w:r w:rsidR="00AD4151">
        <w:rPr>
          <w:rFonts w:ascii="Arial" w:hAnsi="Arial" w:cs="Arial"/>
        </w:rPr>
        <w:t xml:space="preserve"> Diferente da maioria das borboletas diurnas, a espécie em questão dispõe de tons em cinza em suas asas, comparada à mosaicos, são facilmente confundidas com l</w:t>
      </w:r>
      <w:r w:rsidR="00CC7FD2">
        <w:rPr>
          <w:rFonts w:ascii="Arial" w:hAnsi="Arial" w:cs="Arial"/>
        </w:rPr>
        <w:t>í</w:t>
      </w:r>
      <w:r w:rsidR="00AD4151">
        <w:rPr>
          <w:rFonts w:ascii="Arial" w:hAnsi="Arial" w:cs="Arial"/>
        </w:rPr>
        <w:t>quens, o que funciona como camuflagem c</w:t>
      </w:r>
      <w:r w:rsidR="00990A79">
        <w:rPr>
          <w:rFonts w:ascii="Arial" w:hAnsi="Arial" w:cs="Arial"/>
        </w:rPr>
        <w:t>em</w:t>
      </w:r>
      <w:r w:rsidR="00AD4151">
        <w:rPr>
          <w:rFonts w:ascii="Arial" w:hAnsi="Arial" w:cs="Arial"/>
        </w:rPr>
        <w:t xml:space="preserve"> resposta </w:t>
      </w:r>
      <w:r w:rsidR="00CC7FD2">
        <w:rPr>
          <w:rFonts w:ascii="Arial" w:hAnsi="Arial" w:cs="Arial"/>
        </w:rPr>
        <w:t>à</w:t>
      </w:r>
      <w:r w:rsidR="00AD4151">
        <w:rPr>
          <w:rFonts w:ascii="Arial" w:hAnsi="Arial" w:cs="Arial"/>
        </w:rPr>
        <w:t xml:space="preserve"> </w:t>
      </w:r>
      <w:r w:rsidR="0048466B">
        <w:rPr>
          <w:rFonts w:ascii="Arial" w:hAnsi="Arial" w:cs="Arial"/>
        </w:rPr>
        <w:t xml:space="preserve">predação. </w:t>
      </w:r>
    </w:p>
    <w:p w14:paraId="1C71E20F" w14:textId="7C7AAA39" w:rsidR="00990A79" w:rsidRDefault="007D5298" w:rsidP="00990A79">
      <w:pPr>
        <w:pStyle w:val="SemEspaamento"/>
        <w:spacing w:line="312" w:lineRule="auto"/>
        <w:rPr>
          <w:rFonts w:ascii="Arial" w:hAnsi="Arial" w:cs="Arial"/>
        </w:rPr>
      </w:pPr>
      <w:r w:rsidRPr="00E25D83">
        <w:rPr>
          <w:rFonts w:ascii="Arial" w:hAnsi="Arial" w:cs="Arial"/>
        </w:rPr>
        <w:t>A dispersão de metais pesados por gases tóxicos, descartados indevidamente, flutuam em áreas públicas como parques e praças, arriscando a saúde da população</w:t>
      </w:r>
      <w:r w:rsidR="00990A79">
        <w:rPr>
          <w:rFonts w:ascii="Arial" w:hAnsi="Arial" w:cs="Arial"/>
        </w:rPr>
        <w:t xml:space="preserve">, e se estende </w:t>
      </w:r>
      <w:r w:rsidR="00484509">
        <w:rPr>
          <w:rFonts w:ascii="Arial" w:hAnsi="Arial" w:cs="Arial"/>
        </w:rPr>
        <w:t>a</w:t>
      </w:r>
      <w:r w:rsidR="00990A79">
        <w:rPr>
          <w:rFonts w:ascii="Arial" w:hAnsi="Arial" w:cs="Arial"/>
        </w:rPr>
        <w:t xml:space="preserve"> áreas não urbanizadas como rios, matas e campos, afetando a biologia destes locais</w:t>
      </w:r>
      <w:r w:rsidRPr="00E25D83">
        <w:rPr>
          <w:rFonts w:ascii="Arial" w:hAnsi="Arial" w:cs="Arial"/>
        </w:rPr>
        <w:t xml:space="preserve">. </w:t>
      </w:r>
      <w:r w:rsidR="00990A79">
        <w:rPr>
          <w:rFonts w:ascii="Arial" w:hAnsi="Arial" w:cs="Arial"/>
        </w:rPr>
        <w:t>Um e</w:t>
      </w:r>
      <w:r w:rsidRPr="00E25D83">
        <w:rPr>
          <w:rFonts w:ascii="Arial" w:hAnsi="Arial" w:cs="Arial"/>
        </w:rPr>
        <w:t>studo recente em Taubaté comprov</w:t>
      </w:r>
      <w:r w:rsidR="00990A79">
        <w:rPr>
          <w:rFonts w:ascii="Arial" w:hAnsi="Arial" w:cs="Arial"/>
        </w:rPr>
        <w:t>ou</w:t>
      </w:r>
      <w:r w:rsidRPr="00E25D83">
        <w:rPr>
          <w:rFonts w:ascii="Arial" w:hAnsi="Arial" w:cs="Arial"/>
        </w:rPr>
        <w:t xml:space="preserve"> que metais pesados como Ferro, Zinco, Cromo e níquel (dentre outros) podem ser encontrados em áreas foliares de bromélias da espécie </w:t>
      </w:r>
      <w:proofErr w:type="spellStart"/>
      <w:r w:rsidRPr="00E25D83">
        <w:rPr>
          <w:rFonts w:ascii="Arial" w:hAnsi="Arial" w:cs="Arial"/>
          <w:i/>
          <w:iCs/>
        </w:rPr>
        <w:t>Tillandsia</w:t>
      </w:r>
      <w:proofErr w:type="spellEnd"/>
      <w:r w:rsidRPr="00E25D83">
        <w:rPr>
          <w:rFonts w:ascii="Arial" w:hAnsi="Arial" w:cs="Arial"/>
          <w:i/>
          <w:iCs/>
        </w:rPr>
        <w:t xml:space="preserve"> </w:t>
      </w:r>
      <w:proofErr w:type="spellStart"/>
      <w:r w:rsidRPr="00E25D83">
        <w:rPr>
          <w:rFonts w:ascii="Arial" w:hAnsi="Arial" w:cs="Arial"/>
          <w:i/>
          <w:iCs/>
        </w:rPr>
        <w:t>recurvata</w:t>
      </w:r>
      <w:proofErr w:type="spellEnd"/>
      <w:r w:rsidRPr="00E25D83">
        <w:rPr>
          <w:rFonts w:ascii="Arial" w:hAnsi="Arial" w:cs="Arial"/>
          <w:i/>
          <w:iCs/>
        </w:rPr>
        <w:t xml:space="preserve"> L.</w:t>
      </w:r>
      <w:r w:rsidRPr="00E25D83">
        <w:rPr>
          <w:rFonts w:ascii="Arial" w:hAnsi="Arial" w:cs="Arial"/>
        </w:rPr>
        <w:t>, neste estudo foram usados nove espécimes para análise (LEITE</w:t>
      </w:r>
      <w:r w:rsidR="00484509">
        <w:rPr>
          <w:rFonts w:ascii="Arial" w:hAnsi="Arial" w:cs="Arial"/>
        </w:rPr>
        <w:t xml:space="preserve"> e</w:t>
      </w:r>
      <w:r w:rsidRPr="00E25D83">
        <w:rPr>
          <w:rFonts w:ascii="Arial" w:hAnsi="Arial" w:cs="Arial"/>
        </w:rPr>
        <w:t xml:space="preserve"> ROSA, 2012).</w:t>
      </w:r>
      <w:bookmarkEnd w:id="1"/>
    </w:p>
    <w:p w14:paraId="57FA2C65" w14:textId="3E95620B" w:rsidR="00990A79" w:rsidRDefault="004F6B13" w:rsidP="00990A79">
      <w:pPr>
        <w:pStyle w:val="SemEspaamento"/>
        <w:spacing w:line="312" w:lineRule="auto"/>
        <w:rPr>
          <w:rFonts w:ascii="Arial" w:hAnsi="Arial" w:cs="Arial"/>
        </w:rPr>
      </w:pPr>
      <w:r w:rsidRPr="00E25D83">
        <w:rPr>
          <w:rFonts w:ascii="Arial" w:hAnsi="Arial" w:cs="Arial"/>
        </w:rPr>
        <w:t>O objetivo deste projeto é identificar e quantificar a presença de metais pesados</w:t>
      </w:r>
      <w:r w:rsidR="009F394C">
        <w:rPr>
          <w:rFonts w:ascii="Arial" w:hAnsi="Arial" w:cs="Arial"/>
        </w:rPr>
        <w:t xml:space="preserve"> por microscopia eletrônica de varredura</w:t>
      </w:r>
      <w:r w:rsidRPr="00E25D83">
        <w:rPr>
          <w:rFonts w:ascii="Arial" w:hAnsi="Arial" w:cs="Arial"/>
        </w:rPr>
        <w:t xml:space="preserve"> </w:t>
      </w:r>
      <w:r>
        <w:rPr>
          <w:rFonts w:ascii="Arial" w:hAnsi="Arial" w:cs="Arial"/>
        </w:rPr>
        <w:t>em</w:t>
      </w:r>
      <w:r w:rsidRPr="00E25D83">
        <w:rPr>
          <w:rFonts w:ascii="Arial" w:hAnsi="Arial" w:cs="Arial"/>
        </w:rPr>
        <w:t xml:space="preserve"> asas d</w:t>
      </w:r>
      <w:r>
        <w:rPr>
          <w:rFonts w:ascii="Arial" w:hAnsi="Arial" w:cs="Arial"/>
        </w:rPr>
        <w:t>e</w:t>
      </w:r>
      <w:r w:rsidR="009F394C">
        <w:rPr>
          <w:rFonts w:ascii="Arial" w:hAnsi="Arial" w:cs="Arial"/>
        </w:rPr>
        <w:t xml:space="preserve"> borboletas de</w:t>
      </w:r>
      <w:r w:rsidRPr="00E25D83">
        <w:rPr>
          <w:rFonts w:ascii="Arial" w:hAnsi="Arial" w:cs="Arial"/>
        </w:rPr>
        <w:t> </w:t>
      </w:r>
      <w:proofErr w:type="spellStart"/>
      <w:r w:rsidRPr="00E25D83">
        <w:rPr>
          <w:rStyle w:val="nfase"/>
          <w:rFonts w:ascii="Arial" w:hAnsi="Arial" w:cs="Arial"/>
        </w:rPr>
        <w:t>Hamadryas</w:t>
      </w:r>
      <w:proofErr w:type="spellEnd"/>
      <w:r w:rsidRPr="00E25D83">
        <w:rPr>
          <w:rStyle w:val="nfase"/>
          <w:rFonts w:ascii="Arial" w:hAnsi="Arial" w:cs="Arial"/>
        </w:rPr>
        <w:t xml:space="preserve"> </w:t>
      </w:r>
      <w:proofErr w:type="spellStart"/>
      <w:r w:rsidRPr="00E25D83">
        <w:rPr>
          <w:rStyle w:val="nfase"/>
          <w:rFonts w:ascii="Arial" w:hAnsi="Arial" w:cs="Arial"/>
        </w:rPr>
        <w:t>februa</w:t>
      </w:r>
      <w:proofErr w:type="spellEnd"/>
      <w:r w:rsidR="00990A79">
        <w:rPr>
          <w:rFonts w:ascii="Arial" w:hAnsi="Arial" w:cs="Arial"/>
        </w:rPr>
        <w:t>.</w:t>
      </w:r>
    </w:p>
    <w:p w14:paraId="64A90342" w14:textId="77777777" w:rsidR="006C08F8" w:rsidRDefault="006C08F8" w:rsidP="00866293">
      <w:pPr>
        <w:pStyle w:val="SemEspaamento"/>
        <w:spacing w:line="312" w:lineRule="auto"/>
        <w:rPr>
          <w:rFonts w:ascii="Arial" w:hAnsi="Arial" w:cs="Arial"/>
        </w:rPr>
      </w:pPr>
    </w:p>
    <w:p w14:paraId="626CF815" w14:textId="37E4EEC6" w:rsidR="00B63619" w:rsidRPr="00E25D83" w:rsidRDefault="00B41935" w:rsidP="00CE48C8">
      <w:pPr>
        <w:pStyle w:val="SemEspaamento"/>
        <w:spacing w:line="312" w:lineRule="auto"/>
        <w:rPr>
          <w:rFonts w:ascii="Arial" w:hAnsi="Arial" w:cs="Arial"/>
        </w:rPr>
      </w:pPr>
      <w:r w:rsidRPr="00E25D83">
        <w:rPr>
          <w:rFonts w:ascii="Arial" w:hAnsi="Arial" w:cs="Arial"/>
        </w:rPr>
        <w:tab/>
      </w:r>
    </w:p>
    <w:p w14:paraId="0976196C" w14:textId="572746CF" w:rsidR="004731EE" w:rsidRDefault="0040001A" w:rsidP="00CE48C8">
      <w:pPr>
        <w:pStyle w:val="SemEspaamento"/>
        <w:numPr>
          <w:ilvl w:val="0"/>
          <w:numId w:val="1"/>
        </w:numPr>
        <w:spacing w:line="312" w:lineRule="auto"/>
        <w:rPr>
          <w:rFonts w:ascii="Arial" w:hAnsi="Arial" w:cs="Arial"/>
          <w:b/>
          <w:bCs/>
        </w:rPr>
      </w:pPr>
      <w:r w:rsidRPr="00E25D83">
        <w:rPr>
          <w:rFonts w:ascii="Arial" w:hAnsi="Arial" w:cs="Arial"/>
          <w:b/>
          <w:bCs/>
        </w:rPr>
        <w:t>METODOLOGIA</w:t>
      </w:r>
    </w:p>
    <w:p w14:paraId="18D450A3" w14:textId="77777777" w:rsidR="00866293" w:rsidRDefault="00866293" w:rsidP="00866293">
      <w:pPr>
        <w:pStyle w:val="SemEspaamento"/>
        <w:spacing w:line="312" w:lineRule="auto"/>
        <w:ind w:left="360" w:firstLine="0"/>
        <w:rPr>
          <w:rFonts w:ascii="Arial" w:hAnsi="Arial" w:cs="Arial"/>
          <w:b/>
          <w:bCs/>
        </w:rPr>
      </w:pPr>
    </w:p>
    <w:p w14:paraId="53EA92A6" w14:textId="77777777" w:rsidR="00CE48C8" w:rsidRPr="00E25D83" w:rsidRDefault="003B5FD0" w:rsidP="00CE48C8">
      <w:pPr>
        <w:pStyle w:val="SemEspaamento"/>
        <w:numPr>
          <w:ilvl w:val="1"/>
          <w:numId w:val="1"/>
        </w:numPr>
        <w:spacing w:line="312" w:lineRule="auto"/>
        <w:rPr>
          <w:rFonts w:ascii="Arial" w:hAnsi="Arial" w:cs="Arial"/>
          <w:b/>
          <w:bCs/>
        </w:rPr>
      </w:pPr>
      <w:r>
        <w:rPr>
          <w:rFonts w:ascii="Arial" w:hAnsi="Arial" w:cs="Arial"/>
          <w:b/>
          <w:bCs/>
        </w:rPr>
        <w:t>Á</w:t>
      </w:r>
      <w:r w:rsidR="00214944" w:rsidRPr="00E25D83">
        <w:rPr>
          <w:rFonts w:ascii="Arial" w:hAnsi="Arial" w:cs="Arial"/>
          <w:b/>
          <w:bCs/>
        </w:rPr>
        <w:t>rea de Estudo</w:t>
      </w:r>
    </w:p>
    <w:p w14:paraId="6908CD82" w14:textId="24631252" w:rsidR="005963D5" w:rsidRDefault="00214944" w:rsidP="00866293">
      <w:pPr>
        <w:pStyle w:val="SemEspaamento"/>
        <w:spacing w:line="312" w:lineRule="auto"/>
        <w:rPr>
          <w:rFonts w:ascii="Arial" w:hAnsi="Arial" w:cs="Arial"/>
        </w:rPr>
      </w:pPr>
      <w:r w:rsidRPr="00E25D83">
        <w:rPr>
          <w:rFonts w:ascii="Arial" w:eastAsia="Times New Roman" w:hAnsi="Arial" w:cs="Arial"/>
        </w:rPr>
        <w:t>Três áreas foram selecionadas para coleta de borboletas,</w:t>
      </w:r>
      <w:r w:rsidR="003B7BB8">
        <w:rPr>
          <w:rFonts w:ascii="Arial" w:eastAsia="Times New Roman" w:hAnsi="Arial" w:cs="Arial"/>
        </w:rPr>
        <w:t xml:space="preserve"> </w:t>
      </w:r>
      <w:r w:rsidR="009F394C">
        <w:rPr>
          <w:rFonts w:ascii="Arial" w:eastAsia="Times New Roman" w:hAnsi="Arial" w:cs="Arial"/>
        </w:rPr>
        <w:t>(1)</w:t>
      </w:r>
      <w:r w:rsidR="009F394C">
        <w:rPr>
          <w:rFonts w:ascii="Arial" w:eastAsia="Times New Roman" w:hAnsi="Arial" w:cs="Arial"/>
        </w:rPr>
        <w:t xml:space="preserve"> </w:t>
      </w:r>
      <w:r w:rsidRPr="00E25D83">
        <w:rPr>
          <w:rFonts w:ascii="Arial" w:eastAsia="Times New Roman" w:hAnsi="Arial" w:cs="Arial"/>
        </w:rPr>
        <w:t>o Lago da Mata</w:t>
      </w:r>
      <w:r w:rsidR="009F394C">
        <w:rPr>
          <w:rFonts w:ascii="Arial" w:eastAsia="Times New Roman" w:hAnsi="Arial" w:cs="Arial"/>
        </w:rPr>
        <w:t xml:space="preserve"> - </w:t>
      </w:r>
      <w:r w:rsidR="00106814">
        <w:rPr>
          <w:rFonts w:ascii="Arial" w:eastAsia="Times New Roman" w:hAnsi="Arial" w:cs="Arial"/>
        </w:rPr>
        <w:t xml:space="preserve">fragmento de Mata Atlântica </w:t>
      </w:r>
      <w:r w:rsidRPr="00E25D83">
        <w:rPr>
          <w:rFonts w:ascii="Arial" w:eastAsia="Times New Roman" w:hAnsi="Arial" w:cs="Arial"/>
        </w:rPr>
        <w:t>da Fazenda Santana do Poço (23°12’40’’S e 45°57’35’’W),</w:t>
      </w:r>
      <w:r w:rsidR="009F394C" w:rsidRPr="009F394C">
        <w:rPr>
          <w:rFonts w:ascii="Arial" w:eastAsia="Times New Roman" w:hAnsi="Arial" w:cs="Arial"/>
        </w:rPr>
        <w:t xml:space="preserve"> </w:t>
      </w:r>
      <w:r w:rsidR="009F394C">
        <w:rPr>
          <w:rFonts w:ascii="Arial" w:eastAsia="Times New Roman" w:hAnsi="Arial" w:cs="Arial"/>
        </w:rPr>
        <w:t>(2)</w:t>
      </w:r>
      <w:r w:rsidR="00106814" w:rsidRPr="00106814">
        <w:rPr>
          <w:rFonts w:ascii="Arial" w:eastAsia="Times New Roman" w:hAnsi="Arial" w:cs="Arial"/>
        </w:rPr>
        <w:t xml:space="preserve"> </w:t>
      </w:r>
      <w:r w:rsidR="00106814" w:rsidRPr="00E25D83">
        <w:rPr>
          <w:rFonts w:ascii="Arial" w:eastAsia="Times New Roman" w:hAnsi="Arial" w:cs="Arial"/>
        </w:rPr>
        <w:t xml:space="preserve">o </w:t>
      </w:r>
      <w:r w:rsidR="00484509">
        <w:rPr>
          <w:rFonts w:ascii="Arial" w:eastAsia="Times New Roman" w:hAnsi="Arial" w:cs="Arial"/>
        </w:rPr>
        <w:t>B</w:t>
      </w:r>
      <w:r w:rsidR="00106814" w:rsidRPr="00E25D83">
        <w:rPr>
          <w:rFonts w:ascii="Arial" w:eastAsia="Times New Roman" w:hAnsi="Arial" w:cs="Arial"/>
        </w:rPr>
        <w:t>orboletário da UNIVAP</w:t>
      </w:r>
      <w:r w:rsidR="009F394C">
        <w:rPr>
          <w:rFonts w:ascii="Arial" w:eastAsia="Times New Roman" w:hAnsi="Arial" w:cs="Arial"/>
        </w:rPr>
        <w:t xml:space="preserve"> </w:t>
      </w:r>
      <w:r w:rsidR="00106814" w:rsidRPr="00E25D83">
        <w:rPr>
          <w:rFonts w:ascii="Arial" w:eastAsia="Times New Roman" w:hAnsi="Arial" w:cs="Arial"/>
        </w:rPr>
        <w:t>(</w:t>
      </w:r>
      <w:r w:rsidR="00106814" w:rsidRPr="00E25D83">
        <w:rPr>
          <w:rFonts w:ascii="Arial" w:hAnsi="Arial" w:cs="Arial"/>
        </w:rPr>
        <w:t>23°12'37.7"S e 45°57'56.1"W)</w:t>
      </w:r>
      <w:r w:rsidRPr="00E25D83">
        <w:rPr>
          <w:rFonts w:ascii="Arial" w:eastAsia="Times New Roman" w:hAnsi="Arial" w:cs="Arial"/>
        </w:rPr>
        <w:t xml:space="preserve"> e os entornos</w:t>
      </w:r>
      <w:r w:rsidR="006333D2" w:rsidRPr="00E25D83">
        <w:rPr>
          <w:rFonts w:ascii="Arial" w:hAnsi="Arial" w:cs="Arial"/>
        </w:rPr>
        <w:t xml:space="preserve"> </w:t>
      </w:r>
      <w:r w:rsidRPr="00E25D83">
        <w:rPr>
          <w:rFonts w:ascii="Arial" w:eastAsia="Times New Roman" w:hAnsi="Arial" w:cs="Arial"/>
        </w:rPr>
        <w:t xml:space="preserve">do </w:t>
      </w:r>
      <w:r w:rsidR="009F394C">
        <w:rPr>
          <w:rFonts w:ascii="Arial" w:eastAsia="Times New Roman" w:hAnsi="Arial" w:cs="Arial"/>
        </w:rPr>
        <w:t>(3)</w:t>
      </w:r>
      <w:r w:rsidR="009F394C" w:rsidRPr="00E25D83">
        <w:rPr>
          <w:rFonts w:ascii="Arial" w:eastAsia="Times New Roman" w:hAnsi="Arial" w:cs="Arial"/>
        </w:rPr>
        <w:t xml:space="preserve"> </w:t>
      </w:r>
      <w:r w:rsidRPr="00E25D83">
        <w:rPr>
          <w:rFonts w:ascii="Arial" w:eastAsia="Times New Roman" w:hAnsi="Arial" w:cs="Arial"/>
        </w:rPr>
        <w:t>CEPLADE</w:t>
      </w:r>
      <w:r w:rsidR="009F394C">
        <w:rPr>
          <w:rFonts w:ascii="Arial" w:eastAsia="Times New Roman" w:hAnsi="Arial" w:cs="Arial"/>
        </w:rPr>
        <w:t xml:space="preserve"> </w:t>
      </w:r>
      <w:r w:rsidR="006333D2" w:rsidRPr="00E25D83">
        <w:rPr>
          <w:rFonts w:ascii="Arial" w:eastAsia="Times New Roman" w:hAnsi="Arial" w:cs="Arial"/>
        </w:rPr>
        <w:t>(</w:t>
      </w:r>
      <w:r w:rsidR="00FF4FB5">
        <w:rPr>
          <w:rFonts w:ascii="Arial" w:hAnsi="Arial" w:cs="Arial"/>
        </w:rPr>
        <w:t xml:space="preserve">23°12'31.6"S 45°57'05.6"W) (Figura </w:t>
      </w:r>
      <w:r w:rsidR="006C08F8">
        <w:rPr>
          <w:rFonts w:ascii="Arial" w:hAnsi="Arial" w:cs="Arial"/>
        </w:rPr>
        <w:t>1</w:t>
      </w:r>
      <w:r w:rsidR="00FF4FB5">
        <w:rPr>
          <w:rFonts w:ascii="Arial" w:hAnsi="Arial" w:cs="Arial"/>
        </w:rPr>
        <w:t>)</w:t>
      </w:r>
    </w:p>
    <w:p w14:paraId="11C0E0F3" w14:textId="77777777" w:rsidR="005963D5" w:rsidRDefault="005963D5" w:rsidP="005963D5">
      <w:pPr>
        <w:pStyle w:val="SemEspaamento"/>
        <w:spacing w:line="312" w:lineRule="auto"/>
        <w:ind w:left="794"/>
        <w:rPr>
          <w:rFonts w:ascii="Arial" w:hAnsi="Arial" w:cs="Arial"/>
        </w:rPr>
      </w:pPr>
    </w:p>
    <w:p w14:paraId="2F829342" w14:textId="1F36535A" w:rsidR="005963D5" w:rsidRDefault="005963D5" w:rsidP="005963D5">
      <w:pPr>
        <w:pStyle w:val="SemEspaamento"/>
        <w:spacing w:line="312" w:lineRule="auto"/>
        <w:ind w:left="0"/>
        <w:jc w:val="center"/>
        <w:rPr>
          <w:rFonts w:ascii="Arial" w:hAnsi="Arial" w:cs="Arial"/>
          <w:sz w:val="20"/>
          <w:szCs w:val="20"/>
        </w:rPr>
      </w:pPr>
      <w:r w:rsidRPr="005963D5">
        <w:rPr>
          <w:rFonts w:ascii="Arial" w:hAnsi="Arial" w:cs="Arial"/>
          <w:sz w:val="20"/>
          <w:szCs w:val="20"/>
        </w:rPr>
        <w:t xml:space="preserve">FIGURA </w:t>
      </w:r>
      <w:r w:rsidR="006C08F8">
        <w:rPr>
          <w:rFonts w:ascii="Arial" w:hAnsi="Arial" w:cs="Arial"/>
          <w:sz w:val="20"/>
          <w:szCs w:val="20"/>
        </w:rPr>
        <w:t>1</w:t>
      </w:r>
      <w:r w:rsidRPr="005963D5">
        <w:rPr>
          <w:rFonts w:ascii="Arial" w:hAnsi="Arial" w:cs="Arial"/>
          <w:sz w:val="20"/>
          <w:szCs w:val="20"/>
        </w:rPr>
        <w:t>: Mapa da UNIVAP e locais de coleta</w:t>
      </w:r>
      <w:r>
        <w:rPr>
          <w:rFonts w:ascii="Arial" w:hAnsi="Arial" w:cs="Arial"/>
          <w:sz w:val="20"/>
          <w:szCs w:val="20"/>
        </w:rPr>
        <w:t>, (1)</w:t>
      </w:r>
      <w:r w:rsidR="009F394C">
        <w:rPr>
          <w:rFonts w:ascii="Arial" w:hAnsi="Arial" w:cs="Arial"/>
          <w:sz w:val="20"/>
          <w:szCs w:val="20"/>
        </w:rPr>
        <w:t xml:space="preserve"> Vista parcial do</w:t>
      </w:r>
      <w:r>
        <w:rPr>
          <w:rFonts w:ascii="Arial" w:hAnsi="Arial" w:cs="Arial"/>
          <w:sz w:val="20"/>
          <w:szCs w:val="20"/>
        </w:rPr>
        <w:t xml:space="preserve"> Lago da Mata, (2) </w:t>
      </w:r>
      <w:r w:rsidR="009F394C">
        <w:rPr>
          <w:rFonts w:ascii="Arial" w:hAnsi="Arial" w:cs="Arial"/>
          <w:sz w:val="20"/>
          <w:szCs w:val="20"/>
        </w:rPr>
        <w:t>Vista do i</w:t>
      </w:r>
      <w:r>
        <w:rPr>
          <w:rFonts w:ascii="Arial" w:hAnsi="Arial" w:cs="Arial"/>
          <w:sz w:val="20"/>
          <w:szCs w:val="20"/>
        </w:rPr>
        <w:t xml:space="preserve">nterior e exterior do Borboletário, (3) </w:t>
      </w:r>
      <w:r w:rsidR="009F394C">
        <w:rPr>
          <w:rFonts w:ascii="Arial" w:hAnsi="Arial" w:cs="Arial"/>
          <w:sz w:val="20"/>
          <w:szCs w:val="20"/>
        </w:rPr>
        <w:t xml:space="preserve">Vista externa do </w:t>
      </w:r>
      <w:r>
        <w:rPr>
          <w:rFonts w:ascii="Arial" w:hAnsi="Arial" w:cs="Arial"/>
          <w:sz w:val="20"/>
          <w:szCs w:val="20"/>
        </w:rPr>
        <w:t>CEPLADE</w:t>
      </w:r>
      <w:r w:rsidRPr="005963D5">
        <w:rPr>
          <w:rFonts w:ascii="Arial" w:hAnsi="Arial" w:cs="Arial"/>
          <w:sz w:val="20"/>
          <w:szCs w:val="20"/>
        </w:rPr>
        <w:t>.</w:t>
      </w:r>
    </w:p>
    <w:p w14:paraId="3F5821AB" w14:textId="24C3E3D7" w:rsidR="00471D93" w:rsidRPr="005963D5" w:rsidRDefault="000B32E1" w:rsidP="005963D5">
      <w:pPr>
        <w:pStyle w:val="SemEspaamento"/>
        <w:spacing w:line="312" w:lineRule="auto"/>
        <w:ind w:left="0"/>
        <w:jc w:val="center"/>
        <w:rPr>
          <w:rFonts w:ascii="Arial" w:hAnsi="Arial" w:cs="Arial"/>
        </w:rPr>
      </w:pPr>
      <w:r w:rsidRPr="00FF4FB5">
        <w:rPr>
          <w:rFonts w:ascii="Arial" w:hAnsi="Arial" w:cs="Arial"/>
          <w:b/>
          <w:noProof/>
          <w:lang w:eastAsia="pt-BR"/>
        </w:rPr>
        <w:lastRenderedPageBreak/>
        <w:drawing>
          <wp:inline distT="0" distB="0" distL="0" distR="0" wp14:anchorId="6C02B05F" wp14:editId="5D6C74A6">
            <wp:extent cx="5124450" cy="2886075"/>
            <wp:effectExtent l="0" t="0" r="0" b="0"/>
            <wp:docPr id="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2886075"/>
                    </a:xfrm>
                    <a:prstGeom prst="rect">
                      <a:avLst/>
                    </a:prstGeom>
                    <a:noFill/>
                    <a:ln>
                      <a:noFill/>
                    </a:ln>
                  </pic:spPr>
                </pic:pic>
              </a:graphicData>
            </a:graphic>
          </wp:inline>
        </w:drawing>
      </w:r>
    </w:p>
    <w:p w14:paraId="33107D08" w14:textId="77777777" w:rsidR="005439A0" w:rsidRPr="00484509" w:rsidRDefault="005963D5" w:rsidP="005963D5">
      <w:pPr>
        <w:pStyle w:val="SemEspaamento"/>
        <w:spacing w:line="312" w:lineRule="auto"/>
        <w:ind w:left="360"/>
        <w:jc w:val="center"/>
        <w:rPr>
          <w:rFonts w:ascii="Arial" w:hAnsi="Arial" w:cs="Arial"/>
          <w:sz w:val="20"/>
          <w:szCs w:val="20"/>
        </w:rPr>
      </w:pPr>
      <w:r w:rsidRPr="00484509">
        <w:rPr>
          <w:rFonts w:ascii="Arial" w:hAnsi="Arial" w:cs="Arial"/>
          <w:sz w:val="20"/>
          <w:szCs w:val="20"/>
        </w:rPr>
        <w:t xml:space="preserve">FONTE: Google Maps adaptado, (1) </w:t>
      </w:r>
      <w:r w:rsidR="001A0186" w:rsidRPr="00484509">
        <w:rPr>
          <w:rFonts w:ascii="Arial" w:hAnsi="Arial" w:cs="Arial"/>
          <w:sz w:val="20"/>
          <w:szCs w:val="20"/>
        </w:rPr>
        <w:t>AUTOR</w:t>
      </w:r>
      <w:r w:rsidRPr="00484509">
        <w:rPr>
          <w:rFonts w:ascii="Arial" w:hAnsi="Arial" w:cs="Arial"/>
          <w:sz w:val="20"/>
          <w:szCs w:val="20"/>
        </w:rPr>
        <w:t xml:space="preserve">; (2) </w:t>
      </w:r>
      <w:r w:rsidR="001A0186" w:rsidRPr="00484509">
        <w:rPr>
          <w:rFonts w:ascii="Arial" w:hAnsi="Arial" w:cs="Arial"/>
          <w:sz w:val="20"/>
          <w:szCs w:val="20"/>
        </w:rPr>
        <w:t>AUTOR</w:t>
      </w:r>
      <w:r w:rsidRPr="00484509">
        <w:rPr>
          <w:rFonts w:ascii="Arial" w:hAnsi="Arial" w:cs="Arial"/>
          <w:sz w:val="20"/>
          <w:szCs w:val="20"/>
        </w:rPr>
        <w:t>; (3) Site da UNIVAP</w:t>
      </w:r>
    </w:p>
    <w:p w14:paraId="1A996291" w14:textId="77777777" w:rsidR="005963D5" w:rsidRPr="005963D5" w:rsidRDefault="005963D5" w:rsidP="005963D5">
      <w:pPr>
        <w:pStyle w:val="SemEspaamento"/>
        <w:spacing w:line="312" w:lineRule="auto"/>
        <w:ind w:left="360"/>
        <w:jc w:val="center"/>
        <w:rPr>
          <w:rFonts w:ascii="Arial" w:hAnsi="Arial" w:cs="Arial"/>
          <w:b/>
          <w:bCs/>
          <w:sz w:val="20"/>
          <w:szCs w:val="20"/>
        </w:rPr>
      </w:pPr>
    </w:p>
    <w:p w14:paraId="0967132B" w14:textId="77777777" w:rsidR="00CE48C8" w:rsidRPr="00E25D83" w:rsidRDefault="00214944" w:rsidP="00CE48C8">
      <w:pPr>
        <w:pStyle w:val="SemEspaamento"/>
        <w:numPr>
          <w:ilvl w:val="1"/>
          <w:numId w:val="1"/>
        </w:numPr>
        <w:spacing w:line="312" w:lineRule="auto"/>
        <w:rPr>
          <w:rFonts w:ascii="Arial" w:hAnsi="Arial" w:cs="Arial"/>
          <w:b/>
          <w:bCs/>
        </w:rPr>
      </w:pPr>
      <w:r w:rsidRPr="00E25D83">
        <w:rPr>
          <w:rFonts w:ascii="Arial" w:hAnsi="Arial" w:cs="Arial"/>
          <w:b/>
          <w:bCs/>
        </w:rPr>
        <w:t>Coleta e transporte</w:t>
      </w:r>
    </w:p>
    <w:p w14:paraId="52571ED4" w14:textId="77777777" w:rsidR="006C530B" w:rsidRPr="00E25D83" w:rsidRDefault="006333D2" w:rsidP="00866293">
      <w:pPr>
        <w:pStyle w:val="SemEspaamento"/>
        <w:spacing w:line="312" w:lineRule="auto"/>
        <w:rPr>
          <w:rFonts w:ascii="Arial" w:hAnsi="Arial" w:cs="Arial"/>
          <w:b/>
          <w:bCs/>
        </w:rPr>
      </w:pPr>
      <w:r w:rsidRPr="00E25D83">
        <w:rPr>
          <w:rFonts w:ascii="Arial" w:hAnsi="Arial" w:cs="Arial"/>
        </w:rPr>
        <w:t xml:space="preserve">As borboletas </w:t>
      </w:r>
      <w:r w:rsidR="00FF4FB5">
        <w:rPr>
          <w:rFonts w:ascii="Arial" w:hAnsi="Arial" w:cs="Arial"/>
        </w:rPr>
        <w:t>foram coletadas por meio de coleta</w:t>
      </w:r>
      <w:r w:rsidRPr="00E25D83">
        <w:rPr>
          <w:rFonts w:ascii="Arial" w:hAnsi="Arial" w:cs="Arial"/>
        </w:rPr>
        <w:t xml:space="preserve"> ativa, utilizando </w:t>
      </w:r>
      <w:r w:rsidR="00FF4FB5">
        <w:rPr>
          <w:rFonts w:ascii="Arial" w:hAnsi="Arial" w:cs="Arial"/>
        </w:rPr>
        <w:t>rede entomológica</w:t>
      </w:r>
      <w:r w:rsidRPr="00E25D83">
        <w:rPr>
          <w:rFonts w:ascii="Arial" w:hAnsi="Arial" w:cs="Arial"/>
        </w:rPr>
        <w:t xml:space="preserve"> e transportadas até o</w:t>
      </w:r>
      <w:r w:rsidR="00FF4FB5">
        <w:rPr>
          <w:rFonts w:ascii="Arial" w:hAnsi="Arial" w:cs="Arial"/>
        </w:rPr>
        <w:t xml:space="preserve"> laboratório do borboletário em</w:t>
      </w:r>
      <w:r w:rsidRPr="00E25D83">
        <w:rPr>
          <w:rFonts w:ascii="Arial" w:hAnsi="Arial" w:cs="Arial"/>
        </w:rPr>
        <w:t xml:space="preserve"> envelopes entomológicos.</w:t>
      </w:r>
    </w:p>
    <w:p w14:paraId="73468C6B" w14:textId="77777777" w:rsidR="006C530B" w:rsidRPr="00E25D83" w:rsidRDefault="006C530B" w:rsidP="00CE48C8">
      <w:pPr>
        <w:pStyle w:val="SemEspaamento"/>
        <w:spacing w:line="312" w:lineRule="auto"/>
        <w:ind w:left="360" w:firstLine="0"/>
        <w:rPr>
          <w:rFonts w:ascii="Arial" w:hAnsi="Arial" w:cs="Arial"/>
        </w:rPr>
      </w:pPr>
    </w:p>
    <w:p w14:paraId="3C74BE02" w14:textId="77777777" w:rsidR="00866293" w:rsidRDefault="00214944" w:rsidP="00866293">
      <w:pPr>
        <w:pStyle w:val="SemEspaamento"/>
        <w:numPr>
          <w:ilvl w:val="1"/>
          <w:numId w:val="1"/>
        </w:numPr>
        <w:spacing w:line="312" w:lineRule="auto"/>
        <w:rPr>
          <w:rFonts w:ascii="Arial" w:hAnsi="Arial" w:cs="Arial"/>
          <w:b/>
          <w:bCs/>
        </w:rPr>
      </w:pPr>
      <w:r w:rsidRPr="00E25D83">
        <w:rPr>
          <w:rFonts w:ascii="Arial" w:hAnsi="Arial" w:cs="Arial"/>
          <w:b/>
          <w:bCs/>
        </w:rPr>
        <w:t>Extração da amostra</w:t>
      </w:r>
    </w:p>
    <w:p w14:paraId="507552DB" w14:textId="194D9DEF" w:rsidR="006333D2" w:rsidRPr="00866293" w:rsidRDefault="00FF4FB5" w:rsidP="00866293">
      <w:pPr>
        <w:pStyle w:val="SemEspaamento"/>
        <w:spacing w:line="312" w:lineRule="auto"/>
        <w:rPr>
          <w:rFonts w:ascii="Arial" w:hAnsi="Arial" w:cs="Arial"/>
          <w:b/>
          <w:bCs/>
        </w:rPr>
      </w:pPr>
      <w:r w:rsidRPr="00866293">
        <w:rPr>
          <w:rFonts w:ascii="Arial" w:hAnsi="Arial" w:cs="Arial"/>
        </w:rPr>
        <w:t>Cinco espécimes foram coletad</w:t>
      </w:r>
      <w:r w:rsidR="00721645" w:rsidRPr="00866293">
        <w:rPr>
          <w:rFonts w:ascii="Arial" w:hAnsi="Arial" w:cs="Arial"/>
        </w:rPr>
        <w:t>o</w:t>
      </w:r>
      <w:r w:rsidRPr="00866293">
        <w:rPr>
          <w:rFonts w:ascii="Arial" w:hAnsi="Arial" w:cs="Arial"/>
        </w:rPr>
        <w:t>s para remoção do setor circular de área 1,0472 cm</w:t>
      </w:r>
      <w:r w:rsidRPr="00866293">
        <w:rPr>
          <w:rFonts w:ascii="Arial" w:hAnsi="Arial" w:cs="Arial"/>
          <w:vertAlign w:val="superscript"/>
        </w:rPr>
        <w:t>2</w:t>
      </w:r>
      <w:r w:rsidRPr="00866293">
        <w:rPr>
          <w:rFonts w:ascii="Arial" w:hAnsi="Arial" w:cs="Arial"/>
        </w:rPr>
        <w:t> da asa inferior direita, e imediatamente</w:t>
      </w:r>
      <w:r w:rsidR="003B5FD0" w:rsidRPr="00866293">
        <w:rPr>
          <w:rFonts w:ascii="Arial" w:hAnsi="Arial" w:cs="Arial"/>
        </w:rPr>
        <w:t>,</w:t>
      </w:r>
      <w:r w:rsidRPr="00866293">
        <w:rPr>
          <w:rFonts w:ascii="Arial" w:hAnsi="Arial" w:cs="Arial"/>
        </w:rPr>
        <w:t xml:space="preserve"> realizada a soltura dos exemplares. </w:t>
      </w:r>
      <w:r w:rsidR="00892F90" w:rsidRPr="00866293">
        <w:rPr>
          <w:rFonts w:ascii="Arial" w:hAnsi="Arial" w:cs="Arial"/>
        </w:rPr>
        <w:t>Os espécimes coletados foram mantidos</w:t>
      </w:r>
      <w:r w:rsidR="006333D2" w:rsidRPr="00866293">
        <w:rPr>
          <w:rFonts w:ascii="Arial" w:hAnsi="Arial" w:cs="Arial"/>
        </w:rPr>
        <w:t xml:space="preserve"> em uma câmara de resfriamento por </w:t>
      </w:r>
      <w:r w:rsidR="00892F90" w:rsidRPr="00866293">
        <w:rPr>
          <w:rFonts w:ascii="Arial" w:hAnsi="Arial" w:cs="Arial"/>
        </w:rPr>
        <w:t>dois minutos e meio</w:t>
      </w:r>
      <w:r w:rsidR="006333D2" w:rsidRPr="00866293">
        <w:rPr>
          <w:rFonts w:ascii="Arial" w:hAnsi="Arial" w:cs="Arial"/>
        </w:rPr>
        <w:t xml:space="preserve"> para </w:t>
      </w:r>
      <w:r w:rsidRPr="00866293">
        <w:rPr>
          <w:rFonts w:ascii="Arial" w:hAnsi="Arial" w:cs="Arial"/>
        </w:rPr>
        <w:t xml:space="preserve">que </w:t>
      </w:r>
      <w:r w:rsidR="006333D2" w:rsidRPr="00866293">
        <w:rPr>
          <w:rFonts w:ascii="Arial" w:hAnsi="Arial" w:cs="Arial"/>
        </w:rPr>
        <w:t>o metabolismo diminuísse</w:t>
      </w:r>
      <w:r w:rsidR="00BD56A8" w:rsidRPr="00866293">
        <w:rPr>
          <w:rFonts w:ascii="Arial" w:hAnsi="Arial" w:cs="Arial"/>
        </w:rPr>
        <w:t xml:space="preserve">, </w:t>
      </w:r>
      <w:r w:rsidRPr="00866293">
        <w:rPr>
          <w:rFonts w:ascii="Arial" w:hAnsi="Arial" w:cs="Arial"/>
        </w:rPr>
        <w:t>e fosse realizada</w:t>
      </w:r>
      <w:r w:rsidR="00BD56A8" w:rsidRPr="00866293">
        <w:rPr>
          <w:rFonts w:ascii="Arial" w:hAnsi="Arial" w:cs="Arial"/>
        </w:rPr>
        <w:t xml:space="preserve"> a extração</w:t>
      </w:r>
      <w:r w:rsidR="006333D2" w:rsidRPr="00866293">
        <w:rPr>
          <w:rFonts w:ascii="Arial" w:hAnsi="Arial" w:cs="Arial"/>
        </w:rPr>
        <w:t xml:space="preserve"> </w:t>
      </w:r>
      <w:r w:rsidR="00BD56A8" w:rsidRPr="00866293">
        <w:rPr>
          <w:rFonts w:ascii="Arial" w:hAnsi="Arial" w:cs="Arial"/>
        </w:rPr>
        <w:t>d</w:t>
      </w:r>
      <w:r w:rsidR="006333D2" w:rsidRPr="00866293">
        <w:rPr>
          <w:rFonts w:ascii="Arial" w:hAnsi="Arial" w:cs="Arial"/>
        </w:rPr>
        <w:t>o fragmento da asa</w:t>
      </w:r>
      <w:r w:rsidRPr="00866293">
        <w:rPr>
          <w:rFonts w:ascii="Arial" w:hAnsi="Arial" w:cs="Arial"/>
        </w:rPr>
        <w:t xml:space="preserve">, </w:t>
      </w:r>
      <w:r w:rsidR="00BD56A8" w:rsidRPr="00866293">
        <w:rPr>
          <w:rFonts w:ascii="Arial" w:hAnsi="Arial" w:cs="Arial"/>
        </w:rPr>
        <w:t xml:space="preserve"> usa</w:t>
      </w:r>
      <w:r w:rsidRPr="00866293">
        <w:rPr>
          <w:rFonts w:ascii="Arial" w:hAnsi="Arial" w:cs="Arial"/>
        </w:rPr>
        <w:t>n</w:t>
      </w:r>
      <w:r w:rsidR="00BD56A8" w:rsidRPr="00866293">
        <w:rPr>
          <w:rFonts w:ascii="Arial" w:hAnsi="Arial" w:cs="Arial"/>
        </w:rPr>
        <w:t>do</w:t>
      </w:r>
      <w:r w:rsidRPr="00866293">
        <w:rPr>
          <w:rFonts w:ascii="Arial" w:hAnsi="Arial" w:cs="Arial"/>
        </w:rPr>
        <w:t>-se</w:t>
      </w:r>
      <w:r w:rsidR="00BD56A8" w:rsidRPr="00866293">
        <w:rPr>
          <w:rFonts w:ascii="Arial" w:hAnsi="Arial" w:cs="Arial"/>
        </w:rPr>
        <w:t xml:space="preserve"> um suporte de isopor e fitas de E</w:t>
      </w:r>
      <w:r w:rsidRPr="00866293">
        <w:rPr>
          <w:rFonts w:ascii="Arial" w:hAnsi="Arial" w:cs="Arial"/>
        </w:rPr>
        <w:t xml:space="preserve">VA fixadas com agulhas (Figura </w:t>
      </w:r>
      <w:r w:rsidR="006C08F8" w:rsidRPr="00866293">
        <w:rPr>
          <w:rFonts w:ascii="Arial" w:hAnsi="Arial" w:cs="Arial"/>
        </w:rPr>
        <w:t>3</w:t>
      </w:r>
      <w:r w:rsidR="00BD56A8" w:rsidRPr="00866293">
        <w:rPr>
          <w:rFonts w:ascii="Arial" w:hAnsi="Arial" w:cs="Arial"/>
        </w:rPr>
        <w:t>), garantindo o processo</w:t>
      </w:r>
      <w:r w:rsidR="006333D2" w:rsidRPr="00866293">
        <w:rPr>
          <w:rFonts w:ascii="Arial" w:hAnsi="Arial" w:cs="Arial"/>
        </w:rPr>
        <w:t xml:space="preserve"> sem </w:t>
      </w:r>
      <w:r w:rsidR="00892F90" w:rsidRPr="00866293">
        <w:rPr>
          <w:rFonts w:ascii="Arial" w:hAnsi="Arial" w:cs="Arial"/>
        </w:rPr>
        <w:t>machuc</w:t>
      </w:r>
      <w:r w:rsidR="00BD56A8" w:rsidRPr="00866293">
        <w:rPr>
          <w:rFonts w:ascii="Arial" w:hAnsi="Arial" w:cs="Arial"/>
        </w:rPr>
        <w:t>ar</w:t>
      </w:r>
      <w:r w:rsidR="006333D2" w:rsidRPr="00866293">
        <w:rPr>
          <w:rFonts w:ascii="Arial" w:hAnsi="Arial" w:cs="Arial"/>
        </w:rPr>
        <w:t xml:space="preserve"> ou </w:t>
      </w:r>
      <w:r w:rsidR="00892F90" w:rsidRPr="00866293">
        <w:rPr>
          <w:rFonts w:ascii="Arial" w:hAnsi="Arial" w:cs="Arial"/>
        </w:rPr>
        <w:t>agit</w:t>
      </w:r>
      <w:r w:rsidR="00BD56A8" w:rsidRPr="00866293">
        <w:rPr>
          <w:rFonts w:ascii="Arial" w:hAnsi="Arial" w:cs="Arial"/>
        </w:rPr>
        <w:t>ar o espécime e</w:t>
      </w:r>
      <w:r w:rsidR="006333D2" w:rsidRPr="00866293">
        <w:rPr>
          <w:rFonts w:ascii="Arial" w:hAnsi="Arial" w:cs="Arial"/>
        </w:rPr>
        <w:t xml:space="preserve"> preservando o estado natural da asa. </w:t>
      </w:r>
    </w:p>
    <w:p w14:paraId="52ED5F77" w14:textId="7774415A" w:rsidR="0040001A" w:rsidRDefault="0040001A" w:rsidP="00FF4FB5">
      <w:pPr>
        <w:pStyle w:val="SemEspaamento"/>
        <w:spacing w:line="312" w:lineRule="auto"/>
        <w:ind w:left="0" w:firstLine="851"/>
        <w:rPr>
          <w:rFonts w:ascii="Arial" w:hAnsi="Arial" w:cs="Arial"/>
        </w:rPr>
      </w:pPr>
    </w:p>
    <w:p w14:paraId="7E9188D9" w14:textId="1FC07681" w:rsidR="0040001A" w:rsidRPr="00E25D83" w:rsidRDefault="0040001A" w:rsidP="0040001A">
      <w:pPr>
        <w:pStyle w:val="SemEspaamento"/>
        <w:spacing w:line="312" w:lineRule="auto"/>
        <w:ind w:left="0"/>
        <w:jc w:val="center"/>
        <w:rPr>
          <w:rFonts w:ascii="Arial" w:hAnsi="Arial" w:cs="Arial"/>
          <w:sz w:val="20"/>
          <w:szCs w:val="20"/>
        </w:rPr>
      </w:pPr>
      <w:r w:rsidRPr="00952D54">
        <w:rPr>
          <w:rFonts w:ascii="Arial" w:hAnsi="Arial" w:cs="Arial"/>
          <w:sz w:val="20"/>
          <w:szCs w:val="20"/>
        </w:rPr>
        <w:t xml:space="preserve">FIGURA </w:t>
      </w:r>
      <w:r w:rsidR="006C08F8">
        <w:rPr>
          <w:rFonts w:ascii="Arial" w:hAnsi="Arial" w:cs="Arial"/>
          <w:sz w:val="20"/>
          <w:szCs w:val="20"/>
        </w:rPr>
        <w:t>2</w:t>
      </w:r>
      <w:r w:rsidRPr="00952D54">
        <w:rPr>
          <w:rFonts w:ascii="Arial" w:hAnsi="Arial" w:cs="Arial"/>
          <w:sz w:val="20"/>
          <w:szCs w:val="20"/>
        </w:rPr>
        <w:t xml:space="preserve">: </w:t>
      </w:r>
      <w:proofErr w:type="spellStart"/>
      <w:r w:rsidRPr="00E25D83">
        <w:rPr>
          <w:rFonts w:ascii="Arial" w:hAnsi="Arial" w:cs="Arial"/>
          <w:i/>
          <w:iCs/>
          <w:sz w:val="20"/>
          <w:szCs w:val="20"/>
        </w:rPr>
        <w:t>Hamadryas</w:t>
      </w:r>
      <w:proofErr w:type="spellEnd"/>
      <w:r w:rsidRPr="00E25D83">
        <w:rPr>
          <w:rFonts w:ascii="Arial" w:hAnsi="Arial" w:cs="Arial"/>
          <w:i/>
          <w:iCs/>
          <w:sz w:val="20"/>
          <w:szCs w:val="20"/>
        </w:rPr>
        <w:t xml:space="preserve"> </w:t>
      </w:r>
      <w:proofErr w:type="spellStart"/>
      <w:r w:rsidRPr="00E25D83">
        <w:rPr>
          <w:rFonts w:ascii="Arial" w:hAnsi="Arial" w:cs="Arial"/>
          <w:i/>
          <w:iCs/>
          <w:sz w:val="20"/>
          <w:szCs w:val="20"/>
        </w:rPr>
        <w:t>februa</w:t>
      </w:r>
      <w:proofErr w:type="spellEnd"/>
      <w:r w:rsidRPr="00E25D83">
        <w:rPr>
          <w:rFonts w:ascii="Arial" w:hAnsi="Arial" w:cs="Arial"/>
          <w:i/>
          <w:iCs/>
          <w:sz w:val="20"/>
          <w:szCs w:val="20"/>
        </w:rPr>
        <w:t xml:space="preserve"> </w:t>
      </w:r>
      <w:r w:rsidRPr="00E25D83">
        <w:rPr>
          <w:rFonts w:ascii="Arial" w:hAnsi="Arial" w:cs="Arial"/>
          <w:sz w:val="20"/>
          <w:szCs w:val="20"/>
        </w:rPr>
        <w:t>(HÜBNER, 1823)</w:t>
      </w:r>
      <w:r>
        <w:rPr>
          <w:rFonts w:ascii="Arial" w:hAnsi="Arial" w:cs="Arial"/>
          <w:sz w:val="20"/>
          <w:szCs w:val="20"/>
        </w:rPr>
        <w:t>, no tronco da árvore, dentro do borboletário.</w:t>
      </w:r>
    </w:p>
    <w:p w14:paraId="303BEF0F" w14:textId="77777777" w:rsidR="0040001A" w:rsidRPr="00E25D83" w:rsidRDefault="0040001A" w:rsidP="0040001A">
      <w:pPr>
        <w:pStyle w:val="SemEspaamento"/>
        <w:spacing w:line="312" w:lineRule="auto"/>
        <w:ind w:left="0"/>
        <w:jc w:val="center"/>
        <w:rPr>
          <w:rFonts w:ascii="Arial" w:hAnsi="Arial" w:cs="Arial"/>
        </w:rPr>
      </w:pPr>
      <w:r w:rsidRPr="00FF4FB5">
        <w:rPr>
          <w:rFonts w:ascii="Arial" w:hAnsi="Arial" w:cs="Arial"/>
          <w:b/>
          <w:noProof/>
          <w:lang w:eastAsia="pt-BR"/>
        </w:rPr>
        <w:lastRenderedPageBreak/>
        <w:drawing>
          <wp:inline distT="0" distB="0" distL="0" distR="0" wp14:anchorId="1B0B38BB" wp14:editId="188C2E09">
            <wp:extent cx="3352800" cy="3305175"/>
            <wp:effectExtent l="4762" t="0" r="0" b="0"/>
            <wp:docPr id="1"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9">
                      <a:extLst>
                        <a:ext uri="{28A0092B-C50C-407E-A947-70E740481C1C}">
                          <a14:useLocalDpi xmlns:a14="http://schemas.microsoft.com/office/drawing/2010/main" val="0"/>
                        </a:ext>
                      </a:extLst>
                    </a:blip>
                    <a:srcRect l="12502" t="780" r="12073" b="-2"/>
                    <a:stretch>
                      <a:fillRect/>
                    </a:stretch>
                  </pic:blipFill>
                  <pic:spPr bwMode="auto">
                    <a:xfrm rot="5400000">
                      <a:off x="0" y="0"/>
                      <a:ext cx="3352800" cy="3305175"/>
                    </a:xfrm>
                    <a:prstGeom prst="rect">
                      <a:avLst/>
                    </a:prstGeom>
                    <a:noFill/>
                    <a:ln>
                      <a:noFill/>
                    </a:ln>
                  </pic:spPr>
                </pic:pic>
              </a:graphicData>
            </a:graphic>
          </wp:inline>
        </w:drawing>
      </w:r>
    </w:p>
    <w:p w14:paraId="41FC13D4" w14:textId="1DEFFEE4" w:rsidR="0040001A" w:rsidRPr="00484509" w:rsidRDefault="0040001A" w:rsidP="006C08F8">
      <w:pPr>
        <w:pStyle w:val="SemEspaamento"/>
        <w:spacing w:line="312" w:lineRule="auto"/>
        <w:ind w:left="0"/>
        <w:jc w:val="center"/>
        <w:rPr>
          <w:rFonts w:ascii="Arial" w:hAnsi="Arial" w:cs="Arial"/>
          <w:sz w:val="20"/>
          <w:szCs w:val="20"/>
        </w:rPr>
      </w:pPr>
      <w:r w:rsidRPr="00484509">
        <w:rPr>
          <w:rFonts w:ascii="Arial" w:hAnsi="Arial" w:cs="Arial"/>
          <w:sz w:val="20"/>
          <w:szCs w:val="20"/>
        </w:rPr>
        <w:t>FONTE: AUTOR.</w:t>
      </w:r>
    </w:p>
    <w:p w14:paraId="3FF8704E" w14:textId="77777777" w:rsidR="000317AC" w:rsidRDefault="000317AC" w:rsidP="006B7923">
      <w:pPr>
        <w:pStyle w:val="SemEspaamento"/>
        <w:spacing w:line="312" w:lineRule="auto"/>
        <w:ind w:left="794"/>
        <w:rPr>
          <w:rFonts w:ascii="Arial" w:hAnsi="Arial" w:cs="Arial"/>
        </w:rPr>
      </w:pPr>
    </w:p>
    <w:p w14:paraId="38F92485" w14:textId="20616DA9" w:rsidR="005963D5" w:rsidRDefault="00BD56A8" w:rsidP="00BD56A8">
      <w:pPr>
        <w:pStyle w:val="SemEspaamento"/>
        <w:spacing w:line="312" w:lineRule="auto"/>
        <w:ind w:left="0"/>
        <w:jc w:val="center"/>
        <w:rPr>
          <w:rFonts w:ascii="Arial" w:hAnsi="Arial" w:cs="Arial"/>
          <w:sz w:val="20"/>
          <w:szCs w:val="20"/>
        </w:rPr>
      </w:pPr>
      <w:r w:rsidRPr="00E25D83">
        <w:rPr>
          <w:rFonts w:ascii="Arial" w:hAnsi="Arial" w:cs="Arial"/>
          <w:sz w:val="20"/>
          <w:szCs w:val="20"/>
        </w:rPr>
        <w:t xml:space="preserve">FIGURA </w:t>
      </w:r>
      <w:r w:rsidR="006C08F8">
        <w:rPr>
          <w:rFonts w:ascii="Arial" w:hAnsi="Arial" w:cs="Arial"/>
          <w:sz w:val="20"/>
          <w:szCs w:val="20"/>
        </w:rPr>
        <w:t>3</w:t>
      </w:r>
      <w:r>
        <w:rPr>
          <w:rFonts w:ascii="Arial" w:hAnsi="Arial" w:cs="Arial"/>
          <w:sz w:val="20"/>
          <w:szCs w:val="20"/>
        </w:rPr>
        <w:t>:</w:t>
      </w:r>
      <w:r w:rsidRPr="00E25D83">
        <w:rPr>
          <w:rFonts w:ascii="Arial" w:hAnsi="Arial" w:cs="Arial"/>
          <w:sz w:val="20"/>
          <w:szCs w:val="20"/>
        </w:rPr>
        <w:t xml:space="preserve"> </w:t>
      </w:r>
      <w:proofErr w:type="spellStart"/>
      <w:r w:rsidRPr="002D1704">
        <w:rPr>
          <w:rFonts w:ascii="Arial" w:hAnsi="Arial" w:cs="Arial"/>
          <w:i/>
          <w:iCs/>
          <w:sz w:val="20"/>
          <w:szCs w:val="20"/>
        </w:rPr>
        <w:t>Hamadryas</w:t>
      </w:r>
      <w:proofErr w:type="spellEnd"/>
      <w:r w:rsidRPr="002D1704">
        <w:rPr>
          <w:rFonts w:ascii="Arial" w:hAnsi="Arial" w:cs="Arial"/>
          <w:i/>
          <w:iCs/>
          <w:sz w:val="20"/>
          <w:szCs w:val="20"/>
        </w:rPr>
        <w:t xml:space="preserve"> </w:t>
      </w:r>
      <w:proofErr w:type="spellStart"/>
      <w:r w:rsidRPr="002D1704">
        <w:rPr>
          <w:rFonts w:ascii="Arial" w:hAnsi="Arial" w:cs="Arial"/>
          <w:i/>
          <w:iCs/>
          <w:sz w:val="20"/>
          <w:szCs w:val="20"/>
        </w:rPr>
        <w:t>februa</w:t>
      </w:r>
      <w:proofErr w:type="spellEnd"/>
      <w:r>
        <w:rPr>
          <w:rFonts w:ascii="Arial" w:hAnsi="Arial" w:cs="Arial"/>
          <w:sz w:val="20"/>
          <w:szCs w:val="20"/>
        </w:rPr>
        <w:t xml:space="preserve"> </w:t>
      </w:r>
      <w:r w:rsidR="002D1704">
        <w:rPr>
          <w:rFonts w:ascii="Arial" w:hAnsi="Arial" w:cs="Arial"/>
          <w:sz w:val="20"/>
          <w:szCs w:val="20"/>
        </w:rPr>
        <w:t>no suporte de isopor para extração do fragmento da asa.</w:t>
      </w:r>
    </w:p>
    <w:p w14:paraId="48FAE765" w14:textId="597E5766" w:rsidR="00BD56A8" w:rsidRDefault="00BD56A8" w:rsidP="00BD56A8">
      <w:pPr>
        <w:pStyle w:val="SemEspaamento"/>
        <w:spacing w:line="312" w:lineRule="auto"/>
        <w:ind w:left="0"/>
        <w:jc w:val="center"/>
        <w:rPr>
          <w:rFonts w:ascii="Arial" w:hAnsi="Arial" w:cs="Arial"/>
          <w:noProof/>
        </w:rPr>
      </w:pPr>
      <w:r>
        <w:rPr>
          <w:rFonts w:ascii="Arial" w:hAnsi="Arial" w:cs="Arial"/>
          <w:noProof/>
        </w:rPr>
        <w:t xml:space="preserve"> </w:t>
      </w:r>
      <w:r w:rsidR="000B32E1" w:rsidRPr="00FF4FB5">
        <w:rPr>
          <w:rFonts w:ascii="Arial" w:hAnsi="Arial" w:cs="Arial"/>
          <w:noProof/>
          <w:lang w:eastAsia="pt-BR"/>
        </w:rPr>
        <w:drawing>
          <wp:inline distT="0" distB="0" distL="0" distR="0" wp14:anchorId="3E35175D" wp14:editId="77AA40A1">
            <wp:extent cx="3924300" cy="3924300"/>
            <wp:effectExtent l="0" t="0" r="0" b="0"/>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3924300"/>
                    </a:xfrm>
                    <a:prstGeom prst="rect">
                      <a:avLst/>
                    </a:prstGeom>
                    <a:noFill/>
                    <a:ln>
                      <a:noFill/>
                    </a:ln>
                  </pic:spPr>
                </pic:pic>
              </a:graphicData>
            </a:graphic>
          </wp:inline>
        </w:drawing>
      </w:r>
    </w:p>
    <w:p w14:paraId="5C8BE8CE" w14:textId="77777777" w:rsidR="00BD56A8" w:rsidRPr="00AC3303" w:rsidRDefault="00BD56A8" w:rsidP="00BD56A8">
      <w:pPr>
        <w:pStyle w:val="SemEspaamento"/>
        <w:spacing w:line="312" w:lineRule="auto"/>
        <w:ind w:left="0"/>
        <w:jc w:val="center"/>
        <w:rPr>
          <w:rFonts w:ascii="Arial" w:hAnsi="Arial" w:cs="Arial"/>
          <w:sz w:val="20"/>
          <w:szCs w:val="20"/>
        </w:rPr>
        <w:sectPr w:rsidR="00BD56A8" w:rsidRPr="00AC3303" w:rsidSect="006B7923">
          <w:headerReference w:type="default" r:id="rId11"/>
          <w:type w:val="continuous"/>
          <w:pgSz w:w="11906" w:h="16838"/>
          <w:pgMar w:top="1417" w:right="1701" w:bottom="1417" w:left="1701" w:header="708" w:footer="708" w:gutter="0"/>
          <w:cols w:space="708"/>
          <w:docGrid w:linePitch="360"/>
        </w:sectPr>
      </w:pPr>
      <w:r w:rsidRPr="00AC3303">
        <w:rPr>
          <w:rFonts w:ascii="Arial" w:hAnsi="Arial" w:cs="Arial"/>
          <w:sz w:val="20"/>
          <w:szCs w:val="20"/>
        </w:rPr>
        <w:t xml:space="preserve">FONTE: </w:t>
      </w:r>
      <w:r w:rsidR="001A0186" w:rsidRPr="00AC3303">
        <w:rPr>
          <w:rFonts w:ascii="Arial" w:hAnsi="Arial" w:cs="Arial"/>
          <w:sz w:val="20"/>
          <w:szCs w:val="20"/>
        </w:rPr>
        <w:t>AUTOR</w:t>
      </w:r>
      <w:r w:rsidRPr="00AC3303">
        <w:rPr>
          <w:rFonts w:ascii="Arial" w:hAnsi="Arial" w:cs="Arial"/>
          <w:sz w:val="20"/>
          <w:szCs w:val="20"/>
        </w:rPr>
        <w:t>.</w:t>
      </w:r>
    </w:p>
    <w:p w14:paraId="7E6EFBE0" w14:textId="77777777" w:rsidR="006C530B" w:rsidRPr="00E25D83" w:rsidRDefault="006C530B" w:rsidP="00CE48C8">
      <w:pPr>
        <w:pStyle w:val="SemEspaamento"/>
        <w:spacing w:line="312" w:lineRule="auto"/>
        <w:ind w:left="360" w:firstLine="0"/>
        <w:rPr>
          <w:rFonts w:ascii="Arial" w:hAnsi="Arial" w:cs="Arial"/>
          <w:b/>
          <w:bCs/>
        </w:rPr>
      </w:pPr>
    </w:p>
    <w:p w14:paraId="02C1C6CD" w14:textId="77777777" w:rsidR="00CE48C8" w:rsidRPr="00E25D83" w:rsidRDefault="00214944" w:rsidP="00CE48C8">
      <w:pPr>
        <w:pStyle w:val="SemEspaamento"/>
        <w:numPr>
          <w:ilvl w:val="1"/>
          <w:numId w:val="1"/>
        </w:numPr>
        <w:spacing w:line="312" w:lineRule="auto"/>
        <w:rPr>
          <w:rFonts w:ascii="Arial" w:hAnsi="Arial" w:cs="Arial"/>
          <w:b/>
          <w:bCs/>
        </w:rPr>
      </w:pPr>
      <w:r w:rsidRPr="00E25D83">
        <w:rPr>
          <w:rFonts w:ascii="Arial" w:hAnsi="Arial" w:cs="Arial"/>
          <w:b/>
          <w:bCs/>
        </w:rPr>
        <w:t xml:space="preserve">Preparação </w:t>
      </w:r>
      <w:r w:rsidR="00C63D53">
        <w:rPr>
          <w:rFonts w:ascii="Arial" w:hAnsi="Arial" w:cs="Arial"/>
          <w:b/>
          <w:bCs/>
        </w:rPr>
        <w:t xml:space="preserve">e análise </w:t>
      </w:r>
      <w:r w:rsidRPr="00E25D83">
        <w:rPr>
          <w:rFonts w:ascii="Arial" w:hAnsi="Arial" w:cs="Arial"/>
          <w:b/>
          <w:bCs/>
        </w:rPr>
        <w:t>da amostra</w:t>
      </w:r>
    </w:p>
    <w:p w14:paraId="5EF454DA" w14:textId="4A115747" w:rsidR="00097D72" w:rsidRDefault="006333D2" w:rsidP="00866293">
      <w:pPr>
        <w:pStyle w:val="SemEspaamento"/>
        <w:spacing w:line="312" w:lineRule="auto"/>
        <w:rPr>
          <w:rFonts w:ascii="Arial" w:hAnsi="Arial" w:cs="Arial"/>
        </w:rPr>
      </w:pPr>
      <w:r w:rsidRPr="00E25D83">
        <w:rPr>
          <w:rFonts w:ascii="Arial" w:hAnsi="Arial" w:cs="Arial"/>
        </w:rPr>
        <w:lastRenderedPageBreak/>
        <w:t xml:space="preserve">Os fragmentos foram fixados em porta amostras, seguindo o processo de secagem, tratados com </w:t>
      </w:r>
      <w:r w:rsidR="00097D72">
        <w:rPr>
          <w:rFonts w:ascii="Arial" w:hAnsi="Arial" w:cs="Arial"/>
        </w:rPr>
        <w:t>revestimento por pulverização de</w:t>
      </w:r>
      <w:r w:rsidRPr="00E25D83">
        <w:rPr>
          <w:rFonts w:ascii="Arial" w:hAnsi="Arial" w:cs="Arial"/>
        </w:rPr>
        <w:t xml:space="preserve"> ouro</w:t>
      </w:r>
      <w:r w:rsidR="00FF4FB5">
        <w:rPr>
          <w:rFonts w:ascii="Arial" w:hAnsi="Arial" w:cs="Arial"/>
        </w:rPr>
        <w:t xml:space="preserve"> em um </w:t>
      </w:r>
      <w:proofErr w:type="spellStart"/>
      <w:r w:rsidR="00FF4FB5">
        <w:rPr>
          <w:rFonts w:ascii="Arial" w:hAnsi="Arial" w:cs="Arial"/>
        </w:rPr>
        <w:t>metalizador</w:t>
      </w:r>
      <w:proofErr w:type="spellEnd"/>
      <w:r w:rsidR="00FF4FB5">
        <w:rPr>
          <w:rFonts w:ascii="Arial" w:hAnsi="Arial" w:cs="Arial"/>
        </w:rPr>
        <w:t xml:space="preserve"> (Figura </w:t>
      </w:r>
      <w:r w:rsidR="009F394C">
        <w:rPr>
          <w:rFonts w:ascii="Arial" w:hAnsi="Arial" w:cs="Arial"/>
        </w:rPr>
        <w:t>5</w:t>
      </w:r>
      <w:r w:rsidR="00097D72" w:rsidRPr="00097D72">
        <w:rPr>
          <w:rFonts w:ascii="Arial" w:hAnsi="Arial" w:cs="Arial"/>
        </w:rPr>
        <w:t xml:space="preserve">) </w:t>
      </w:r>
      <w:r w:rsidRPr="00E25D83">
        <w:rPr>
          <w:rFonts w:ascii="Arial" w:hAnsi="Arial" w:cs="Arial"/>
        </w:rPr>
        <w:t>e analisados em Microscópio Eletrônico de Varredura</w:t>
      </w:r>
      <w:r w:rsidR="00097D72">
        <w:rPr>
          <w:rFonts w:ascii="Arial" w:hAnsi="Arial" w:cs="Arial"/>
        </w:rPr>
        <w:t xml:space="preserve"> modelo </w:t>
      </w:r>
      <w:r w:rsidR="00097D72" w:rsidRPr="00097D72">
        <w:rPr>
          <w:rFonts w:ascii="Arial" w:hAnsi="Arial" w:cs="Arial"/>
        </w:rPr>
        <w:t xml:space="preserve">EVO MA10 ZEISS </w:t>
      </w:r>
      <w:r w:rsidR="009F394C">
        <w:rPr>
          <w:rFonts w:ascii="Arial" w:hAnsi="Arial" w:cs="Arial"/>
        </w:rPr>
        <w:t xml:space="preserve">(Figura 4) </w:t>
      </w:r>
      <w:r w:rsidR="00097D72" w:rsidRPr="00097D72">
        <w:rPr>
          <w:rFonts w:ascii="Arial" w:hAnsi="Arial" w:cs="Arial"/>
        </w:rPr>
        <w:t>acoplado com espectrômetro de energia dispersiva de raios-X (EDX)</w:t>
      </w:r>
      <w:r w:rsidR="00097D72">
        <w:rPr>
          <w:rFonts w:ascii="Arial" w:hAnsi="Arial" w:cs="Arial"/>
        </w:rPr>
        <w:t xml:space="preserve"> </w:t>
      </w:r>
      <w:r w:rsidRPr="00E25D83">
        <w:rPr>
          <w:rFonts w:ascii="Arial" w:hAnsi="Arial" w:cs="Arial"/>
        </w:rPr>
        <w:t xml:space="preserve"> no laboratório do Instituto de Desenvolvimento</w:t>
      </w:r>
      <w:r w:rsidR="00FF4FB5">
        <w:rPr>
          <w:rFonts w:ascii="Arial" w:hAnsi="Arial" w:cs="Arial"/>
        </w:rPr>
        <w:t xml:space="preserve"> e Pesquisa da Universidade do Vale do Paraíba. </w:t>
      </w:r>
      <w:r w:rsidRPr="00E25D83">
        <w:rPr>
          <w:rFonts w:ascii="Arial" w:hAnsi="Arial" w:cs="Arial"/>
        </w:rPr>
        <w:t xml:space="preserve">Os resultados foram obtidos a partir do software da Oxford, INCA POINT </w:t>
      </w:r>
      <w:proofErr w:type="spellStart"/>
      <w:r w:rsidRPr="00E25D83">
        <w:rPr>
          <w:rFonts w:ascii="Arial" w:hAnsi="Arial" w:cs="Arial"/>
        </w:rPr>
        <w:t>and</w:t>
      </w:r>
      <w:proofErr w:type="spellEnd"/>
      <w:r w:rsidRPr="00E25D83">
        <w:rPr>
          <w:rFonts w:ascii="Arial" w:hAnsi="Arial" w:cs="Arial"/>
        </w:rPr>
        <w:t xml:space="preserve"> ID.</w:t>
      </w:r>
      <w:r w:rsidR="00C63D53">
        <w:rPr>
          <w:rFonts w:ascii="Arial" w:hAnsi="Arial" w:cs="Arial"/>
        </w:rPr>
        <w:t xml:space="preserve"> Os metais avaliados foram:  </w:t>
      </w:r>
      <w:r w:rsidR="00C63D53" w:rsidRPr="00E25D83">
        <w:rPr>
          <w:rFonts w:ascii="Arial" w:hAnsi="Arial" w:cs="Arial"/>
        </w:rPr>
        <w:t xml:space="preserve">alumínio </w:t>
      </w:r>
      <w:r w:rsidR="00C63D53">
        <w:rPr>
          <w:rFonts w:ascii="Arial" w:hAnsi="Arial" w:cs="Arial"/>
        </w:rPr>
        <w:t>(Al)</w:t>
      </w:r>
      <w:r w:rsidR="00C63D53" w:rsidRPr="00E25D83">
        <w:rPr>
          <w:rFonts w:ascii="Arial" w:hAnsi="Arial" w:cs="Arial"/>
        </w:rPr>
        <w:t>, bromo</w:t>
      </w:r>
      <w:r w:rsidR="00C63D53">
        <w:rPr>
          <w:rFonts w:ascii="Arial" w:hAnsi="Arial" w:cs="Arial"/>
        </w:rPr>
        <w:t xml:space="preserve"> (Br)</w:t>
      </w:r>
      <w:r w:rsidR="00C63D53" w:rsidRPr="00E25D83">
        <w:rPr>
          <w:rFonts w:ascii="Arial" w:hAnsi="Arial" w:cs="Arial"/>
        </w:rPr>
        <w:t>, chumbo</w:t>
      </w:r>
      <w:r w:rsidR="00C63D53">
        <w:rPr>
          <w:rFonts w:ascii="Arial" w:hAnsi="Arial" w:cs="Arial"/>
        </w:rPr>
        <w:t xml:space="preserve"> (</w:t>
      </w:r>
      <w:proofErr w:type="spellStart"/>
      <w:r w:rsidR="00C63D53">
        <w:rPr>
          <w:rFonts w:ascii="Arial" w:hAnsi="Arial" w:cs="Arial"/>
        </w:rPr>
        <w:t>Pb</w:t>
      </w:r>
      <w:proofErr w:type="spellEnd"/>
      <w:r w:rsidR="00C63D53">
        <w:rPr>
          <w:rFonts w:ascii="Arial" w:hAnsi="Arial" w:cs="Arial"/>
        </w:rPr>
        <w:t xml:space="preserve">), </w:t>
      </w:r>
      <w:r w:rsidR="00C63D53" w:rsidRPr="00E25D83">
        <w:rPr>
          <w:rFonts w:ascii="Arial" w:hAnsi="Arial" w:cs="Arial"/>
        </w:rPr>
        <w:t>cobalto</w:t>
      </w:r>
      <w:r w:rsidR="00C63D53">
        <w:rPr>
          <w:rFonts w:ascii="Arial" w:hAnsi="Arial" w:cs="Arial"/>
        </w:rPr>
        <w:t xml:space="preserve"> (Co)</w:t>
      </w:r>
      <w:r w:rsidR="00C63D53" w:rsidRPr="00E25D83">
        <w:rPr>
          <w:rFonts w:ascii="Arial" w:hAnsi="Arial" w:cs="Arial"/>
        </w:rPr>
        <w:t>, cobre</w:t>
      </w:r>
      <w:r w:rsidR="00C63D53">
        <w:rPr>
          <w:rFonts w:ascii="Arial" w:hAnsi="Arial" w:cs="Arial"/>
        </w:rPr>
        <w:t xml:space="preserve"> (Cu)</w:t>
      </w:r>
      <w:r w:rsidR="00C63D53" w:rsidRPr="00E25D83">
        <w:rPr>
          <w:rFonts w:ascii="Arial" w:hAnsi="Arial" w:cs="Arial"/>
        </w:rPr>
        <w:t>, ferro</w:t>
      </w:r>
      <w:r w:rsidR="00C63D53">
        <w:rPr>
          <w:rFonts w:ascii="Arial" w:hAnsi="Arial" w:cs="Arial"/>
        </w:rPr>
        <w:t xml:space="preserve"> (Fe)</w:t>
      </w:r>
      <w:r w:rsidR="00C63D53" w:rsidRPr="00E25D83">
        <w:rPr>
          <w:rFonts w:ascii="Arial" w:hAnsi="Arial" w:cs="Arial"/>
        </w:rPr>
        <w:t>, mercúrio</w:t>
      </w:r>
      <w:r w:rsidR="00C63D53">
        <w:rPr>
          <w:rFonts w:ascii="Arial" w:hAnsi="Arial" w:cs="Arial"/>
        </w:rPr>
        <w:t xml:space="preserve"> (Hg), </w:t>
      </w:r>
      <w:r w:rsidR="00C63D53" w:rsidRPr="00E25D83">
        <w:rPr>
          <w:rFonts w:ascii="Arial" w:hAnsi="Arial" w:cs="Arial"/>
        </w:rPr>
        <w:t>manganês</w:t>
      </w:r>
      <w:r w:rsidR="00C63D53">
        <w:rPr>
          <w:rFonts w:ascii="Arial" w:hAnsi="Arial" w:cs="Arial"/>
        </w:rPr>
        <w:t xml:space="preserve"> (Mn)</w:t>
      </w:r>
      <w:r w:rsidR="00C63D53" w:rsidRPr="00E25D83">
        <w:rPr>
          <w:rFonts w:ascii="Arial" w:hAnsi="Arial" w:cs="Arial"/>
        </w:rPr>
        <w:t>, níquel</w:t>
      </w:r>
      <w:r w:rsidR="00C63D53">
        <w:rPr>
          <w:rFonts w:ascii="Arial" w:hAnsi="Arial" w:cs="Arial"/>
        </w:rPr>
        <w:t xml:space="preserve"> (</w:t>
      </w:r>
      <w:proofErr w:type="spellStart"/>
      <w:r w:rsidR="00C63D53">
        <w:rPr>
          <w:rFonts w:ascii="Arial" w:hAnsi="Arial" w:cs="Arial"/>
        </w:rPr>
        <w:t>Ni</w:t>
      </w:r>
      <w:proofErr w:type="spellEnd"/>
      <w:r w:rsidR="00C63D53">
        <w:rPr>
          <w:rFonts w:ascii="Arial" w:hAnsi="Arial" w:cs="Arial"/>
        </w:rPr>
        <w:t>) e</w:t>
      </w:r>
      <w:r w:rsidR="00C63D53" w:rsidRPr="00E25D83">
        <w:rPr>
          <w:rFonts w:ascii="Arial" w:hAnsi="Arial" w:cs="Arial"/>
        </w:rPr>
        <w:t xml:space="preserve"> zinco</w:t>
      </w:r>
      <w:r w:rsidR="00C63D53">
        <w:rPr>
          <w:rFonts w:ascii="Arial" w:hAnsi="Arial" w:cs="Arial"/>
        </w:rPr>
        <w:t xml:space="preserve"> (Zn).</w:t>
      </w:r>
    </w:p>
    <w:p w14:paraId="0E264F5C" w14:textId="6EBF2482" w:rsidR="006C08F8" w:rsidRDefault="006C08F8" w:rsidP="006B7923">
      <w:pPr>
        <w:pStyle w:val="SemEspaamento"/>
        <w:spacing w:line="312" w:lineRule="auto"/>
        <w:ind w:left="794"/>
        <w:rPr>
          <w:rFonts w:ascii="Arial" w:hAnsi="Arial" w:cs="Arial"/>
        </w:rPr>
      </w:pPr>
    </w:p>
    <w:p w14:paraId="42EEF94E" w14:textId="16CC5BF4" w:rsidR="006C08F8" w:rsidRDefault="006C08F8" w:rsidP="006C08F8">
      <w:pPr>
        <w:pStyle w:val="SemEspaamento"/>
        <w:spacing w:line="312" w:lineRule="auto"/>
        <w:ind w:left="0"/>
        <w:jc w:val="center"/>
        <w:rPr>
          <w:rFonts w:ascii="Arial" w:hAnsi="Arial" w:cs="Arial"/>
          <w:sz w:val="20"/>
          <w:szCs w:val="20"/>
        </w:rPr>
      </w:pPr>
      <w:r w:rsidRPr="00E25D83">
        <w:rPr>
          <w:rFonts w:ascii="Arial" w:hAnsi="Arial" w:cs="Arial"/>
          <w:sz w:val="20"/>
          <w:szCs w:val="20"/>
        </w:rPr>
        <w:t xml:space="preserve">FIGURA </w:t>
      </w:r>
      <w:r>
        <w:rPr>
          <w:rFonts w:ascii="Arial" w:hAnsi="Arial" w:cs="Arial"/>
          <w:sz w:val="20"/>
          <w:szCs w:val="20"/>
        </w:rPr>
        <w:t>4:</w:t>
      </w:r>
      <w:r w:rsidRPr="00E25D83">
        <w:rPr>
          <w:rFonts w:ascii="Arial" w:hAnsi="Arial" w:cs="Arial"/>
          <w:sz w:val="20"/>
          <w:szCs w:val="20"/>
        </w:rPr>
        <w:t xml:space="preserve"> Escamas de asa de borboleta </w:t>
      </w:r>
      <w:r w:rsidRPr="00E25D83">
        <w:rPr>
          <w:rFonts w:ascii="Arial" w:hAnsi="Arial" w:cs="Arial"/>
          <w:i/>
          <w:iCs/>
          <w:sz w:val="20"/>
          <w:szCs w:val="20"/>
        </w:rPr>
        <w:t xml:space="preserve">em </w:t>
      </w:r>
      <w:r w:rsidRPr="00E25D83">
        <w:rPr>
          <w:rFonts w:ascii="Arial" w:hAnsi="Arial" w:cs="Arial"/>
          <w:sz w:val="20"/>
          <w:szCs w:val="20"/>
        </w:rPr>
        <w:t>MEV</w:t>
      </w:r>
      <w:r>
        <w:rPr>
          <w:rFonts w:ascii="Arial" w:hAnsi="Arial" w:cs="Arial"/>
          <w:sz w:val="20"/>
          <w:szCs w:val="20"/>
        </w:rPr>
        <w:t>.</w:t>
      </w:r>
    </w:p>
    <w:p w14:paraId="64DF089D" w14:textId="77777777" w:rsidR="006C08F8" w:rsidRDefault="006C08F8" w:rsidP="006C08F8">
      <w:pPr>
        <w:pStyle w:val="SemEspaamento"/>
        <w:spacing w:line="312" w:lineRule="auto"/>
        <w:ind w:left="0"/>
        <w:jc w:val="center"/>
        <w:rPr>
          <w:rFonts w:ascii="Arial" w:hAnsi="Arial" w:cs="Arial"/>
        </w:rPr>
      </w:pPr>
      <w:r w:rsidRPr="00FF4FB5">
        <w:rPr>
          <w:rFonts w:ascii="Arial" w:hAnsi="Arial" w:cs="Arial"/>
          <w:noProof/>
          <w:lang w:eastAsia="pt-BR"/>
        </w:rPr>
        <w:drawing>
          <wp:inline distT="0" distB="0" distL="0" distR="0" wp14:anchorId="358A3E6E" wp14:editId="1389D908">
            <wp:extent cx="4495800" cy="33528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3352800"/>
                    </a:xfrm>
                    <a:prstGeom prst="rect">
                      <a:avLst/>
                    </a:prstGeom>
                    <a:noFill/>
                    <a:ln>
                      <a:noFill/>
                    </a:ln>
                  </pic:spPr>
                </pic:pic>
              </a:graphicData>
            </a:graphic>
          </wp:inline>
        </w:drawing>
      </w:r>
    </w:p>
    <w:p w14:paraId="35E86FE3" w14:textId="2A57BDEE" w:rsidR="006C08F8" w:rsidRPr="00AC3303" w:rsidRDefault="006C08F8" w:rsidP="006C08F8">
      <w:pPr>
        <w:pStyle w:val="SemEspaamento"/>
        <w:spacing w:line="312" w:lineRule="auto"/>
        <w:ind w:left="0"/>
        <w:jc w:val="center"/>
        <w:rPr>
          <w:rFonts w:ascii="Arial" w:hAnsi="Arial" w:cs="Arial"/>
          <w:sz w:val="20"/>
          <w:szCs w:val="20"/>
        </w:rPr>
      </w:pPr>
      <w:r w:rsidRPr="00AC3303">
        <w:rPr>
          <w:rFonts w:ascii="Arial" w:hAnsi="Arial" w:cs="Arial"/>
          <w:sz w:val="20"/>
          <w:szCs w:val="20"/>
        </w:rPr>
        <w:t>FONTE: Instituto de Pesquisa e Desenvolvimento (IP&amp;D - UNIVAP).</w:t>
      </w:r>
    </w:p>
    <w:p w14:paraId="5E6819BF" w14:textId="77777777" w:rsidR="00097D72" w:rsidRDefault="00097D72" w:rsidP="006B7923">
      <w:pPr>
        <w:pStyle w:val="SemEspaamento"/>
        <w:spacing w:line="312" w:lineRule="auto"/>
        <w:ind w:left="794"/>
        <w:rPr>
          <w:rFonts w:ascii="Arial" w:hAnsi="Arial" w:cs="Arial"/>
        </w:rPr>
      </w:pPr>
    </w:p>
    <w:p w14:paraId="5AB08A1A" w14:textId="77777777" w:rsidR="00097D72" w:rsidRPr="00EF21DC" w:rsidRDefault="00097D72" w:rsidP="00097D72">
      <w:pPr>
        <w:pStyle w:val="SemEspaamento"/>
        <w:spacing w:line="312" w:lineRule="auto"/>
        <w:ind w:left="0"/>
        <w:rPr>
          <w:rFonts w:ascii="Arial" w:hAnsi="Arial" w:cs="Arial"/>
          <w:sz w:val="20"/>
          <w:szCs w:val="20"/>
        </w:rPr>
        <w:sectPr w:rsidR="00097D72" w:rsidRPr="00EF21DC" w:rsidSect="006B7923">
          <w:type w:val="continuous"/>
          <w:pgSz w:w="11906" w:h="16838"/>
          <w:pgMar w:top="1417" w:right="1701" w:bottom="1417" w:left="1701" w:header="708" w:footer="708" w:gutter="0"/>
          <w:cols w:space="708"/>
          <w:docGrid w:linePitch="360"/>
        </w:sectPr>
      </w:pPr>
    </w:p>
    <w:p w14:paraId="41AEFFDB" w14:textId="77777777" w:rsidR="00097D72" w:rsidRPr="00E25D83" w:rsidRDefault="00097D72" w:rsidP="00097D72">
      <w:pPr>
        <w:pStyle w:val="SemEspaamento"/>
        <w:spacing w:line="312" w:lineRule="auto"/>
        <w:ind w:left="0"/>
        <w:jc w:val="center"/>
        <w:rPr>
          <w:rFonts w:ascii="Arial" w:hAnsi="Arial" w:cs="Arial"/>
          <w:sz w:val="20"/>
          <w:szCs w:val="20"/>
        </w:rPr>
      </w:pPr>
      <w:r w:rsidRPr="00FF4FB5">
        <w:rPr>
          <w:rFonts w:ascii="Arial" w:hAnsi="Arial" w:cs="Arial"/>
          <w:sz w:val="20"/>
          <w:szCs w:val="20"/>
        </w:rPr>
        <w:t xml:space="preserve">FIGURA </w:t>
      </w:r>
      <w:r w:rsidR="005963D5" w:rsidRPr="00FF4FB5">
        <w:rPr>
          <w:rFonts w:ascii="Arial" w:hAnsi="Arial" w:cs="Arial"/>
          <w:sz w:val="20"/>
          <w:szCs w:val="20"/>
        </w:rPr>
        <w:t>5</w:t>
      </w:r>
      <w:r w:rsidRPr="00FF4FB5">
        <w:rPr>
          <w:rFonts w:ascii="Arial" w:hAnsi="Arial" w:cs="Arial"/>
          <w:sz w:val="20"/>
          <w:szCs w:val="20"/>
        </w:rPr>
        <w:t xml:space="preserve">: </w:t>
      </w:r>
      <w:proofErr w:type="spellStart"/>
      <w:r>
        <w:rPr>
          <w:rFonts w:ascii="Arial" w:hAnsi="Arial" w:cs="Arial"/>
          <w:sz w:val="20"/>
          <w:szCs w:val="20"/>
          <w:lang w:val="en-GB"/>
        </w:rPr>
        <w:t>Metalizador</w:t>
      </w:r>
      <w:proofErr w:type="spellEnd"/>
      <w:r>
        <w:rPr>
          <w:rFonts w:ascii="Arial" w:hAnsi="Arial" w:cs="Arial"/>
          <w:sz w:val="20"/>
          <w:szCs w:val="20"/>
          <w:lang w:val="en-GB"/>
        </w:rPr>
        <w:t xml:space="preserve"> </w:t>
      </w:r>
      <w:proofErr w:type="spellStart"/>
      <w:r>
        <w:rPr>
          <w:rFonts w:ascii="Arial" w:hAnsi="Arial" w:cs="Arial"/>
          <w:sz w:val="20"/>
          <w:szCs w:val="20"/>
          <w:lang w:val="en-GB"/>
        </w:rPr>
        <w:t>Emitech</w:t>
      </w:r>
      <w:proofErr w:type="spellEnd"/>
      <w:r>
        <w:rPr>
          <w:rFonts w:ascii="Arial" w:hAnsi="Arial" w:cs="Arial"/>
          <w:sz w:val="20"/>
          <w:szCs w:val="20"/>
          <w:lang w:val="en-GB"/>
        </w:rPr>
        <w:t xml:space="preserve"> K550X</w:t>
      </w:r>
    </w:p>
    <w:p w14:paraId="719A4A6C" w14:textId="77777777" w:rsidR="00097D72" w:rsidRPr="00E25D83" w:rsidRDefault="00097D72" w:rsidP="006B7923">
      <w:pPr>
        <w:pStyle w:val="SemEspaamento"/>
        <w:spacing w:line="312" w:lineRule="auto"/>
        <w:ind w:left="794"/>
        <w:rPr>
          <w:rFonts w:ascii="Arial" w:hAnsi="Arial" w:cs="Arial"/>
        </w:rPr>
        <w:sectPr w:rsidR="00097D72" w:rsidRPr="00E25D83" w:rsidSect="00CE48C8">
          <w:type w:val="continuous"/>
          <w:pgSz w:w="11906" w:h="16838"/>
          <w:pgMar w:top="1417" w:right="1701" w:bottom="1417" w:left="1701" w:header="708" w:footer="708" w:gutter="0"/>
          <w:cols w:space="708"/>
          <w:docGrid w:linePitch="360"/>
        </w:sectPr>
      </w:pPr>
    </w:p>
    <w:p w14:paraId="47261795" w14:textId="086BD2EC" w:rsidR="004731EE" w:rsidRDefault="000B32E1" w:rsidP="00097D72">
      <w:pPr>
        <w:pStyle w:val="SemEspaamento"/>
        <w:spacing w:line="312" w:lineRule="auto"/>
        <w:jc w:val="center"/>
        <w:rPr>
          <w:rFonts w:ascii="Arial" w:hAnsi="Arial" w:cs="Arial"/>
        </w:rPr>
      </w:pPr>
      <w:r w:rsidRPr="00FF4FB5">
        <w:rPr>
          <w:rFonts w:ascii="Arial" w:hAnsi="Arial" w:cs="Arial"/>
          <w:noProof/>
          <w:lang w:eastAsia="pt-BR"/>
        </w:rPr>
        <w:lastRenderedPageBreak/>
        <w:drawing>
          <wp:inline distT="0" distB="0" distL="0" distR="0" wp14:anchorId="15CE1617" wp14:editId="52D675A3">
            <wp:extent cx="4210050" cy="31527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210050" cy="3152775"/>
                    </a:xfrm>
                    <a:prstGeom prst="rect">
                      <a:avLst/>
                    </a:prstGeom>
                    <a:noFill/>
                    <a:ln>
                      <a:noFill/>
                    </a:ln>
                  </pic:spPr>
                </pic:pic>
              </a:graphicData>
            </a:graphic>
          </wp:inline>
        </w:drawing>
      </w:r>
    </w:p>
    <w:p w14:paraId="1B637CD5" w14:textId="77777777" w:rsidR="00952D54" w:rsidRPr="00AC3303" w:rsidRDefault="00952D54" w:rsidP="00097D72">
      <w:pPr>
        <w:pStyle w:val="SemEspaamento"/>
        <w:spacing w:line="312" w:lineRule="auto"/>
        <w:jc w:val="center"/>
        <w:rPr>
          <w:rFonts w:ascii="Arial" w:hAnsi="Arial" w:cs="Arial"/>
          <w:sz w:val="20"/>
          <w:szCs w:val="20"/>
        </w:rPr>
      </w:pPr>
      <w:r w:rsidRPr="00AC3303">
        <w:rPr>
          <w:rFonts w:ascii="Arial" w:hAnsi="Arial" w:cs="Arial"/>
          <w:sz w:val="20"/>
          <w:szCs w:val="20"/>
        </w:rPr>
        <w:t>Fonte: UNIVAP - IP&amp;D</w:t>
      </w:r>
      <w:r w:rsidR="001A0186" w:rsidRPr="00AC3303">
        <w:rPr>
          <w:rFonts w:ascii="Arial" w:hAnsi="Arial" w:cs="Arial"/>
          <w:sz w:val="20"/>
          <w:szCs w:val="20"/>
        </w:rPr>
        <w:t>.</w:t>
      </w:r>
    </w:p>
    <w:p w14:paraId="52B8B8B7" w14:textId="77777777" w:rsidR="002D1704" w:rsidRPr="00952D54" w:rsidRDefault="002D1704" w:rsidP="00097D72">
      <w:pPr>
        <w:pStyle w:val="SemEspaamento"/>
        <w:spacing w:line="312" w:lineRule="auto"/>
        <w:jc w:val="center"/>
        <w:rPr>
          <w:rFonts w:ascii="Arial" w:hAnsi="Arial" w:cs="Arial"/>
          <w:b/>
          <w:bCs/>
          <w:sz w:val="20"/>
          <w:szCs w:val="20"/>
        </w:rPr>
      </w:pPr>
    </w:p>
    <w:p w14:paraId="075F9556" w14:textId="15FD9FCE" w:rsidR="00990A79" w:rsidRDefault="00990A79" w:rsidP="00990A79">
      <w:pPr>
        <w:pStyle w:val="SemEspaamento"/>
        <w:numPr>
          <w:ilvl w:val="0"/>
          <w:numId w:val="1"/>
        </w:numPr>
        <w:spacing w:line="312" w:lineRule="auto"/>
        <w:rPr>
          <w:rFonts w:ascii="Arial" w:hAnsi="Arial" w:cs="Arial"/>
          <w:b/>
          <w:bCs/>
        </w:rPr>
      </w:pPr>
      <w:r>
        <w:rPr>
          <w:rFonts w:ascii="Arial" w:hAnsi="Arial" w:cs="Arial"/>
          <w:b/>
          <w:bCs/>
        </w:rPr>
        <w:t>REVISÃO DE LITERATURA</w:t>
      </w:r>
    </w:p>
    <w:p w14:paraId="3DE85F94" w14:textId="77777777" w:rsidR="00990A79" w:rsidRDefault="00990A79" w:rsidP="00990A79">
      <w:pPr>
        <w:pStyle w:val="SemEspaamento"/>
        <w:spacing w:line="312" w:lineRule="auto"/>
        <w:ind w:left="360" w:firstLine="0"/>
        <w:rPr>
          <w:rFonts w:ascii="Arial" w:hAnsi="Arial" w:cs="Arial"/>
          <w:b/>
          <w:bCs/>
        </w:rPr>
      </w:pPr>
    </w:p>
    <w:p w14:paraId="57FA85BC" w14:textId="0CD65814" w:rsidR="00990A79" w:rsidRPr="00990A79" w:rsidRDefault="00990A79" w:rsidP="00990A79">
      <w:pPr>
        <w:pStyle w:val="SemEspaamento"/>
        <w:numPr>
          <w:ilvl w:val="1"/>
          <w:numId w:val="1"/>
        </w:numPr>
        <w:spacing w:line="312" w:lineRule="auto"/>
        <w:rPr>
          <w:rFonts w:ascii="Arial" w:hAnsi="Arial" w:cs="Arial"/>
          <w:b/>
          <w:bCs/>
        </w:rPr>
      </w:pPr>
      <w:r>
        <w:rPr>
          <w:rFonts w:ascii="Arial" w:hAnsi="Arial" w:cs="Arial"/>
          <w:b/>
          <w:bCs/>
        </w:rPr>
        <w:t>Ordem Lepidoptera</w:t>
      </w:r>
    </w:p>
    <w:p w14:paraId="1C094BC3" w14:textId="29BD7756" w:rsidR="00990A79" w:rsidRDefault="00990A79" w:rsidP="00990A79">
      <w:pPr>
        <w:pStyle w:val="SemEspaamento"/>
        <w:spacing w:line="312" w:lineRule="auto"/>
        <w:rPr>
          <w:rFonts w:ascii="Arial" w:hAnsi="Arial" w:cs="Arial"/>
        </w:rPr>
      </w:pPr>
      <w:r w:rsidRPr="00E25D83">
        <w:rPr>
          <w:rFonts w:ascii="Arial" w:hAnsi="Arial" w:cs="Arial"/>
        </w:rPr>
        <w:t>Borboletas e mariposas (Ordem Lepidoptera) são animais que fazem parte do cotidiano popular urbano, sendo possível encontrar populações em cidades, parques e campos. Estes insetos são caracterizados como visitantes florais por se alimentarem do néctar de flores e frutas em decomposição (em fase imago) ou das folhas (em fase larval) (ANTONINI et al., 2005; CRANSTON e GULLAN, 2005 e LEMES, MORAIS, RITTER, 2008)</w:t>
      </w:r>
      <w:r>
        <w:rPr>
          <w:rFonts w:ascii="Arial" w:hAnsi="Arial" w:cs="Arial"/>
        </w:rPr>
        <w:t>.</w:t>
      </w:r>
      <w:r w:rsidRPr="00E25D83">
        <w:rPr>
          <w:rFonts w:ascii="Arial" w:hAnsi="Arial" w:cs="Arial"/>
        </w:rPr>
        <w:t xml:space="preserve"> </w:t>
      </w:r>
      <w:r>
        <w:rPr>
          <w:rFonts w:ascii="Arial" w:hAnsi="Arial" w:cs="Arial"/>
        </w:rPr>
        <w:t>P</w:t>
      </w:r>
      <w:r w:rsidRPr="00E25D83">
        <w:rPr>
          <w:rFonts w:ascii="Arial" w:hAnsi="Arial" w:cs="Arial"/>
        </w:rPr>
        <w:t>ortanto</w:t>
      </w:r>
      <w:r>
        <w:rPr>
          <w:rFonts w:ascii="Arial" w:hAnsi="Arial" w:cs="Arial"/>
        </w:rPr>
        <w:t>,</w:t>
      </w:r>
      <w:r w:rsidRPr="00E25D83">
        <w:rPr>
          <w:rFonts w:ascii="Arial" w:hAnsi="Arial" w:cs="Arial"/>
        </w:rPr>
        <w:t xml:space="preserve"> é considerável que lepidópteros podem ser usados como </w:t>
      </w:r>
      <w:proofErr w:type="spellStart"/>
      <w:r w:rsidRPr="00E25D83">
        <w:rPr>
          <w:rFonts w:ascii="Arial" w:hAnsi="Arial" w:cs="Arial"/>
        </w:rPr>
        <w:t>bioindicadores</w:t>
      </w:r>
      <w:proofErr w:type="spellEnd"/>
      <w:r w:rsidRPr="00E25D83">
        <w:rPr>
          <w:rFonts w:ascii="Arial" w:hAnsi="Arial" w:cs="Arial"/>
        </w:rPr>
        <w:t xml:space="preserve"> (OLIVEIRA et al., 2014).</w:t>
      </w:r>
    </w:p>
    <w:p w14:paraId="2BAC264C" w14:textId="77777777" w:rsidR="00990A79" w:rsidRDefault="00990A79" w:rsidP="00990A79">
      <w:pPr>
        <w:pStyle w:val="SemEspaamento"/>
        <w:spacing w:line="312" w:lineRule="auto"/>
        <w:rPr>
          <w:rFonts w:ascii="Arial" w:hAnsi="Arial" w:cs="Arial"/>
        </w:rPr>
      </w:pPr>
      <w:r w:rsidRPr="00E25D83">
        <w:rPr>
          <w:rFonts w:ascii="Arial" w:hAnsi="Arial" w:cs="Arial"/>
        </w:rPr>
        <w:t>Estes animais possuem vasto alcance, sendo possível observar em algumas espécies o processo de migração (</w:t>
      </w:r>
      <w:proofErr w:type="spellStart"/>
      <w:r w:rsidRPr="00E25D83">
        <w:rPr>
          <w:rFonts w:ascii="Arial" w:hAnsi="Arial" w:cs="Arial"/>
          <w:i/>
          <w:iCs/>
        </w:rPr>
        <w:t>Danaus</w:t>
      </w:r>
      <w:proofErr w:type="spellEnd"/>
      <w:r w:rsidRPr="00E25D83">
        <w:rPr>
          <w:rFonts w:ascii="Arial" w:hAnsi="Arial" w:cs="Arial"/>
          <w:i/>
          <w:iCs/>
        </w:rPr>
        <w:t xml:space="preserve"> </w:t>
      </w:r>
      <w:proofErr w:type="spellStart"/>
      <w:r w:rsidRPr="00E25D83">
        <w:rPr>
          <w:rFonts w:ascii="Arial" w:hAnsi="Arial" w:cs="Arial"/>
          <w:i/>
          <w:iCs/>
        </w:rPr>
        <w:t>plexippus</w:t>
      </w:r>
      <w:proofErr w:type="spellEnd"/>
      <w:r w:rsidRPr="00E25D83">
        <w:rPr>
          <w:rFonts w:ascii="Arial" w:hAnsi="Arial" w:cs="Arial"/>
        </w:rPr>
        <w:t>) (URQUHART e URQUHART, 1978)</w:t>
      </w:r>
      <w:r>
        <w:rPr>
          <w:rFonts w:ascii="Arial" w:hAnsi="Arial" w:cs="Arial"/>
        </w:rPr>
        <w:t>. D</w:t>
      </w:r>
      <w:r w:rsidRPr="00E25D83">
        <w:rPr>
          <w:rFonts w:ascii="Arial" w:hAnsi="Arial" w:cs="Arial"/>
        </w:rPr>
        <w:t>esta forma podem ser vítimas de dispersão de metais pesados involuntária.</w:t>
      </w:r>
    </w:p>
    <w:p w14:paraId="0645FCC4" w14:textId="38D40C90" w:rsidR="00990A79" w:rsidRDefault="00990A79" w:rsidP="00990A79">
      <w:pPr>
        <w:pStyle w:val="SemEspaamento"/>
        <w:spacing w:line="312" w:lineRule="auto"/>
        <w:rPr>
          <w:rFonts w:ascii="Arial" w:hAnsi="Arial" w:cs="Arial"/>
        </w:rPr>
      </w:pPr>
      <w:r>
        <w:rPr>
          <w:rFonts w:ascii="Arial" w:hAnsi="Arial" w:cs="Arial"/>
        </w:rPr>
        <w:t xml:space="preserve">Borboletas do gênero </w:t>
      </w:r>
      <w:proofErr w:type="spellStart"/>
      <w:r w:rsidR="00AC3303">
        <w:rPr>
          <w:rFonts w:ascii="Arial" w:hAnsi="Arial" w:cs="Arial"/>
        </w:rPr>
        <w:t>H</w:t>
      </w:r>
      <w:r>
        <w:rPr>
          <w:rFonts w:ascii="Arial" w:hAnsi="Arial" w:cs="Arial"/>
        </w:rPr>
        <w:t>amadryas</w:t>
      </w:r>
      <w:proofErr w:type="spellEnd"/>
      <w:r>
        <w:rPr>
          <w:rFonts w:ascii="Arial" w:hAnsi="Arial" w:cs="Arial"/>
        </w:rPr>
        <w:t xml:space="preserve"> são capazes de produzir um som semelhante a estalos quando batem as asas, atribuindo a estas o nome popular de borboletas estaladoras. A hipótese mais aceita é a de que este som é produzido com um conjunto de estruturas situadas no primeiro par de asas das borboletas deste gênero, o órgão de </w:t>
      </w:r>
      <w:proofErr w:type="spellStart"/>
      <w:r>
        <w:rPr>
          <w:rFonts w:ascii="Arial" w:hAnsi="Arial" w:cs="Arial"/>
        </w:rPr>
        <w:t>Vorgel</w:t>
      </w:r>
      <w:proofErr w:type="spellEnd"/>
      <w:r>
        <w:rPr>
          <w:rFonts w:ascii="Arial" w:hAnsi="Arial" w:cs="Arial"/>
        </w:rPr>
        <w:t xml:space="preserve">, a membrana da célula costal e a base protuberante da veia costal </w:t>
      </w:r>
      <w:r w:rsidRPr="008D1E40">
        <w:rPr>
          <w:rFonts w:ascii="Arial" w:hAnsi="Arial" w:cs="Arial"/>
        </w:rPr>
        <w:t>(</w:t>
      </w:r>
      <w:r w:rsidRPr="00FA62AD">
        <w:rPr>
          <w:rFonts w:ascii="Arial" w:hAnsi="Arial" w:cs="Arial"/>
          <w:color w:val="000000"/>
        </w:rPr>
        <w:t>NÁJERA</w:t>
      </w:r>
      <w:r w:rsidR="00CE2103">
        <w:rPr>
          <w:rFonts w:ascii="Arial" w:hAnsi="Arial" w:cs="Arial"/>
          <w:color w:val="000000"/>
        </w:rPr>
        <w:t xml:space="preserve"> e </w:t>
      </w:r>
      <w:r w:rsidR="00CE2103" w:rsidRPr="00CE2103">
        <w:rPr>
          <w:rFonts w:ascii="Arial" w:hAnsi="Arial" w:cs="Arial"/>
          <w:color w:val="000000"/>
        </w:rPr>
        <w:t>HERNÁNDEZ-CHAVARRIA</w:t>
      </w:r>
      <w:r w:rsidRPr="00FA62AD">
        <w:rPr>
          <w:rFonts w:ascii="Arial" w:hAnsi="Arial" w:cs="Arial"/>
          <w:color w:val="000000"/>
        </w:rPr>
        <w:t>, 1993</w:t>
      </w:r>
      <w:r w:rsidRPr="008D1E40">
        <w:rPr>
          <w:rFonts w:ascii="Arial" w:hAnsi="Arial" w:cs="Arial"/>
        </w:rPr>
        <w:t>)</w:t>
      </w:r>
      <w:r>
        <w:rPr>
          <w:rFonts w:ascii="Arial" w:hAnsi="Arial" w:cs="Arial"/>
        </w:rPr>
        <w:t>.</w:t>
      </w:r>
    </w:p>
    <w:p w14:paraId="4A117D86" w14:textId="77777777" w:rsidR="00990A79" w:rsidRDefault="00990A79" w:rsidP="00990A79">
      <w:pPr>
        <w:pStyle w:val="SemEspaamento"/>
        <w:spacing w:line="312" w:lineRule="auto"/>
        <w:ind w:left="792" w:firstLine="0"/>
        <w:rPr>
          <w:rFonts w:ascii="Arial" w:hAnsi="Arial" w:cs="Arial"/>
          <w:b/>
          <w:bCs/>
        </w:rPr>
      </w:pPr>
    </w:p>
    <w:p w14:paraId="41B1114A" w14:textId="64303C40" w:rsidR="00990A79" w:rsidRDefault="00990A79" w:rsidP="00990A79">
      <w:pPr>
        <w:pStyle w:val="SemEspaamento"/>
        <w:numPr>
          <w:ilvl w:val="1"/>
          <w:numId w:val="1"/>
        </w:numPr>
        <w:spacing w:line="312" w:lineRule="auto"/>
        <w:rPr>
          <w:rFonts w:ascii="Arial" w:hAnsi="Arial" w:cs="Arial"/>
          <w:b/>
          <w:bCs/>
        </w:rPr>
      </w:pPr>
      <w:r>
        <w:rPr>
          <w:rFonts w:ascii="Arial" w:hAnsi="Arial" w:cs="Arial"/>
          <w:b/>
          <w:bCs/>
        </w:rPr>
        <w:t xml:space="preserve">Mata Atlântica </w:t>
      </w:r>
    </w:p>
    <w:p w14:paraId="63C3995E" w14:textId="61DFAA4D" w:rsidR="00990A79" w:rsidRDefault="00990A79" w:rsidP="00990A79">
      <w:pPr>
        <w:pStyle w:val="SemEspaamento"/>
        <w:spacing w:line="312" w:lineRule="auto"/>
        <w:ind w:left="792" w:firstLine="0"/>
        <w:rPr>
          <w:rFonts w:ascii="Arial" w:hAnsi="Arial" w:cs="Arial"/>
          <w:b/>
          <w:bCs/>
        </w:rPr>
      </w:pPr>
    </w:p>
    <w:p w14:paraId="3154A202" w14:textId="27E2CB4F" w:rsidR="00990A79" w:rsidRPr="000317AC" w:rsidRDefault="00990A79" w:rsidP="00990A79">
      <w:pPr>
        <w:pStyle w:val="SemEspaamento"/>
        <w:spacing w:line="312" w:lineRule="auto"/>
        <w:rPr>
          <w:rFonts w:ascii="Arial" w:hAnsi="Arial" w:cs="Arial"/>
        </w:rPr>
      </w:pPr>
      <w:r>
        <w:rPr>
          <w:rFonts w:ascii="Arial" w:hAnsi="Arial" w:cs="Arial"/>
        </w:rPr>
        <w:t xml:space="preserve">A Mata Atlântica é um bioma único do Brasil, considerado um </w:t>
      </w:r>
      <w:proofErr w:type="spellStart"/>
      <w:r>
        <w:rPr>
          <w:rFonts w:ascii="Arial" w:hAnsi="Arial" w:cs="Arial"/>
          <w:i/>
          <w:iCs/>
        </w:rPr>
        <w:t>hotspot</w:t>
      </w:r>
      <w:proofErr w:type="spellEnd"/>
      <w:r>
        <w:rPr>
          <w:rFonts w:ascii="Arial" w:hAnsi="Arial" w:cs="Arial"/>
        </w:rPr>
        <w:t xml:space="preserve">, que após 500 anos de exploração decaiu para restantes 8% de sua área original, além de perda massiva de espécies vegetais e animais em abundância e diversidade. </w:t>
      </w:r>
      <w:r>
        <w:rPr>
          <w:rFonts w:ascii="Arial" w:hAnsi="Arial" w:cs="Arial"/>
        </w:rPr>
        <w:lastRenderedPageBreak/>
        <w:t xml:space="preserve">Geralmente classificada como floresta ombrófila densa, </w:t>
      </w:r>
      <w:proofErr w:type="spellStart"/>
      <w:r>
        <w:rPr>
          <w:rFonts w:ascii="Arial" w:hAnsi="Arial" w:cs="Arial"/>
        </w:rPr>
        <w:t>semidecidual</w:t>
      </w:r>
      <w:proofErr w:type="spellEnd"/>
      <w:r>
        <w:rPr>
          <w:rFonts w:ascii="Arial" w:hAnsi="Arial" w:cs="Arial"/>
        </w:rPr>
        <w:t xml:space="preserve"> e estacional decidual, com temperatura média entre 22 e 25 graus Celsius. A poluição atmosférica tem intensificado o impacto ambiental em áreas de Mata Atlântica, evidenciando que mudanças atmosféricas são as novas ameaças que este Bioma enfrenta (COLOMBO</w:t>
      </w:r>
      <w:r w:rsidR="00AC3303">
        <w:rPr>
          <w:rFonts w:ascii="Arial" w:hAnsi="Arial" w:cs="Arial"/>
        </w:rPr>
        <w:t xml:space="preserve"> e</w:t>
      </w:r>
      <w:r>
        <w:rPr>
          <w:rFonts w:ascii="Arial" w:hAnsi="Arial" w:cs="Arial"/>
        </w:rPr>
        <w:t xml:space="preserve"> JOLY, 2010).</w:t>
      </w:r>
    </w:p>
    <w:p w14:paraId="426B8185" w14:textId="77777777" w:rsidR="00990A79" w:rsidRPr="00990A79" w:rsidRDefault="00990A79" w:rsidP="00990A79">
      <w:pPr>
        <w:pStyle w:val="SemEspaamento"/>
        <w:spacing w:line="312" w:lineRule="auto"/>
        <w:ind w:left="792" w:firstLine="0"/>
        <w:rPr>
          <w:rFonts w:ascii="Arial" w:hAnsi="Arial" w:cs="Arial"/>
          <w:b/>
          <w:bCs/>
        </w:rPr>
      </w:pPr>
    </w:p>
    <w:p w14:paraId="445B2A8C" w14:textId="77777777" w:rsidR="00990A79" w:rsidRPr="00990A79" w:rsidRDefault="00990A79" w:rsidP="00990A79">
      <w:pPr>
        <w:pStyle w:val="SemEspaamento"/>
        <w:spacing w:line="312" w:lineRule="auto"/>
        <w:ind w:left="0"/>
        <w:rPr>
          <w:rFonts w:ascii="Arial" w:hAnsi="Arial" w:cs="Arial"/>
          <w:b/>
          <w:bCs/>
        </w:rPr>
      </w:pPr>
    </w:p>
    <w:p w14:paraId="39E0D510" w14:textId="6460F8F6" w:rsidR="00990A79" w:rsidRPr="00990A79" w:rsidRDefault="00990A79" w:rsidP="00990A79">
      <w:pPr>
        <w:pStyle w:val="SemEspaamento"/>
        <w:numPr>
          <w:ilvl w:val="0"/>
          <w:numId w:val="1"/>
        </w:numPr>
        <w:spacing w:line="312" w:lineRule="auto"/>
        <w:rPr>
          <w:rFonts w:ascii="Arial" w:hAnsi="Arial" w:cs="Arial"/>
          <w:b/>
          <w:bCs/>
        </w:rPr>
      </w:pPr>
      <w:r>
        <w:rPr>
          <w:rFonts w:ascii="Arial" w:hAnsi="Arial" w:cs="Arial"/>
          <w:b/>
          <w:bCs/>
        </w:rPr>
        <w:t>RESULTADOS E DISCUSSÕES</w:t>
      </w:r>
    </w:p>
    <w:p w14:paraId="103DE799" w14:textId="0011C11C" w:rsidR="000E2FA7" w:rsidRPr="003B7BB8" w:rsidRDefault="00E25D83" w:rsidP="00866293">
      <w:pPr>
        <w:pStyle w:val="SemEspaamento"/>
        <w:spacing w:line="312" w:lineRule="auto"/>
        <w:ind w:left="0"/>
        <w:rPr>
          <w:rFonts w:ascii="Arial" w:hAnsi="Arial" w:cs="Arial"/>
        </w:rPr>
      </w:pPr>
      <w:r w:rsidRPr="003B7BB8">
        <w:rPr>
          <w:rFonts w:ascii="Arial" w:hAnsi="Arial" w:cs="Arial"/>
        </w:rPr>
        <w:t xml:space="preserve">A área selecionada para </w:t>
      </w:r>
      <w:r w:rsidR="00EF21DC" w:rsidRPr="003B7BB8">
        <w:rPr>
          <w:rFonts w:ascii="Arial" w:hAnsi="Arial" w:cs="Arial"/>
        </w:rPr>
        <w:t>análise</w:t>
      </w:r>
      <w:r w:rsidRPr="003B7BB8">
        <w:rPr>
          <w:rFonts w:ascii="Arial" w:hAnsi="Arial" w:cs="Arial"/>
        </w:rPr>
        <w:t xml:space="preserve"> de cada um dos cinco fragmentos foi essencialmente a mesma</w:t>
      </w:r>
      <w:r w:rsidR="00662ED8" w:rsidRPr="003B7BB8">
        <w:rPr>
          <w:rFonts w:ascii="Arial" w:hAnsi="Arial" w:cs="Arial"/>
        </w:rPr>
        <w:t xml:space="preserve">, indicado por </w:t>
      </w:r>
      <w:r w:rsidR="003B7BB8" w:rsidRPr="003B7BB8">
        <w:rPr>
          <w:rFonts w:ascii="Arial" w:hAnsi="Arial" w:cs="Arial"/>
        </w:rPr>
        <w:t>“</w:t>
      </w:r>
      <w:r w:rsidR="00662ED8" w:rsidRPr="003B7BB8">
        <w:rPr>
          <w:rFonts w:ascii="Arial" w:hAnsi="Arial" w:cs="Arial"/>
        </w:rPr>
        <w:t>Spectrum 1</w:t>
      </w:r>
      <w:r w:rsidR="003B7BB8" w:rsidRPr="003B7BB8">
        <w:rPr>
          <w:rFonts w:ascii="Arial" w:hAnsi="Arial" w:cs="Arial"/>
        </w:rPr>
        <w:t>”</w:t>
      </w:r>
      <w:r w:rsidR="00662ED8" w:rsidRPr="003B7BB8">
        <w:rPr>
          <w:rFonts w:ascii="Arial" w:hAnsi="Arial" w:cs="Arial"/>
        </w:rPr>
        <w:t xml:space="preserve"> na </w:t>
      </w:r>
      <w:r w:rsidRPr="003B7BB8">
        <w:rPr>
          <w:rFonts w:ascii="Arial" w:hAnsi="Arial" w:cs="Arial"/>
        </w:rPr>
        <w:t xml:space="preserve">Figura </w:t>
      </w:r>
      <w:r w:rsidR="00FF4FB5">
        <w:rPr>
          <w:rFonts w:ascii="Arial" w:hAnsi="Arial" w:cs="Arial"/>
        </w:rPr>
        <w:t>6</w:t>
      </w:r>
      <w:r w:rsidR="00EF21DC" w:rsidRPr="003B7BB8">
        <w:rPr>
          <w:rFonts w:ascii="Arial" w:hAnsi="Arial" w:cs="Arial"/>
        </w:rPr>
        <w:t>.</w:t>
      </w:r>
      <w:r w:rsidRPr="003B7BB8">
        <w:rPr>
          <w:rFonts w:ascii="Arial" w:hAnsi="Arial" w:cs="Arial"/>
        </w:rPr>
        <w:t xml:space="preserve"> </w:t>
      </w:r>
      <w:r w:rsidR="005206D4" w:rsidRPr="003B7BB8">
        <w:rPr>
          <w:rFonts w:ascii="Arial" w:hAnsi="Arial" w:cs="Arial"/>
        </w:rPr>
        <w:t>Os metais encontrados foram quantificados</w:t>
      </w:r>
      <w:r w:rsidRPr="003B7BB8">
        <w:rPr>
          <w:rFonts w:ascii="Arial" w:hAnsi="Arial" w:cs="Arial"/>
        </w:rPr>
        <w:t xml:space="preserve"> </w:t>
      </w:r>
      <w:r w:rsidR="005206D4" w:rsidRPr="003B7BB8">
        <w:rPr>
          <w:rFonts w:ascii="Arial" w:hAnsi="Arial" w:cs="Arial"/>
        </w:rPr>
        <w:t>com base na porcentagem atômica total dos mesmos em cada amostra</w:t>
      </w:r>
      <w:r w:rsidR="00662ED8" w:rsidRPr="003B7BB8">
        <w:rPr>
          <w:rFonts w:ascii="Arial" w:hAnsi="Arial" w:cs="Arial"/>
        </w:rPr>
        <w:t>, resultando no gráfico de porcentagem média</w:t>
      </w:r>
      <w:r w:rsidRPr="003B7BB8">
        <w:rPr>
          <w:rFonts w:ascii="Arial" w:hAnsi="Arial" w:cs="Arial"/>
        </w:rPr>
        <w:t xml:space="preserve"> (</w:t>
      </w:r>
      <w:r w:rsidR="00EF21DC" w:rsidRPr="003B7BB8">
        <w:rPr>
          <w:rFonts w:ascii="Arial" w:hAnsi="Arial" w:cs="Arial"/>
        </w:rPr>
        <w:t>Gráfico</w:t>
      </w:r>
      <w:r w:rsidRPr="003B7BB8">
        <w:rPr>
          <w:rFonts w:ascii="Arial" w:hAnsi="Arial" w:cs="Arial"/>
        </w:rPr>
        <w:t xml:space="preserve"> 1</w:t>
      </w:r>
      <w:r w:rsidR="003B7BB8" w:rsidRPr="003B7BB8">
        <w:rPr>
          <w:rFonts w:ascii="Arial" w:hAnsi="Arial" w:cs="Arial"/>
        </w:rPr>
        <w:t xml:space="preserve">): </w:t>
      </w:r>
      <w:r w:rsidR="005206D4" w:rsidRPr="003B7BB8">
        <w:rPr>
          <w:rFonts w:ascii="Arial" w:hAnsi="Arial" w:cs="Arial"/>
        </w:rPr>
        <w:t>ferro</w:t>
      </w:r>
      <w:r w:rsidR="000E2FA7" w:rsidRPr="003B7BB8">
        <w:rPr>
          <w:rFonts w:ascii="Arial" w:hAnsi="Arial" w:cs="Arial"/>
        </w:rPr>
        <w:t xml:space="preserve"> (Fe) </w:t>
      </w:r>
      <w:r w:rsidR="005206D4" w:rsidRPr="003B7BB8">
        <w:rPr>
          <w:rFonts w:ascii="Arial" w:hAnsi="Arial" w:cs="Arial"/>
        </w:rPr>
        <w:t>(0,28%), manganês</w:t>
      </w:r>
      <w:r w:rsidR="000E2FA7" w:rsidRPr="003B7BB8">
        <w:rPr>
          <w:rFonts w:ascii="Arial" w:hAnsi="Arial" w:cs="Arial"/>
        </w:rPr>
        <w:t xml:space="preserve"> (Mn)</w:t>
      </w:r>
      <w:r w:rsidR="005206D4" w:rsidRPr="003B7BB8">
        <w:rPr>
          <w:rFonts w:ascii="Arial" w:hAnsi="Arial" w:cs="Arial"/>
        </w:rPr>
        <w:t xml:space="preserve"> (0,74%), níquel</w:t>
      </w:r>
      <w:r w:rsidR="000E2FA7" w:rsidRPr="003B7BB8">
        <w:rPr>
          <w:rFonts w:ascii="Arial" w:hAnsi="Arial" w:cs="Arial"/>
        </w:rPr>
        <w:t xml:space="preserve"> (</w:t>
      </w:r>
      <w:proofErr w:type="spellStart"/>
      <w:r w:rsidR="000E2FA7" w:rsidRPr="003B7BB8">
        <w:rPr>
          <w:rFonts w:ascii="Arial" w:hAnsi="Arial" w:cs="Arial"/>
        </w:rPr>
        <w:t>Ni</w:t>
      </w:r>
      <w:proofErr w:type="spellEnd"/>
      <w:r w:rsidR="000E2FA7" w:rsidRPr="003B7BB8">
        <w:rPr>
          <w:rFonts w:ascii="Arial" w:hAnsi="Arial" w:cs="Arial"/>
        </w:rPr>
        <w:t>)</w:t>
      </w:r>
      <w:r w:rsidR="005206D4" w:rsidRPr="003B7BB8">
        <w:rPr>
          <w:rFonts w:ascii="Arial" w:hAnsi="Arial" w:cs="Arial"/>
        </w:rPr>
        <w:t xml:space="preserve"> (0,77%), cobalto</w:t>
      </w:r>
      <w:r w:rsidR="000E2FA7" w:rsidRPr="003B7BB8">
        <w:rPr>
          <w:rFonts w:ascii="Arial" w:hAnsi="Arial" w:cs="Arial"/>
        </w:rPr>
        <w:t xml:space="preserve"> (Co)</w:t>
      </w:r>
      <w:r w:rsidR="005206D4" w:rsidRPr="003B7BB8">
        <w:rPr>
          <w:rFonts w:ascii="Arial" w:hAnsi="Arial" w:cs="Arial"/>
        </w:rPr>
        <w:t xml:space="preserve"> (2,32%), cobre</w:t>
      </w:r>
      <w:r w:rsidR="000E2FA7" w:rsidRPr="003B7BB8">
        <w:rPr>
          <w:rFonts w:ascii="Arial" w:hAnsi="Arial" w:cs="Arial"/>
        </w:rPr>
        <w:t xml:space="preserve"> (Cu)</w:t>
      </w:r>
      <w:r w:rsidR="005206D4" w:rsidRPr="003B7BB8">
        <w:rPr>
          <w:rFonts w:ascii="Arial" w:hAnsi="Arial" w:cs="Arial"/>
        </w:rPr>
        <w:t xml:space="preserve"> (4,96%), zinco</w:t>
      </w:r>
      <w:r w:rsidR="000E2FA7" w:rsidRPr="003B7BB8">
        <w:rPr>
          <w:rFonts w:ascii="Arial" w:hAnsi="Arial" w:cs="Arial"/>
        </w:rPr>
        <w:t xml:space="preserve"> (Zn)</w:t>
      </w:r>
      <w:r w:rsidR="005206D4" w:rsidRPr="003B7BB8">
        <w:rPr>
          <w:rFonts w:ascii="Arial" w:hAnsi="Arial" w:cs="Arial"/>
        </w:rPr>
        <w:t xml:space="preserve"> (11,71%), bromo</w:t>
      </w:r>
      <w:r w:rsidR="000E2FA7" w:rsidRPr="003B7BB8">
        <w:rPr>
          <w:rFonts w:ascii="Arial" w:hAnsi="Arial" w:cs="Arial"/>
        </w:rPr>
        <w:t xml:space="preserve"> (Br)</w:t>
      </w:r>
      <w:r w:rsidR="005206D4" w:rsidRPr="003B7BB8">
        <w:rPr>
          <w:rFonts w:ascii="Arial" w:hAnsi="Arial" w:cs="Arial"/>
        </w:rPr>
        <w:t xml:space="preserve"> (12,83%), alumínio </w:t>
      </w:r>
      <w:r w:rsidR="000E2FA7" w:rsidRPr="003B7BB8">
        <w:rPr>
          <w:rFonts w:ascii="Arial" w:hAnsi="Arial" w:cs="Arial"/>
        </w:rPr>
        <w:t xml:space="preserve">(Al) </w:t>
      </w:r>
      <w:r w:rsidR="005206D4" w:rsidRPr="003B7BB8">
        <w:rPr>
          <w:rFonts w:ascii="Arial" w:hAnsi="Arial" w:cs="Arial"/>
        </w:rPr>
        <w:t>(19,57%), chumbo</w:t>
      </w:r>
      <w:r w:rsidR="000E2FA7" w:rsidRPr="003B7BB8">
        <w:rPr>
          <w:rFonts w:ascii="Arial" w:hAnsi="Arial" w:cs="Arial"/>
        </w:rPr>
        <w:t xml:space="preserve"> (</w:t>
      </w:r>
      <w:proofErr w:type="spellStart"/>
      <w:r w:rsidR="000E2FA7" w:rsidRPr="003B7BB8">
        <w:rPr>
          <w:rFonts w:ascii="Arial" w:hAnsi="Arial" w:cs="Arial"/>
        </w:rPr>
        <w:t>Pb</w:t>
      </w:r>
      <w:proofErr w:type="spellEnd"/>
      <w:r w:rsidR="000E2FA7" w:rsidRPr="003B7BB8">
        <w:rPr>
          <w:rFonts w:ascii="Arial" w:hAnsi="Arial" w:cs="Arial"/>
        </w:rPr>
        <w:t>)</w:t>
      </w:r>
      <w:r w:rsidR="005206D4" w:rsidRPr="003B7BB8">
        <w:rPr>
          <w:rFonts w:ascii="Arial" w:hAnsi="Arial" w:cs="Arial"/>
        </w:rPr>
        <w:t xml:space="preserve"> (21,79%) e mercúrio</w:t>
      </w:r>
      <w:r w:rsidR="000E2FA7" w:rsidRPr="003B7BB8">
        <w:rPr>
          <w:rFonts w:ascii="Arial" w:hAnsi="Arial" w:cs="Arial"/>
        </w:rPr>
        <w:t xml:space="preserve"> (Hg)</w:t>
      </w:r>
      <w:r w:rsidR="005206D4" w:rsidRPr="003B7BB8">
        <w:rPr>
          <w:rFonts w:ascii="Arial" w:hAnsi="Arial" w:cs="Arial"/>
        </w:rPr>
        <w:t xml:space="preserve"> (24,98%).</w:t>
      </w:r>
    </w:p>
    <w:p w14:paraId="31EA9F64" w14:textId="77777777" w:rsidR="000E2FA7" w:rsidRPr="003B7BB8" w:rsidRDefault="000E2FA7" w:rsidP="00866293">
      <w:pPr>
        <w:pStyle w:val="SemEspaamento"/>
        <w:spacing w:line="312" w:lineRule="auto"/>
        <w:ind w:left="0"/>
        <w:rPr>
          <w:rFonts w:ascii="Arial" w:hAnsi="Arial" w:cs="Arial"/>
        </w:rPr>
      </w:pPr>
      <w:r w:rsidRPr="003B7BB8">
        <w:rPr>
          <w:rFonts w:ascii="Arial" w:hAnsi="Arial" w:cs="Arial"/>
        </w:rPr>
        <w:t xml:space="preserve">Besouros da família Carabidae, apresentam características de elevada acumulação e excreção de taxas de Cádmio e altos níveis de </w:t>
      </w:r>
      <w:proofErr w:type="spellStart"/>
      <w:r w:rsidRPr="003B7BB8">
        <w:rPr>
          <w:rFonts w:ascii="Arial" w:hAnsi="Arial" w:cs="Arial"/>
        </w:rPr>
        <w:t>Pb</w:t>
      </w:r>
      <w:proofErr w:type="spellEnd"/>
      <w:r w:rsidRPr="003B7BB8">
        <w:rPr>
          <w:rFonts w:ascii="Arial" w:hAnsi="Arial" w:cs="Arial"/>
        </w:rPr>
        <w:t xml:space="preserve"> distribuído em </w:t>
      </w:r>
      <w:r w:rsidR="00FF4FB5">
        <w:rPr>
          <w:rFonts w:ascii="Arial" w:hAnsi="Arial" w:cs="Arial"/>
        </w:rPr>
        <w:t>maior parcela no exoesqueleto (</w:t>
      </w:r>
      <w:r w:rsidRPr="003B7BB8">
        <w:rPr>
          <w:rFonts w:ascii="Arial" w:hAnsi="Arial" w:cs="Arial"/>
        </w:rPr>
        <w:t xml:space="preserve">BUTOVSKY, 1997), </w:t>
      </w:r>
      <w:r w:rsidR="00FF4FB5">
        <w:rPr>
          <w:rFonts w:ascii="Arial" w:hAnsi="Arial" w:cs="Arial"/>
        </w:rPr>
        <w:t xml:space="preserve">e </w:t>
      </w:r>
      <w:r w:rsidRPr="003B7BB8">
        <w:rPr>
          <w:rFonts w:ascii="Arial" w:hAnsi="Arial" w:cs="Arial"/>
        </w:rPr>
        <w:t xml:space="preserve">no presente estudo foi encontrada, em média, baixa concentração de Fe e elevadas concentrações de </w:t>
      </w:r>
      <w:proofErr w:type="spellStart"/>
      <w:r w:rsidRPr="003B7BB8">
        <w:rPr>
          <w:rFonts w:ascii="Arial" w:hAnsi="Arial" w:cs="Arial"/>
        </w:rPr>
        <w:t>Pb</w:t>
      </w:r>
      <w:proofErr w:type="spellEnd"/>
      <w:r w:rsidRPr="003B7BB8">
        <w:rPr>
          <w:rFonts w:ascii="Arial" w:hAnsi="Arial" w:cs="Arial"/>
        </w:rPr>
        <w:t xml:space="preserve"> n</w:t>
      </w:r>
      <w:r w:rsidR="003B7BB8" w:rsidRPr="003B7BB8">
        <w:rPr>
          <w:rFonts w:ascii="Arial" w:hAnsi="Arial" w:cs="Arial"/>
        </w:rPr>
        <w:t>o</w:t>
      </w:r>
      <w:r w:rsidRPr="003B7BB8">
        <w:rPr>
          <w:rFonts w:ascii="Arial" w:hAnsi="Arial" w:cs="Arial"/>
        </w:rPr>
        <w:t xml:space="preserve">s </w:t>
      </w:r>
      <w:r w:rsidR="003B7BB8" w:rsidRPr="003B7BB8">
        <w:rPr>
          <w:rFonts w:ascii="Arial" w:hAnsi="Arial" w:cs="Arial"/>
        </w:rPr>
        <w:t>espécimes avaliados</w:t>
      </w:r>
      <w:r w:rsidRPr="003B7BB8">
        <w:rPr>
          <w:rFonts w:ascii="Arial" w:hAnsi="Arial" w:cs="Arial"/>
        </w:rPr>
        <w:t>.</w:t>
      </w:r>
    </w:p>
    <w:p w14:paraId="10F18BC2" w14:textId="77777777" w:rsidR="000E2FA7" w:rsidRPr="003B7BB8" w:rsidRDefault="00FF4FB5" w:rsidP="00866293">
      <w:pPr>
        <w:pStyle w:val="SemEspaamento"/>
        <w:spacing w:line="312" w:lineRule="auto"/>
        <w:ind w:left="0"/>
        <w:rPr>
          <w:rFonts w:ascii="Arial" w:hAnsi="Arial" w:cs="Arial"/>
        </w:rPr>
      </w:pPr>
      <w:r>
        <w:rPr>
          <w:rFonts w:ascii="Arial" w:hAnsi="Arial" w:cs="Arial"/>
        </w:rPr>
        <w:t>Investigações de poluição em H</w:t>
      </w:r>
      <w:r w:rsidR="000E2FA7" w:rsidRPr="003B7BB8">
        <w:rPr>
          <w:rFonts w:ascii="Arial" w:hAnsi="Arial" w:cs="Arial"/>
        </w:rPr>
        <w:t xml:space="preserve">imenópteros da tribo </w:t>
      </w:r>
      <w:proofErr w:type="spellStart"/>
      <w:r w:rsidR="000E2FA7" w:rsidRPr="003B7BB8">
        <w:rPr>
          <w:rFonts w:ascii="Arial" w:hAnsi="Arial" w:cs="Arial"/>
        </w:rPr>
        <w:t>Bombini</w:t>
      </w:r>
      <w:proofErr w:type="spellEnd"/>
      <w:r>
        <w:rPr>
          <w:rFonts w:ascii="Arial" w:hAnsi="Arial" w:cs="Arial"/>
        </w:rPr>
        <w:t xml:space="preserve"> mostr</w:t>
      </w:r>
      <w:r w:rsidR="00721645">
        <w:rPr>
          <w:rFonts w:ascii="Arial" w:hAnsi="Arial" w:cs="Arial"/>
        </w:rPr>
        <w:t xml:space="preserve">aram </w:t>
      </w:r>
      <w:r w:rsidR="000E2FA7" w:rsidRPr="003B7BB8">
        <w:rPr>
          <w:rFonts w:ascii="Arial" w:hAnsi="Arial" w:cs="Arial"/>
        </w:rPr>
        <w:t xml:space="preserve">diminuição de diversidade, redução da abundância e aumento da mortalidade dos organismos frente </w:t>
      </w:r>
      <w:r w:rsidR="00721645">
        <w:rPr>
          <w:rFonts w:ascii="Arial" w:hAnsi="Arial" w:cs="Arial"/>
        </w:rPr>
        <w:t>à</w:t>
      </w:r>
      <w:r w:rsidR="000E2FA7" w:rsidRPr="003B7BB8">
        <w:rPr>
          <w:rFonts w:ascii="Arial" w:hAnsi="Arial" w:cs="Arial"/>
        </w:rPr>
        <w:t xml:space="preserve"> elevação de contaminação do pólen por metais pesados</w:t>
      </w:r>
      <w:r w:rsidR="00721645">
        <w:rPr>
          <w:rFonts w:ascii="Arial" w:hAnsi="Arial" w:cs="Arial"/>
        </w:rPr>
        <w:t>,</w:t>
      </w:r>
      <w:r w:rsidR="000E2FA7" w:rsidRPr="003B7BB8">
        <w:rPr>
          <w:rFonts w:ascii="Arial" w:hAnsi="Arial" w:cs="Arial"/>
        </w:rPr>
        <w:t xml:space="preserve"> tanto em comunidades selvagens quanto em solitárias. Estudos relatam metais pesados como principa</w:t>
      </w:r>
      <w:r w:rsidR="00721645">
        <w:rPr>
          <w:rFonts w:ascii="Arial" w:hAnsi="Arial" w:cs="Arial"/>
        </w:rPr>
        <w:t>is</w:t>
      </w:r>
      <w:r w:rsidR="000E2FA7" w:rsidRPr="003B7BB8">
        <w:rPr>
          <w:rFonts w:ascii="Arial" w:hAnsi="Arial" w:cs="Arial"/>
        </w:rPr>
        <w:t xml:space="preserve"> motiv</w:t>
      </w:r>
      <w:r w:rsidR="00721645">
        <w:rPr>
          <w:rFonts w:ascii="Arial" w:hAnsi="Arial" w:cs="Arial"/>
        </w:rPr>
        <w:t xml:space="preserve">adores para </w:t>
      </w:r>
      <w:r w:rsidR="000E2FA7" w:rsidRPr="003B7BB8">
        <w:rPr>
          <w:rFonts w:ascii="Arial" w:hAnsi="Arial" w:cs="Arial"/>
        </w:rPr>
        <w:t xml:space="preserve">a perda de espécies de polinizadores, o que pode indicar a diminuição de abundância da </w:t>
      </w:r>
      <w:proofErr w:type="spellStart"/>
      <w:r w:rsidR="000E2FA7" w:rsidRPr="003B7BB8">
        <w:rPr>
          <w:rFonts w:ascii="Arial" w:hAnsi="Arial" w:cs="Arial"/>
          <w:i/>
          <w:iCs/>
        </w:rPr>
        <w:t>Hamadryas</w:t>
      </w:r>
      <w:proofErr w:type="spellEnd"/>
      <w:r w:rsidR="000E2FA7" w:rsidRPr="003B7BB8">
        <w:rPr>
          <w:rFonts w:ascii="Arial" w:hAnsi="Arial" w:cs="Arial"/>
          <w:i/>
          <w:iCs/>
        </w:rPr>
        <w:t xml:space="preserve"> </w:t>
      </w:r>
      <w:proofErr w:type="spellStart"/>
      <w:r w:rsidR="000E2FA7" w:rsidRPr="003B7BB8">
        <w:rPr>
          <w:rFonts w:ascii="Arial" w:hAnsi="Arial" w:cs="Arial"/>
          <w:i/>
          <w:iCs/>
        </w:rPr>
        <w:t>februa</w:t>
      </w:r>
      <w:proofErr w:type="spellEnd"/>
      <w:r w:rsidR="000E2FA7" w:rsidRPr="003B7BB8">
        <w:rPr>
          <w:rFonts w:ascii="Arial" w:hAnsi="Arial" w:cs="Arial"/>
        </w:rPr>
        <w:t xml:space="preserve"> em áreas mais próximas de ação antrópica.</w:t>
      </w:r>
      <w:r w:rsidR="00721645" w:rsidRPr="00721645">
        <w:rPr>
          <w:rFonts w:ascii="Arial" w:hAnsi="Arial" w:cs="Arial"/>
        </w:rPr>
        <w:t xml:space="preserve"> </w:t>
      </w:r>
      <w:r w:rsidR="00721645" w:rsidRPr="003B7BB8">
        <w:rPr>
          <w:rFonts w:ascii="Arial" w:hAnsi="Arial" w:cs="Arial"/>
        </w:rPr>
        <w:t>(KOSIOR et al., 2007)</w:t>
      </w:r>
    </w:p>
    <w:p w14:paraId="1D8B4F72" w14:textId="77777777" w:rsidR="00496E3B" w:rsidRDefault="000E2FA7" w:rsidP="00866293">
      <w:pPr>
        <w:pStyle w:val="SemEspaamento"/>
        <w:spacing w:line="312" w:lineRule="auto"/>
        <w:ind w:left="0"/>
      </w:pPr>
      <w:r w:rsidRPr="003B7BB8">
        <w:rPr>
          <w:rFonts w:ascii="Arial" w:hAnsi="Arial" w:cs="Arial"/>
        </w:rPr>
        <w:t xml:space="preserve">Um estudo comparativo entre uma área com maior grau de poluição e outra com menor </w:t>
      </w:r>
      <w:r w:rsidR="00FF4FB5">
        <w:rPr>
          <w:rFonts w:ascii="Arial" w:hAnsi="Arial" w:cs="Arial"/>
        </w:rPr>
        <w:t xml:space="preserve">de poluição, </w:t>
      </w:r>
      <w:r w:rsidRPr="003B7BB8">
        <w:rPr>
          <w:rFonts w:ascii="Arial" w:hAnsi="Arial" w:cs="Arial"/>
        </w:rPr>
        <w:t xml:space="preserve">constatou que as taxas de crescimento larval da espécie </w:t>
      </w:r>
      <w:proofErr w:type="spellStart"/>
      <w:r w:rsidRPr="003B7BB8">
        <w:rPr>
          <w:rFonts w:ascii="Arial" w:hAnsi="Arial" w:cs="Arial"/>
          <w:i/>
          <w:iCs/>
        </w:rPr>
        <w:t>Epirrita</w:t>
      </w:r>
      <w:proofErr w:type="spellEnd"/>
      <w:r w:rsidRPr="003B7BB8">
        <w:rPr>
          <w:rFonts w:ascii="Arial" w:hAnsi="Arial" w:cs="Arial"/>
          <w:i/>
          <w:iCs/>
        </w:rPr>
        <w:t xml:space="preserve"> </w:t>
      </w:r>
      <w:proofErr w:type="spellStart"/>
      <w:r w:rsidRPr="003B7BB8">
        <w:rPr>
          <w:rFonts w:ascii="Arial" w:hAnsi="Arial" w:cs="Arial"/>
          <w:i/>
          <w:iCs/>
        </w:rPr>
        <w:t>autumnata</w:t>
      </w:r>
      <w:proofErr w:type="spellEnd"/>
      <w:r w:rsidRPr="003B7BB8">
        <w:rPr>
          <w:rFonts w:ascii="Arial" w:hAnsi="Arial" w:cs="Arial"/>
        </w:rPr>
        <w:t xml:space="preserve"> (</w:t>
      </w:r>
      <w:proofErr w:type="spellStart"/>
      <w:r w:rsidRPr="003B7BB8">
        <w:rPr>
          <w:rFonts w:ascii="Arial" w:hAnsi="Arial" w:cs="Arial"/>
        </w:rPr>
        <w:t>Borkhausen</w:t>
      </w:r>
      <w:proofErr w:type="spellEnd"/>
      <w:r w:rsidRPr="003B7BB8">
        <w:rPr>
          <w:rFonts w:ascii="Arial" w:hAnsi="Arial" w:cs="Arial"/>
        </w:rPr>
        <w:t>, 1794) de diferentes ninhadas diferiram significativamente entre o local contaminado e local não contaminado (OOIK et al., 2006). Comparando a área do Lago da Mata e o CEPLADE</w:t>
      </w:r>
      <w:r w:rsidR="00721645">
        <w:rPr>
          <w:rFonts w:ascii="Arial" w:hAnsi="Arial" w:cs="Arial"/>
        </w:rPr>
        <w:t>,</w:t>
      </w:r>
      <w:r w:rsidRPr="003B7BB8">
        <w:rPr>
          <w:rFonts w:ascii="Arial" w:hAnsi="Arial" w:cs="Arial"/>
        </w:rPr>
        <w:t xml:space="preserve"> é possível identificar diferenças nas concentrações percentuais de metais, sendo o Cu e o Zn os mais encontrados na área antropizada e as maiores concentrações de Hg e </w:t>
      </w:r>
      <w:proofErr w:type="spellStart"/>
      <w:r w:rsidRPr="003B7BB8">
        <w:rPr>
          <w:rFonts w:ascii="Arial" w:hAnsi="Arial" w:cs="Arial"/>
        </w:rPr>
        <w:t>Pb</w:t>
      </w:r>
      <w:proofErr w:type="spellEnd"/>
      <w:r w:rsidRPr="003B7BB8">
        <w:rPr>
          <w:rFonts w:ascii="Arial" w:hAnsi="Arial" w:cs="Arial"/>
        </w:rPr>
        <w:t xml:space="preserve"> em área com menor antropização</w:t>
      </w:r>
      <w:r w:rsidRPr="000E2FA7">
        <w:t>.</w:t>
      </w:r>
    </w:p>
    <w:p w14:paraId="04738436" w14:textId="6C4C5655" w:rsidR="000E2FA7" w:rsidRPr="00FF4FB5" w:rsidRDefault="00496E3B" w:rsidP="00866293">
      <w:pPr>
        <w:pStyle w:val="SemEspaamento"/>
        <w:spacing w:line="312" w:lineRule="auto"/>
        <w:ind w:left="0"/>
        <w:rPr>
          <w:rFonts w:ascii="Arial" w:hAnsi="Arial" w:cs="Arial"/>
        </w:rPr>
      </w:pPr>
      <w:r w:rsidRPr="00FF4FB5">
        <w:rPr>
          <w:rFonts w:ascii="Arial" w:hAnsi="Arial" w:cs="Arial"/>
        </w:rPr>
        <w:t>Segundo</w:t>
      </w:r>
      <w:r w:rsidR="000E2FA7" w:rsidRPr="00FF4FB5">
        <w:rPr>
          <w:rFonts w:ascii="Arial" w:hAnsi="Arial" w:cs="Arial"/>
        </w:rPr>
        <w:t xml:space="preserve"> </w:t>
      </w:r>
      <w:r w:rsidR="00FA2C14" w:rsidRPr="00FF4FB5">
        <w:rPr>
          <w:rFonts w:ascii="Arial" w:hAnsi="Arial" w:cs="Arial"/>
        </w:rPr>
        <w:t>PENHA et al (2014)</w:t>
      </w:r>
      <w:r w:rsidR="00FF1153">
        <w:rPr>
          <w:rFonts w:ascii="Arial" w:hAnsi="Arial" w:cs="Arial"/>
        </w:rPr>
        <w:t>,</w:t>
      </w:r>
      <w:r w:rsidR="00FA2C14" w:rsidRPr="00FF4FB5">
        <w:rPr>
          <w:rFonts w:ascii="Arial" w:hAnsi="Arial" w:cs="Arial"/>
        </w:rPr>
        <w:t xml:space="preserve"> corroborada por SANTOS et al (2012)</w:t>
      </w:r>
      <w:r w:rsidR="00D50ACE" w:rsidRPr="00FF4FB5">
        <w:rPr>
          <w:rFonts w:ascii="Arial" w:hAnsi="Arial" w:cs="Arial"/>
        </w:rPr>
        <w:t>, mercúrio e chumbo são metais considerados perigosos poluentes aquáticos, pela alta toxicidade destes, o que aponta um alarme para as concentrações elevadas de ambos o</w:t>
      </w:r>
      <w:r w:rsidR="00FF4FB5">
        <w:rPr>
          <w:rFonts w:ascii="Arial" w:hAnsi="Arial" w:cs="Arial"/>
        </w:rPr>
        <w:t xml:space="preserve">s metais nas amostras coletadas de invertebrados </w:t>
      </w:r>
      <w:proofErr w:type="spellStart"/>
      <w:r w:rsidR="00AC3303">
        <w:rPr>
          <w:rFonts w:ascii="Arial" w:hAnsi="Arial" w:cs="Arial"/>
        </w:rPr>
        <w:t>P</w:t>
      </w:r>
      <w:r w:rsidR="00FF4FB5">
        <w:rPr>
          <w:rFonts w:ascii="Arial" w:hAnsi="Arial" w:cs="Arial"/>
        </w:rPr>
        <w:t>latelmint</w:t>
      </w:r>
      <w:r w:rsidR="00AC3303">
        <w:rPr>
          <w:rFonts w:ascii="Arial" w:hAnsi="Arial" w:cs="Arial"/>
        </w:rPr>
        <w:t>e</w:t>
      </w:r>
      <w:r w:rsidR="00FF4FB5">
        <w:rPr>
          <w:rFonts w:ascii="Arial" w:hAnsi="Arial" w:cs="Arial"/>
        </w:rPr>
        <w:t>s</w:t>
      </w:r>
      <w:proofErr w:type="spellEnd"/>
      <w:r w:rsidR="00FF4FB5">
        <w:rPr>
          <w:rFonts w:ascii="Arial" w:hAnsi="Arial" w:cs="Arial"/>
        </w:rPr>
        <w:t>.</w:t>
      </w:r>
    </w:p>
    <w:p w14:paraId="5EA3BD25" w14:textId="77777777" w:rsidR="00D50ACE" w:rsidRDefault="00D50ACE" w:rsidP="00866293">
      <w:pPr>
        <w:pStyle w:val="SemEspaamento"/>
        <w:spacing w:line="312" w:lineRule="auto"/>
        <w:ind w:left="0"/>
      </w:pPr>
    </w:p>
    <w:p w14:paraId="4A9C10C1" w14:textId="77777777" w:rsidR="005963D5" w:rsidRPr="000E2FA7" w:rsidRDefault="005963D5" w:rsidP="003B7BB8">
      <w:pPr>
        <w:pStyle w:val="SemEspaamento"/>
        <w:spacing w:line="312" w:lineRule="auto"/>
      </w:pPr>
    </w:p>
    <w:p w14:paraId="603B8D8F" w14:textId="7393EDF1" w:rsidR="00303B3C" w:rsidRPr="00E25D83" w:rsidRDefault="00303B3C" w:rsidP="00303B3C">
      <w:pPr>
        <w:pStyle w:val="SemEspaamento"/>
        <w:spacing w:line="312" w:lineRule="auto"/>
        <w:ind w:left="0"/>
        <w:jc w:val="center"/>
        <w:rPr>
          <w:rFonts w:ascii="Arial" w:hAnsi="Arial" w:cs="Arial"/>
          <w:sz w:val="20"/>
          <w:szCs w:val="20"/>
        </w:rPr>
      </w:pPr>
      <w:r w:rsidRPr="00E25D83">
        <w:rPr>
          <w:rFonts w:ascii="Arial" w:hAnsi="Arial" w:cs="Arial"/>
          <w:sz w:val="20"/>
          <w:szCs w:val="20"/>
        </w:rPr>
        <w:t xml:space="preserve">FIGURA </w:t>
      </w:r>
      <w:r w:rsidR="005963D5">
        <w:rPr>
          <w:rFonts w:ascii="Arial" w:hAnsi="Arial" w:cs="Arial"/>
          <w:sz w:val="20"/>
          <w:szCs w:val="20"/>
        </w:rPr>
        <w:t>6</w:t>
      </w:r>
      <w:r w:rsidR="00952D54">
        <w:rPr>
          <w:rFonts w:ascii="Arial" w:hAnsi="Arial" w:cs="Arial"/>
          <w:sz w:val="20"/>
          <w:szCs w:val="20"/>
        </w:rPr>
        <w:t>:</w:t>
      </w:r>
      <w:r w:rsidRPr="00E25D83">
        <w:rPr>
          <w:rFonts w:ascii="Arial" w:hAnsi="Arial" w:cs="Arial"/>
          <w:sz w:val="20"/>
          <w:szCs w:val="20"/>
        </w:rPr>
        <w:t xml:space="preserve"> Área delimitada para análise de químicos metálicos.</w:t>
      </w:r>
    </w:p>
    <w:p w14:paraId="67B291CB" w14:textId="1BB28745" w:rsidR="004731EE" w:rsidRPr="00E25D83" w:rsidRDefault="000B32E1" w:rsidP="00303B3C">
      <w:pPr>
        <w:pStyle w:val="SemEspaamento"/>
        <w:spacing w:line="312" w:lineRule="auto"/>
        <w:ind w:left="0"/>
        <w:jc w:val="center"/>
        <w:rPr>
          <w:rFonts w:ascii="Arial" w:hAnsi="Arial" w:cs="Arial"/>
          <w:b/>
          <w:bCs/>
        </w:rPr>
      </w:pPr>
      <w:r w:rsidRPr="00FF4FB5">
        <w:rPr>
          <w:rFonts w:ascii="Arial" w:hAnsi="Arial" w:cs="Arial"/>
          <w:b/>
          <w:noProof/>
          <w:lang w:eastAsia="pt-BR"/>
        </w:rPr>
        <w:lastRenderedPageBreak/>
        <w:drawing>
          <wp:inline distT="0" distB="0" distL="0" distR="0" wp14:anchorId="1E3238E3" wp14:editId="57E58880">
            <wp:extent cx="4752975" cy="3733800"/>
            <wp:effectExtent l="0" t="0" r="0" b="0"/>
            <wp:docPr id="6"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3733800"/>
                    </a:xfrm>
                    <a:prstGeom prst="rect">
                      <a:avLst/>
                    </a:prstGeom>
                    <a:noFill/>
                    <a:ln>
                      <a:noFill/>
                    </a:ln>
                  </pic:spPr>
                </pic:pic>
              </a:graphicData>
            </a:graphic>
          </wp:inline>
        </w:drawing>
      </w:r>
    </w:p>
    <w:p w14:paraId="489019B3" w14:textId="77777777" w:rsidR="000E2FA7" w:rsidRPr="003C1AB9" w:rsidRDefault="00303B3C" w:rsidP="00303B3C">
      <w:pPr>
        <w:pStyle w:val="SemEspaamento"/>
        <w:spacing w:line="312" w:lineRule="auto"/>
        <w:ind w:left="0"/>
        <w:jc w:val="center"/>
        <w:rPr>
          <w:rFonts w:ascii="Arial" w:hAnsi="Arial" w:cs="Arial"/>
          <w:sz w:val="20"/>
          <w:szCs w:val="20"/>
        </w:rPr>
        <w:sectPr w:rsidR="000E2FA7" w:rsidRPr="003C1AB9" w:rsidSect="006B7923">
          <w:type w:val="continuous"/>
          <w:pgSz w:w="11906" w:h="16838"/>
          <w:pgMar w:top="1417" w:right="1701" w:bottom="1417" w:left="1701" w:header="708" w:footer="708" w:gutter="0"/>
          <w:cols w:space="708"/>
          <w:docGrid w:linePitch="360"/>
        </w:sectPr>
      </w:pPr>
      <w:r w:rsidRPr="003C1AB9">
        <w:rPr>
          <w:rFonts w:ascii="Arial" w:hAnsi="Arial" w:cs="Arial"/>
          <w:sz w:val="20"/>
          <w:szCs w:val="20"/>
        </w:rPr>
        <w:t>FONTE: Instituto de Pesquisa e Desenvolvimento (IP&amp;D - UNIVAP).</w:t>
      </w:r>
    </w:p>
    <w:p w14:paraId="5B36B2A8" w14:textId="77777777" w:rsidR="00303B3C" w:rsidRDefault="00303B3C" w:rsidP="00CE48C8">
      <w:pPr>
        <w:pStyle w:val="SemEspaamento"/>
        <w:spacing w:line="312" w:lineRule="auto"/>
        <w:ind w:left="720"/>
        <w:rPr>
          <w:rFonts w:ascii="Arial" w:hAnsi="Arial" w:cs="Arial"/>
          <w:b/>
          <w:bCs/>
        </w:rPr>
      </w:pPr>
    </w:p>
    <w:p w14:paraId="5C70AD92" w14:textId="77777777" w:rsidR="004731EE" w:rsidRPr="00E25D83" w:rsidRDefault="00303B3C" w:rsidP="00303B3C">
      <w:pPr>
        <w:pStyle w:val="SemEspaamento"/>
        <w:spacing w:line="312" w:lineRule="auto"/>
        <w:ind w:left="0"/>
        <w:jc w:val="center"/>
        <w:rPr>
          <w:rFonts w:ascii="Arial" w:hAnsi="Arial" w:cs="Arial"/>
          <w:b/>
          <w:bCs/>
        </w:rPr>
      </w:pPr>
      <w:r w:rsidRPr="00E25D83">
        <w:rPr>
          <w:rFonts w:ascii="Arial" w:hAnsi="Arial" w:cs="Arial"/>
          <w:sz w:val="20"/>
          <w:szCs w:val="20"/>
        </w:rPr>
        <w:t>GRAFICO 1</w:t>
      </w:r>
      <w:r w:rsidRPr="00E25D83">
        <w:rPr>
          <w:rFonts w:ascii="Arial" w:hAnsi="Arial" w:cs="Arial"/>
          <w:b/>
          <w:bCs/>
          <w:sz w:val="20"/>
          <w:szCs w:val="20"/>
        </w:rPr>
        <w:t xml:space="preserve"> </w:t>
      </w:r>
      <w:r w:rsidRPr="00E25D83">
        <w:rPr>
          <w:rFonts w:ascii="Arial" w:hAnsi="Arial" w:cs="Arial"/>
          <w:sz w:val="20"/>
          <w:szCs w:val="20"/>
        </w:rPr>
        <w:t xml:space="preserve">- </w:t>
      </w:r>
      <w:r w:rsidRPr="00EF21DC">
        <w:rPr>
          <w:rFonts w:ascii="Arial" w:hAnsi="Arial" w:cs="Arial"/>
          <w:sz w:val="20"/>
          <w:szCs w:val="20"/>
        </w:rPr>
        <w:t>Porcentagem atômica média dos metais pesados</w:t>
      </w:r>
      <w:r w:rsidRPr="00EF21DC">
        <w:rPr>
          <w:rFonts w:ascii="Arial" w:hAnsi="Arial" w:cs="Arial"/>
          <w:b/>
          <w:bCs/>
          <w:sz w:val="20"/>
          <w:szCs w:val="20"/>
        </w:rPr>
        <w:t>.</w:t>
      </w:r>
    </w:p>
    <w:p w14:paraId="69BFB25F" w14:textId="3D8BED57" w:rsidR="00040EA9" w:rsidRPr="00E25D83" w:rsidRDefault="000B32E1" w:rsidP="00303B3C">
      <w:pPr>
        <w:pStyle w:val="SemEspaamento"/>
        <w:spacing w:line="312" w:lineRule="auto"/>
        <w:ind w:left="0"/>
        <w:jc w:val="center"/>
        <w:rPr>
          <w:rFonts w:ascii="Arial" w:hAnsi="Arial" w:cs="Arial"/>
          <w:b/>
          <w:bCs/>
        </w:rPr>
      </w:pPr>
      <w:r w:rsidRPr="00FF4FB5">
        <w:rPr>
          <w:rFonts w:ascii="Arial" w:hAnsi="Arial" w:cs="Arial"/>
          <w:b/>
          <w:noProof/>
          <w:lang w:eastAsia="pt-BR"/>
        </w:rPr>
        <w:drawing>
          <wp:inline distT="0" distB="0" distL="0" distR="0" wp14:anchorId="07BD2FB7" wp14:editId="71E055E4">
            <wp:extent cx="4562475" cy="3248025"/>
            <wp:effectExtent l="0" t="0" r="0" b="0"/>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2ADBC5" w14:textId="77777777" w:rsidR="00303B3C" w:rsidRPr="003C1AB9" w:rsidRDefault="00303B3C" w:rsidP="00303B3C">
      <w:pPr>
        <w:pStyle w:val="SemEspaamento"/>
        <w:spacing w:line="312" w:lineRule="auto"/>
        <w:ind w:left="0"/>
        <w:jc w:val="center"/>
        <w:rPr>
          <w:rFonts w:ascii="Arial" w:hAnsi="Arial" w:cs="Arial"/>
          <w:sz w:val="20"/>
          <w:szCs w:val="20"/>
          <w:lang w:val="en-GB"/>
        </w:rPr>
      </w:pPr>
      <w:r w:rsidRPr="003C1AB9">
        <w:rPr>
          <w:rFonts w:ascii="Arial" w:hAnsi="Arial" w:cs="Arial"/>
          <w:sz w:val="20"/>
          <w:szCs w:val="20"/>
          <w:lang w:val="en-GB"/>
        </w:rPr>
        <w:t xml:space="preserve">FONTE: </w:t>
      </w:r>
      <w:r w:rsidR="001A0186" w:rsidRPr="003C1AB9">
        <w:rPr>
          <w:rFonts w:ascii="Arial" w:hAnsi="Arial" w:cs="Arial"/>
          <w:sz w:val="20"/>
          <w:szCs w:val="20"/>
          <w:lang w:val="en-GB"/>
        </w:rPr>
        <w:t>AUTOR</w:t>
      </w:r>
      <w:r w:rsidRPr="003C1AB9">
        <w:rPr>
          <w:rFonts w:ascii="Arial" w:hAnsi="Arial" w:cs="Arial"/>
          <w:sz w:val="20"/>
          <w:szCs w:val="20"/>
          <w:lang w:val="en-GB"/>
        </w:rPr>
        <w:t>.</w:t>
      </w:r>
    </w:p>
    <w:p w14:paraId="593E1F08" w14:textId="77777777" w:rsidR="00303B3C" w:rsidRPr="00E25D83" w:rsidRDefault="00303B3C" w:rsidP="00303B3C">
      <w:pPr>
        <w:pStyle w:val="SemEspaamento"/>
        <w:spacing w:line="312" w:lineRule="auto"/>
        <w:ind w:left="0"/>
        <w:jc w:val="center"/>
        <w:rPr>
          <w:rFonts w:ascii="Arial" w:hAnsi="Arial" w:cs="Arial"/>
          <w:b/>
          <w:bCs/>
        </w:rPr>
      </w:pPr>
    </w:p>
    <w:p w14:paraId="3F396985" w14:textId="77777777" w:rsidR="00040EA9" w:rsidRPr="00E25D83" w:rsidRDefault="00040EA9" w:rsidP="00CE48C8">
      <w:pPr>
        <w:pStyle w:val="SemEspaamento"/>
        <w:spacing w:line="312" w:lineRule="auto"/>
        <w:ind w:left="720"/>
        <w:jc w:val="center"/>
        <w:rPr>
          <w:rFonts w:ascii="Arial" w:hAnsi="Arial" w:cs="Arial"/>
          <w:b/>
          <w:bCs/>
        </w:rPr>
      </w:pPr>
    </w:p>
    <w:p w14:paraId="1891F793" w14:textId="77777777" w:rsidR="00040EA9" w:rsidRPr="00E25D83" w:rsidRDefault="00040EA9" w:rsidP="00CE48C8">
      <w:pPr>
        <w:pStyle w:val="SemEspaamento"/>
        <w:spacing w:line="312" w:lineRule="auto"/>
        <w:ind w:left="720"/>
        <w:jc w:val="center"/>
        <w:rPr>
          <w:rFonts w:ascii="Arial" w:hAnsi="Arial" w:cs="Arial"/>
          <w:b/>
          <w:bCs/>
        </w:rPr>
      </w:pPr>
    </w:p>
    <w:p w14:paraId="32D3773A" w14:textId="77777777" w:rsidR="00040EA9" w:rsidRPr="00E25D83" w:rsidRDefault="00040EA9" w:rsidP="00CE48C8">
      <w:pPr>
        <w:pStyle w:val="SemEspaamento"/>
        <w:spacing w:line="312" w:lineRule="auto"/>
        <w:ind w:left="720"/>
        <w:jc w:val="center"/>
        <w:rPr>
          <w:rFonts w:ascii="Arial" w:hAnsi="Arial" w:cs="Arial"/>
          <w:b/>
          <w:bCs/>
        </w:rPr>
      </w:pPr>
    </w:p>
    <w:p w14:paraId="7591C814" w14:textId="77777777" w:rsidR="00040EA9" w:rsidRPr="00E25D83" w:rsidRDefault="00040EA9" w:rsidP="00CE48C8">
      <w:pPr>
        <w:pStyle w:val="SemEspaamento"/>
        <w:spacing w:line="312" w:lineRule="auto"/>
        <w:ind w:left="720"/>
        <w:rPr>
          <w:rFonts w:ascii="Arial" w:hAnsi="Arial" w:cs="Arial"/>
          <w:b/>
          <w:bCs/>
        </w:rPr>
      </w:pPr>
    </w:p>
    <w:p w14:paraId="74B5A990" w14:textId="47326418" w:rsidR="00C97DA5" w:rsidRPr="00E25D83" w:rsidRDefault="00C97DA5" w:rsidP="00CE48C8">
      <w:pPr>
        <w:pStyle w:val="SemEspaamento"/>
        <w:numPr>
          <w:ilvl w:val="0"/>
          <w:numId w:val="1"/>
        </w:numPr>
        <w:spacing w:line="312" w:lineRule="auto"/>
        <w:rPr>
          <w:rFonts w:ascii="Arial" w:hAnsi="Arial" w:cs="Arial"/>
          <w:b/>
          <w:bCs/>
        </w:rPr>
      </w:pPr>
      <w:r w:rsidRPr="00E25D83">
        <w:rPr>
          <w:rFonts w:ascii="Arial" w:hAnsi="Arial" w:cs="Arial"/>
          <w:b/>
          <w:bCs/>
        </w:rPr>
        <w:lastRenderedPageBreak/>
        <w:t>C</w:t>
      </w:r>
      <w:r w:rsidR="0040001A">
        <w:rPr>
          <w:rFonts w:ascii="Arial" w:hAnsi="Arial" w:cs="Arial"/>
          <w:b/>
          <w:bCs/>
        </w:rPr>
        <w:t>ONSIDERAÇÕES FINAIS</w:t>
      </w:r>
    </w:p>
    <w:p w14:paraId="7836F4B7" w14:textId="77777777" w:rsidR="006B7923" w:rsidRPr="00E25D83" w:rsidRDefault="00FF4FB5" w:rsidP="00866293">
      <w:pPr>
        <w:pStyle w:val="SemEspaamento"/>
        <w:spacing w:line="312" w:lineRule="auto"/>
        <w:ind w:left="0"/>
        <w:rPr>
          <w:rFonts w:ascii="Arial" w:hAnsi="Arial" w:cs="Arial"/>
        </w:rPr>
      </w:pPr>
      <w:r>
        <w:rPr>
          <w:rFonts w:ascii="Arial" w:hAnsi="Arial" w:cs="Arial"/>
        </w:rPr>
        <w:t>O presente estudo constatou</w:t>
      </w:r>
      <w:r w:rsidR="006B7923" w:rsidRPr="00E25D83">
        <w:rPr>
          <w:rFonts w:ascii="Arial" w:hAnsi="Arial" w:cs="Arial"/>
        </w:rPr>
        <w:t xml:space="preserve"> a presença de materiais metálicos</w:t>
      </w:r>
      <w:r>
        <w:rPr>
          <w:rFonts w:ascii="Arial" w:hAnsi="Arial" w:cs="Arial"/>
        </w:rPr>
        <w:t xml:space="preserve"> considerados pesados</w:t>
      </w:r>
      <w:r w:rsidR="00FF1153">
        <w:rPr>
          <w:rFonts w:ascii="Arial" w:hAnsi="Arial" w:cs="Arial"/>
        </w:rPr>
        <w:t>,</w:t>
      </w:r>
      <w:r>
        <w:rPr>
          <w:rFonts w:ascii="Arial" w:hAnsi="Arial" w:cs="Arial"/>
        </w:rPr>
        <w:t xml:space="preserve"> acumulado</w:t>
      </w:r>
      <w:r w:rsidR="00FF1153">
        <w:rPr>
          <w:rFonts w:ascii="Arial" w:hAnsi="Arial" w:cs="Arial"/>
        </w:rPr>
        <w:t>s</w:t>
      </w:r>
      <w:r w:rsidR="006B7923" w:rsidRPr="00E25D83">
        <w:rPr>
          <w:rFonts w:ascii="Arial" w:hAnsi="Arial" w:cs="Arial"/>
        </w:rPr>
        <w:t xml:space="preserve"> em escamas de asas de borboletas da espécie </w:t>
      </w:r>
      <w:proofErr w:type="spellStart"/>
      <w:r w:rsidR="006B7923" w:rsidRPr="00E25D83">
        <w:rPr>
          <w:rStyle w:val="nfase"/>
          <w:rFonts w:ascii="Arial" w:hAnsi="Arial" w:cs="Arial"/>
        </w:rPr>
        <w:t>Hamadryas</w:t>
      </w:r>
      <w:proofErr w:type="spellEnd"/>
      <w:r w:rsidR="006B7923" w:rsidRPr="00E25D83">
        <w:rPr>
          <w:rStyle w:val="nfase"/>
          <w:rFonts w:ascii="Arial" w:hAnsi="Arial" w:cs="Arial"/>
        </w:rPr>
        <w:t xml:space="preserve"> </w:t>
      </w:r>
      <w:proofErr w:type="spellStart"/>
      <w:r w:rsidR="006B7923" w:rsidRPr="00E25D83">
        <w:rPr>
          <w:rStyle w:val="nfase"/>
          <w:rFonts w:ascii="Arial" w:hAnsi="Arial" w:cs="Arial"/>
        </w:rPr>
        <w:t>februa</w:t>
      </w:r>
      <w:proofErr w:type="spellEnd"/>
      <w:r w:rsidR="006B7923" w:rsidRPr="00E25D83">
        <w:rPr>
          <w:rStyle w:val="nfase"/>
          <w:rFonts w:ascii="Arial" w:hAnsi="Arial" w:cs="Arial"/>
          <w:i w:val="0"/>
          <w:iCs w:val="0"/>
        </w:rPr>
        <w:t>.</w:t>
      </w:r>
      <w:r w:rsidR="00E25D83">
        <w:rPr>
          <w:rFonts w:ascii="Arial" w:hAnsi="Arial" w:cs="Arial"/>
        </w:rPr>
        <w:t xml:space="preserve"> </w:t>
      </w:r>
      <w:r w:rsidR="00E25D83" w:rsidRPr="00E25D83">
        <w:rPr>
          <w:rFonts w:ascii="Arial" w:hAnsi="Arial" w:cs="Arial"/>
        </w:rPr>
        <w:t>Segundo as análises quantitativas por MEV, as amostras apresentaram concentrações acentuadas de chumbo e mercúrio.</w:t>
      </w:r>
    </w:p>
    <w:p w14:paraId="56B056B7" w14:textId="77777777" w:rsidR="003C1AB9" w:rsidRDefault="003C1AB9" w:rsidP="003C1AB9">
      <w:pPr>
        <w:pStyle w:val="SemEspaamento"/>
        <w:spacing w:line="312" w:lineRule="auto"/>
        <w:ind w:left="360" w:firstLine="0"/>
        <w:rPr>
          <w:rFonts w:ascii="Arial" w:hAnsi="Arial" w:cs="Arial"/>
          <w:b/>
          <w:bCs/>
        </w:rPr>
      </w:pPr>
    </w:p>
    <w:p w14:paraId="7B195074" w14:textId="6532533E" w:rsidR="006B7923" w:rsidRDefault="00CD471F" w:rsidP="003C1AB9">
      <w:pPr>
        <w:pStyle w:val="SemEspaamento"/>
        <w:spacing w:line="312" w:lineRule="auto"/>
        <w:ind w:left="0" w:firstLine="0"/>
        <w:rPr>
          <w:rFonts w:ascii="Arial" w:hAnsi="Arial" w:cs="Arial"/>
          <w:b/>
          <w:bCs/>
        </w:rPr>
      </w:pPr>
      <w:r w:rsidRPr="00E25D83">
        <w:rPr>
          <w:rFonts w:ascii="Arial" w:hAnsi="Arial" w:cs="Arial"/>
          <w:b/>
          <w:bCs/>
        </w:rPr>
        <w:t>REFERÊNCIAS</w:t>
      </w:r>
      <w:r w:rsidR="006B7923" w:rsidRPr="00E25D83">
        <w:rPr>
          <w:rFonts w:ascii="Arial" w:hAnsi="Arial" w:cs="Arial"/>
          <w:b/>
          <w:bCs/>
        </w:rPr>
        <w:t xml:space="preserve"> </w:t>
      </w:r>
    </w:p>
    <w:p w14:paraId="4222582C" w14:textId="77777777" w:rsidR="0040001A" w:rsidRPr="00E25D83" w:rsidRDefault="0040001A" w:rsidP="00256381">
      <w:pPr>
        <w:pStyle w:val="SemEspaamento"/>
        <w:spacing w:line="312" w:lineRule="auto"/>
        <w:ind w:left="360" w:firstLine="0"/>
        <w:rPr>
          <w:rFonts w:ascii="Arial" w:hAnsi="Arial" w:cs="Arial"/>
          <w:b/>
          <w:bCs/>
        </w:rPr>
      </w:pPr>
    </w:p>
    <w:p w14:paraId="01DB9B88" w14:textId="74C52C12" w:rsidR="00256381" w:rsidRDefault="00256381" w:rsidP="00CD471F">
      <w:pPr>
        <w:pStyle w:val="SemEspaamento"/>
        <w:spacing w:line="312" w:lineRule="auto"/>
        <w:ind w:left="0" w:firstLine="0"/>
        <w:rPr>
          <w:rFonts w:ascii="Arial" w:hAnsi="Arial" w:cs="Arial"/>
        </w:rPr>
      </w:pPr>
      <w:r w:rsidRPr="00E25D83">
        <w:rPr>
          <w:rFonts w:ascii="Arial" w:hAnsi="Arial" w:cs="Arial"/>
        </w:rPr>
        <w:t>ANTONINI Y.; SOUZA H.</w:t>
      </w:r>
      <w:r w:rsidR="00CD471F">
        <w:rPr>
          <w:rFonts w:ascii="Arial" w:hAnsi="Arial" w:cs="Arial"/>
        </w:rPr>
        <w:t xml:space="preserve"> </w:t>
      </w:r>
      <w:r w:rsidRPr="00E25D83">
        <w:rPr>
          <w:rFonts w:ascii="Arial" w:hAnsi="Arial" w:cs="Arial"/>
        </w:rPr>
        <w:t xml:space="preserve">G.; JACOBI C. M.; MURY F. B., </w:t>
      </w:r>
      <w:r w:rsidR="00CD471F">
        <w:rPr>
          <w:rFonts w:ascii="Arial" w:hAnsi="Arial" w:cs="Arial"/>
        </w:rPr>
        <w:t>D</w:t>
      </w:r>
      <w:r w:rsidR="00CD471F" w:rsidRPr="00E25D83">
        <w:rPr>
          <w:rFonts w:ascii="Arial" w:hAnsi="Arial" w:cs="Arial"/>
        </w:rPr>
        <w:t xml:space="preserve">iversidade </w:t>
      </w:r>
      <w:r w:rsidR="00CD471F">
        <w:rPr>
          <w:rFonts w:ascii="Arial" w:hAnsi="Arial" w:cs="Arial"/>
        </w:rPr>
        <w:t>e</w:t>
      </w:r>
      <w:r w:rsidR="00CD471F" w:rsidRPr="00E25D83">
        <w:rPr>
          <w:rFonts w:ascii="Arial" w:hAnsi="Arial" w:cs="Arial"/>
        </w:rPr>
        <w:t xml:space="preserve"> comportamento </w:t>
      </w:r>
      <w:r w:rsidR="00CD471F">
        <w:rPr>
          <w:rFonts w:ascii="Arial" w:hAnsi="Arial" w:cs="Arial"/>
        </w:rPr>
        <w:t>d</w:t>
      </w:r>
      <w:r w:rsidR="00CD471F" w:rsidRPr="00E25D83">
        <w:rPr>
          <w:rFonts w:ascii="Arial" w:hAnsi="Arial" w:cs="Arial"/>
        </w:rPr>
        <w:t xml:space="preserve">os insetos visitantes florais de </w:t>
      </w:r>
      <w:proofErr w:type="spellStart"/>
      <w:r w:rsidR="00CD471F">
        <w:rPr>
          <w:rFonts w:ascii="Arial" w:hAnsi="Arial" w:cs="Arial"/>
        </w:rPr>
        <w:t>S</w:t>
      </w:r>
      <w:r w:rsidR="00CD471F" w:rsidRPr="00E25D83">
        <w:rPr>
          <w:rFonts w:ascii="Arial" w:hAnsi="Arial" w:cs="Arial"/>
        </w:rPr>
        <w:t>tachytarpheta</w:t>
      </w:r>
      <w:proofErr w:type="spellEnd"/>
      <w:r w:rsidR="00CD471F" w:rsidRPr="00E25D83">
        <w:rPr>
          <w:rFonts w:ascii="Arial" w:hAnsi="Arial" w:cs="Arial"/>
        </w:rPr>
        <w:t xml:space="preserve"> </w:t>
      </w:r>
      <w:r w:rsidR="00CD471F">
        <w:rPr>
          <w:rFonts w:ascii="Arial" w:hAnsi="Arial" w:cs="Arial"/>
        </w:rPr>
        <w:t>G</w:t>
      </w:r>
      <w:r w:rsidR="00CD471F" w:rsidRPr="00E25D83">
        <w:rPr>
          <w:rFonts w:ascii="Arial" w:hAnsi="Arial" w:cs="Arial"/>
        </w:rPr>
        <w:t xml:space="preserve">labra </w:t>
      </w:r>
      <w:proofErr w:type="spellStart"/>
      <w:r w:rsidR="00CD471F">
        <w:rPr>
          <w:rFonts w:ascii="Arial" w:hAnsi="Arial" w:cs="Arial"/>
        </w:rPr>
        <w:t>C</w:t>
      </w:r>
      <w:r w:rsidR="00CD471F" w:rsidRPr="00E25D83">
        <w:rPr>
          <w:rFonts w:ascii="Arial" w:hAnsi="Arial" w:cs="Arial"/>
        </w:rPr>
        <w:t>ham</w:t>
      </w:r>
      <w:proofErr w:type="spellEnd"/>
      <w:r w:rsidR="00CD471F" w:rsidRPr="00E25D83">
        <w:rPr>
          <w:rFonts w:ascii="Arial" w:hAnsi="Arial" w:cs="Arial"/>
        </w:rPr>
        <w:t>. (</w:t>
      </w:r>
      <w:proofErr w:type="spellStart"/>
      <w:r w:rsidR="00CD471F">
        <w:rPr>
          <w:rFonts w:ascii="Arial" w:hAnsi="Arial" w:cs="Arial"/>
        </w:rPr>
        <w:t>V</w:t>
      </w:r>
      <w:r w:rsidR="00CD471F" w:rsidRPr="00E25D83">
        <w:rPr>
          <w:rFonts w:ascii="Arial" w:hAnsi="Arial" w:cs="Arial"/>
        </w:rPr>
        <w:t>erbenaceae</w:t>
      </w:r>
      <w:proofErr w:type="spellEnd"/>
      <w:r w:rsidR="00CD471F" w:rsidRPr="00E25D83">
        <w:rPr>
          <w:rFonts w:ascii="Arial" w:hAnsi="Arial" w:cs="Arial"/>
        </w:rPr>
        <w:t>), em uma área de campo ferruginoso</w:t>
      </w:r>
      <w:r w:rsidRPr="00E25D83">
        <w:rPr>
          <w:rFonts w:ascii="Arial" w:hAnsi="Arial" w:cs="Arial"/>
        </w:rPr>
        <w:t>, Ouro Preto, M</w:t>
      </w:r>
      <w:r w:rsidR="00CD471F">
        <w:rPr>
          <w:rFonts w:ascii="Arial" w:hAnsi="Arial" w:cs="Arial"/>
        </w:rPr>
        <w:t>G</w:t>
      </w:r>
      <w:r w:rsidRPr="00E25D83">
        <w:rPr>
          <w:rFonts w:ascii="Arial" w:hAnsi="Arial" w:cs="Arial"/>
        </w:rPr>
        <w:t>, 2005.</w:t>
      </w:r>
    </w:p>
    <w:p w14:paraId="60EA70C5" w14:textId="77777777" w:rsidR="00324F7D" w:rsidRPr="00E25D83" w:rsidRDefault="00324F7D" w:rsidP="00CD471F">
      <w:pPr>
        <w:pStyle w:val="SemEspaamento"/>
        <w:spacing w:line="312" w:lineRule="auto"/>
        <w:ind w:left="0" w:firstLine="0"/>
        <w:rPr>
          <w:rFonts w:ascii="Arial" w:hAnsi="Arial" w:cs="Arial"/>
        </w:rPr>
      </w:pPr>
    </w:p>
    <w:p w14:paraId="1CF51089" w14:textId="785A8F6B" w:rsidR="00324F7D" w:rsidRPr="00FA62AD" w:rsidRDefault="00324F7D" w:rsidP="00CD471F">
      <w:pPr>
        <w:pStyle w:val="Default"/>
        <w:spacing w:line="312" w:lineRule="auto"/>
        <w:ind w:left="0" w:firstLine="0"/>
        <w:rPr>
          <w:sz w:val="22"/>
          <w:szCs w:val="22"/>
          <w:lang w:val="en-US"/>
        </w:rPr>
      </w:pPr>
      <w:r w:rsidRPr="000E2FA7">
        <w:rPr>
          <w:sz w:val="22"/>
          <w:szCs w:val="22"/>
          <w:lang w:val="en-US"/>
        </w:rPr>
        <w:t>BUTOVSKY, R. O.</w:t>
      </w:r>
      <w:r w:rsidR="00D50ACE">
        <w:rPr>
          <w:sz w:val="22"/>
          <w:szCs w:val="22"/>
          <w:lang w:val="en-US"/>
        </w:rPr>
        <w:t>,</w:t>
      </w:r>
      <w:r w:rsidRPr="000E2FA7">
        <w:rPr>
          <w:sz w:val="22"/>
          <w:szCs w:val="22"/>
          <w:lang w:val="en-US"/>
        </w:rPr>
        <w:t xml:space="preserve"> Heavy metals and </w:t>
      </w:r>
      <w:proofErr w:type="spellStart"/>
      <w:r w:rsidR="00CD471F">
        <w:rPr>
          <w:sz w:val="22"/>
          <w:szCs w:val="22"/>
          <w:lang w:val="en-US"/>
        </w:rPr>
        <w:t>C</w:t>
      </w:r>
      <w:r w:rsidRPr="000E2FA7">
        <w:rPr>
          <w:sz w:val="22"/>
          <w:szCs w:val="22"/>
          <w:lang w:val="en-US"/>
        </w:rPr>
        <w:t>arabidae</w:t>
      </w:r>
      <w:proofErr w:type="spellEnd"/>
      <w:r w:rsidRPr="000E2FA7">
        <w:rPr>
          <w:sz w:val="22"/>
          <w:szCs w:val="22"/>
          <w:lang w:val="en-US"/>
        </w:rPr>
        <w:t xml:space="preserve"> (Coleoptera, </w:t>
      </w:r>
      <w:proofErr w:type="spellStart"/>
      <w:r w:rsidRPr="000E2FA7">
        <w:rPr>
          <w:sz w:val="22"/>
          <w:szCs w:val="22"/>
          <w:lang w:val="en-US"/>
        </w:rPr>
        <w:t>Carabidae</w:t>
      </w:r>
      <w:proofErr w:type="spellEnd"/>
      <w:r w:rsidRPr="000E2FA7">
        <w:rPr>
          <w:sz w:val="22"/>
          <w:szCs w:val="22"/>
          <w:lang w:val="en-US"/>
        </w:rPr>
        <w:t xml:space="preserve">). </w:t>
      </w:r>
      <w:r w:rsidRPr="00FA62AD">
        <w:rPr>
          <w:sz w:val="22"/>
          <w:szCs w:val="22"/>
          <w:lang w:val="en-US"/>
        </w:rPr>
        <w:t>Agrohemija.11, 1997, 78-86p.</w:t>
      </w:r>
    </w:p>
    <w:p w14:paraId="00880F85" w14:textId="77777777" w:rsidR="00A6741F" w:rsidRPr="00FA62AD" w:rsidRDefault="00A6741F" w:rsidP="00CD471F">
      <w:pPr>
        <w:pStyle w:val="Default"/>
        <w:spacing w:line="312" w:lineRule="auto"/>
        <w:ind w:left="0" w:firstLine="0"/>
        <w:rPr>
          <w:sz w:val="22"/>
          <w:szCs w:val="22"/>
          <w:lang w:val="en-US"/>
        </w:rPr>
      </w:pPr>
    </w:p>
    <w:p w14:paraId="7EC81A2F" w14:textId="3D18879D" w:rsidR="00A6741F" w:rsidRPr="00A6741F" w:rsidRDefault="00A6741F" w:rsidP="00CD471F">
      <w:pPr>
        <w:pStyle w:val="SemEspaamento"/>
        <w:spacing w:line="312" w:lineRule="auto"/>
        <w:ind w:left="0" w:firstLine="0"/>
        <w:rPr>
          <w:rFonts w:ascii="Arial" w:hAnsi="Arial" w:cs="Arial"/>
        </w:rPr>
      </w:pPr>
      <w:r w:rsidRPr="00A6741F">
        <w:rPr>
          <w:rFonts w:ascii="Arial" w:hAnsi="Arial" w:cs="Arial"/>
          <w:color w:val="000000"/>
          <w:lang w:val="en-US"/>
        </w:rPr>
        <w:t>COLOMBO, A</w:t>
      </w:r>
      <w:r w:rsidR="00CD471F">
        <w:rPr>
          <w:rFonts w:ascii="Arial" w:hAnsi="Arial" w:cs="Arial"/>
          <w:color w:val="000000"/>
          <w:lang w:val="en-US"/>
        </w:rPr>
        <w:t xml:space="preserve">. </w:t>
      </w:r>
      <w:r w:rsidRPr="00A6741F">
        <w:rPr>
          <w:rFonts w:ascii="Arial" w:hAnsi="Arial" w:cs="Arial"/>
          <w:color w:val="000000"/>
          <w:lang w:val="en-US"/>
        </w:rPr>
        <w:t>F.; JOLY, C</w:t>
      </w:r>
      <w:r w:rsidR="00CD471F">
        <w:rPr>
          <w:rFonts w:ascii="Arial" w:hAnsi="Arial" w:cs="Arial"/>
          <w:color w:val="000000"/>
          <w:lang w:val="en-US"/>
        </w:rPr>
        <w:t xml:space="preserve">. </w:t>
      </w:r>
      <w:r w:rsidRPr="00A6741F">
        <w:rPr>
          <w:rFonts w:ascii="Arial" w:hAnsi="Arial" w:cs="Arial"/>
          <w:color w:val="000000"/>
          <w:lang w:val="en-US"/>
        </w:rPr>
        <w:t>A.</w:t>
      </w:r>
      <w:r>
        <w:rPr>
          <w:rFonts w:ascii="Arial" w:hAnsi="Arial" w:cs="Arial"/>
          <w:color w:val="000000"/>
          <w:lang w:val="en-US"/>
        </w:rPr>
        <w:t>,</w:t>
      </w:r>
      <w:r w:rsidRPr="00A6741F">
        <w:rPr>
          <w:rFonts w:ascii="Arial" w:hAnsi="Arial" w:cs="Arial"/>
          <w:color w:val="000000"/>
          <w:lang w:val="en-US"/>
        </w:rPr>
        <w:t xml:space="preserve"> Brazilian Atlantic Forest </w:t>
      </w:r>
      <w:proofErr w:type="spellStart"/>
      <w:r w:rsidRPr="00A6741F">
        <w:rPr>
          <w:rFonts w:ascii="Arial" w:hAnsi="Arial" w:cs="Arial"/>
          <w:color w:val="000000"/>
          <w:lang w:val="en-US"/>
        </w:rPr>
        <w:t>lat</w:t>
      </w:r>
      <w:r w:rsidR="00CD471F">
        <w:rPr>
          <w:rFonts w:ascii="Arial" w:hAnsi="Arial" w:cs="Arial"/>
          <w:color w:val="000000"/>
          <w:lang w:val="en-US"/>
        </w:rPr>
        <w:t>u</w:t>
      </w:r>
      <w:proofErr w:type="spellEnd"/>
      <w:r w:rsidRPr="00A6741F">
        <w:rPr>
          <w:rFonts w:ascii="Arial" w:hAnsi="Arial" w:cs="Arial"/>
          <w:color w:val="000000"/>
          <w:lang w:val="en-US"/>
        </w:rPr>
        <w:t xml:space="preserve"> </w:t>
      </w:r>
      <w:proofErr w:type="spellStart"/>
      <w:r w:rsidRPr="00A6741F">
        <w:rPr>
          <w:rFonts w:ascii="Arial" w:hAnsi="Arial" w:cs="Arial"/>
          <w:color w:val="000000"/>
          <w:lang w:val="en-US"/>
        </w:rPr>
        <w:t>sensu</w:t>
      </w:r>
      <w:proofErr w:type="spellEnd"/>
      <w:r w:rsidRPr="00A6741F">
        <w:rPr>
          <w:rFonts w:ascii="Arial" w:hAnsi="Arial" w:cs="Arial"/>
          <w:color w:val="000000"/>
          <w:lang w:val="en-US"/>
        </w:rPr>
        <w:t>: the most ancient Brazilian forest, and a biodiversity hotspot is highly threatened by climate change. </w:t>
      </w:r>
      <w:r w:rsidRPr="00A6741F">
        <w:rPr>
          <w:rFonts w:ascii="Arial" w:hAnsi="Arial" w:cs="Arial"/>
          <w:color w:val="000000"/>
        </w:rPr>
        <w:t>Braz. J. Biol., São Carlos, v. 70, n. 3, supl., out. 2010</w:t>
      </w:r>
      <w:r w:rsidR="00CD471F">
        <w:rPr>
          <w:rFonts w:ascii="Arial" w:hAnsi="Arial" w:cs="Arial"/>
          <w:color w:val="000000"/>
        </w:rPr>
        <w:t xml:space="preserve">, </w:t>
      </w:r>
      <w:r w:rsidR="00CD471F" w:rsidRPr="00A6741F">
        <w:rPr>
          <w:rFonts w:ascii="Arial" w:hAnsi="Arial" w:cs="Arial"/>
          <w:color w:val="000000"/>
        </w:rPr>
        <w:t>p. 697-708</w:t>
      </w:r>
      <w:r w:rsidR="00CD471F">
        <w:rPr>
          <w:rFonts w:ascii="Arial" w:hAnsi="Arial" w:cs="Arial"/>
          <w:color w:val="000000"/>
        </w:rPr>
        <w:t>.</w:t>
      </w:r>
    </w:p>
    <w:p w14:paraId="5DA1781B" w14:textId="77777777" w:rsidR="00256381" w:rsidRPr="00E25D83" w:rsidRDefault="00256381" w:rsidP="00CD471F">
      <w:pPr>
        <w:pStyle w:val="SemEspaamento"/>
        <w:spacing w:line="312" w:lineRule="auto"/>
        <w:ind w:left="0" w:firstLine="0"/>
        <w:rPr>
          <w:rFonts w:ascii="Arial" w:hAnsi="Arial" w:cs="Arial"/>
        </w:rPr>
      </w:pPr>
    </w:p>
    <w:p w14:paraId="168992EE" w14:textId="6850FD62" w:rsidR="008C6F78" w:rsidRPr="00155B44" w:rsidRDefault="008C6F78" w:rsidP="00CD471F">
      <w:pPr>
        <w:pStyle w:val="SemEspaamento"/>
        <w:spacing w:line="312" w:lineRule="auto"/>
        <w:ind w:left="0" w:firstLine="0"/>
        <w:rPr>
          <w:rFonts w:ascii="Arial" w:hAnsi="Arial" w:cs="Arial"/>
          <w:lang w:val="en-US"/>
        </w:rPr>
      </w:pPr>
      <w:r w:rsidRPr="00E25D83">
        <w:rPr>
          <w:rFonts w:ascii="Arial" w:hAnsi="Arial" w:cs="Arial"/>
        </w:rPr>
        <w:t xml:space="preserve">CRANSTON, P. S.; GULLAN, P. J., </w:t>
      </w:r>
      <w:r w:rsidR="00E25D83" w:rsidRPr="00E25D83">
        <w:rPr>
          <w:rFonts w:ascii="Arial" w:hAnsi="Arial" w:cs="Arial"/>
        </w:rPr>
        <w:t xml:space="preserve">Os Insetos: </w:t>
      </w:r>
      <w:r w:rsidR="00CD471F">
        <w:rPr>
          <w:rFonts w:ascii="Arial" w:hAnsi="Arial" w:cs="Arial"/>
        </w:rPr>
        <w:t>u</w:t>
      </w:r>
      <w:r w:rsidR="00E25D83" w:rsidRPr="00E25D83">
        <w:rPr>
          <w:rFonts w:ascii="Arial" w:hAnsi="Arial" w:cs="Arial"/>
        </w:rPr>
        <w:t xml:space="preserve">m </w:t>
      </w:r>
      <w:r w:rsidR="00CD471F">
        <w:rPr>
          <w:rFonts w:ascii="Arial" w:hAnsi="Arial" w:cs="Arial"/>
        </w:rPr>
        <w:t>r</w:t>
      </w:r>
      <w:r w:rsidR="00E25D83" w:rsidRPr="00E25D83">
        <w:rPr>
          <w:rFonts w:ascii="Arial" w:hAnsi="Arial" w:cs="Arial"/>
        </w:rPr>
        <w:t xml:space="preserve">esumo </w:t>
      </w:r>
      <w:r w:rsidR="00CD471F">
        <w:rPr>
          <w:rFonts w:ascii="Arial" w:hAnsi="Arial" w:cs="Arial"/>
        </w:rPr>
        <w:t>d</w:t>
      </w:r>
      <w:r w:rsidR="00E25D83" w:rsidRPr="00E25D83">
        <w:rPr>
          <w:rFonts w:ascii="Arial" w:hAnsi="Arial" w:cs="Arial"/>
        </w:rPr>
        <w:t xml:space="preserve">e </w:t>
      </w:r>
      <w:r w:rsidR="00CD471F">
        <w:rPr>
          <w:rFonts w:ascii="Arial" w:hAnsi="Arial" w:cs="Arial"/>
        </w:rPr>
        <w:t>e</w:t>
      </w:r>
      <w:r w:rsidR="00E25D83" w:rsidRPr="00E25D83">
        <w:rPr>
          <w:rFonts w:ascii="Arial" w:hAnsi="Arial" w:cs="Arial"/>
        </w:rPr>
        <w:t>ntomologia</w:t>
      </w:r>
      <w:r w:rsidRPr="00E25D83">
        <w:rPr>
          <w:rFonts w:ascii="Arial" w:hAnsi="Arial" w:cs="Arial"/>
        </w:rPr>
        <w:t xml:space="preserve">, 3. </w:t>
      </w:r>
      <w:r w:rsidRPr="00155B44">
        <w:rPr>
          <w:rFonts w:ascii="Arial" w:hAnsi="Arial" w:cs="Arial"/>
          <w:lang w:val="en-US"/>
        </w:rPr>
        <w:t>Ed. São Paulo: ROCA, 2005</w:t>
      </w:r>
      <w:r w:rsidR="00CD471F">
        <w:rPr>
          <w:rFonts w:ascii="Arial" w:hAnsi="Arial" w:cs="Arial"/>
          <w:lang w:val="en-US"/>
        </w:rPr>
        <w:t>, p.</w:t>
      </w:r>
      <w:r w:rsidRPr="00155B44">
        <w:rPr>
          <w:rFonts w:ascii="Arial" w:hAnsi="Arial" w:cs="Arial"/>
          <w:lang w:val="en-US"/>
        </w:rPr>
        <w:t xml:space="preserve"> 229-262. </w:t>
      </w:r>
    </w:p>
    <w:p w14:paraId="36D67640" w14:textId="77777777" w:rsidR="00324F7D" w:rsidRPr="00155B44" w:rsidRDefault="00324F7D" w:rsidP="00CD471F">
      <w:pPr>
        <w:pStyle w:val="SemEspaamento"/>
        <w:spacing w:line="312" w:lineRule="auto"/>
        <w:ind w:left="0" w:firstLine="0"/>
        <w:rPr>
          <w:rFonts w:ascii="Arial" w:hAnsi="Arial" w:cs="Arial"/>
          <w:lang w:val="en-US"/>
        </w:rPr>
      </w:pPr>
    </w:p>
    <w:p w14:paraId="5C833B28" w14:textId="1D3F5C53" w:rsidR="00324F7D" w:rsidRPr="00155B44" w:rsidRDefault="00324F7D" w:rsidP="00CD471F">
      <w:pPr>
        <w:pStyle w:val="Default"/>
        <w:spacing w:line="312" w:lineRule="auto"/>
        <w:ind w:left="0" w:firstLine="0"/>
        <w:rPr>
          <w:sz w:val="22"/>
          <w:szCs w:val="22"/>
        </w:rPr>
      </w:pPr>
      <w:r w:rsidRPr="000E2FA7">
        <w:rPr>
          <w:sz w:val="22"/>
          <w:szCs w:val="22"/>
          <w:lang w:val="en-US"/>
        </w:rPr>
        <w:t>KOSIOR, A., CELERY, W., OLEJNICZAK, P., FIJAL, J., KROLL, W., SOLARZ, W., PLOKA, P.</w:t>
      </w:r>
      <w:r>
        <w:rPr>
          <w:sz w:val="22"/>
          <w:szCs w:val="22"/>
          <w:lang w:val="en-US"/>
        </w:rPr>
        <w:t xml:space="preserve">, </w:t>
      </w:r>
      <w:r w:rsidRPr="000E2FA7">
        <w:rPr>
          <w:sz w:val="22"/>
          <w:szCs w:val="22"/>
          <w:lang w:val="en-US"/>
        </w:rPr>
        <w:t xml:space="preserve">The decline of the bumble bees and cuckoo bees (Hymenoptera: Apidae: </w:t>
      </w:r>
      <w:proofErr w:type="spellStart"/>
      <w:r w:rsidRPr="000E2FA7">
        <w:rPr>
          <w:sz w:val="22"/>
          <w:szCs w:val="22"/>
          <w:lang w:val="en-US"/>
        </w:rPr>
        <w:t>Bombini</w:t>
      </w:r>
      <w:proofErr w:type="spellEnd"/>
      <w:r w:rsidRPr="000E2FA7">
        <w:rPr>
          <w:sz w:val="22"/>
          <w:szCs w:val="22"/>
          <w:lang w:val="en-US"/>
        </w:rPr>
        <w:t xml:space="preserve">) of Western and Central Europe. </w:t>
      </w:r>
      <w:r w:rsidRPr="00155B44">
        <w:rPr>
          <w:sz w:val="22"/>
          <w:szCs w:val="22"/>
        </w:rPr>
        <w:t xml:space="preserve">Oryx.41, 2007, </w:t>
      </w:r>
      <w:r w:rsidR="00CD471F">
        <w:rPr>
          <w:sz w:val="22"/>
          <w:szCs w:val="22"/>
        </w:rPr>
        <w:t xml:space="preserve">p. </w:t>
      </w:r>
      <w:r w:rsidRPr="00155B44">
        <w:rPr>
          <w:sz w:val="22"/>
          <w:szCs w:val="22"/>
        </w:rPr>
        <w:t>79-88.</w:t>
      </w:r>
    </w:p>
    <w:p w14:paraId="3181596E" w14:textId="77777777" w:rsidR="00256381" w:rsidRDefault="00256381" w:rsidP="00CD471F">
      <w:pPr>
        <w:pStyle w:val="SemEspaamento"/>
        <w:spacing w:line="312" w:lineRule="auto"/>
        <w:ind w:left="0" w:firstLine="0"/>
        <w:rPr>
          <w:rFonts w:ascii="Arial" w:hAnsi="Arial" w:cs="Arial"/>
        </w:rPr>
      </w:pPr>
    </w:p>
    <w:p w14:paraId="4A509A04" w14:textId="64B0520A" w:rsidR="00256381" w:rsidRPr="00256381" w:rsidRDefault="00256381" w:rsidP="00CD471F">
      <w:pPr>
        <w:pStyle w:val="SemEspaamento"/>
        <w:spacing w:line="312" w:lineRule="auto"/>
        <w:ind w:left="0" w:firstLine="0"/>
        <w:rPr>
          <w:rFonts w:ascii="Arial" w:hAnsi="Arial" w:cs="Arial"/>
        </w:rPr>
      </w:pPr>
      <w:r w:rsidRPr="00E25D83">
        <w:rPr>
          <w:rFonts w:ascii="Arial" w:hAnsi="Arial" w:cs="Arial"/>
        </w:rPr>
        <w:t>LEITE P</w:t>
      </w:r>
      <w:r>
        <w:rPr>
          <w:rFonts w:ascii="Arial" w:hAnsi="Arial" w:cs="Arial"/>
        </w:rPr>
        <w:t>.;</w:t>
      </w:r>
      <w:r w:rsidRPr="00E25D83">
        <w:rPr>
          <w:rFonts w:ascii="Arial" w:hAnsi="Arial" w:cs="Arial"/>
        </w:rPr>
        <w:t xml:space="preserve"> ROSA A</w:t>
      </w:r>
      <w:r>
        <w:rPr>
          <w:rFonts w:ascii="Arial" w:hAnsi="Arial" w:cs="Arial"/>
        </w:rPr>
        <w:t>.;</w:t>
      </w:r>
      <w:r w:rsidRPr="00E25D83">
        <w:rPr>
          <w:rFonts w:ascii="Arial" w:hAnsi="Arial" w:cs="Arial"/>
        </w:rPr>
        <w:t xml:space="preserve"> VASQUES M</w:t>
      </w:r>
      <w:r>
        <w:rPr>
          <w:rFonts w:ascii="Arial" w:hAnsi="Arial" w:cs="Arial"/>
        </w:rPr>
        <w:t>.,</w:t>
      </w:r>
      <w:r w:rsidRPr="00E25D83">
        <w:rPr>
          <w:rFonts w:ascii="Arial" w:hAnsi="Arial" w:cs="Arial"/>
        </w:rPr>
        <w:t xml:space="preserve"> </w:t>
      </w:r>
      <w:r w:rsidR="00CD471F">
        <w:rPr>
          <w:rFonts w:ascii="Arial" w:hAnsi="Arial" w:cs="Arial"/>
        </w:rPr>
        <w:t>Q</w:t>
      </w:r>
      <w:r w:rsidR="00CD471F" w:rsidRPr="00E25D83">
        <w:rPr>
          <w:rFonts w:ascii="Arial" w:hAnsi="Arial" w:cs="Arial"/>
        </w:rPr>
        <w:t xml:space="preserve">uantificação de metais pesados em </w:t>
      </w:r>
      <w:proofErr w:type="spellStart"/>
      <w:r w:rsidR="00CD471F" w:rsidRPr="00CD471F">
        <w:rPr>
          <w:rFonts w:ascii="Arial" w:hAnsi="Arial" w:cs="Arial"/>
          <w:i/>
          <w:iCs/>
        </w:rPr>
        <w:t>Tillandsia</w:t>
      </w:r>
      <w:proofErr w:type="spellEnd"/>
      <w:r w:rsidR="00CD471F" w:rsidRPr="00CD471F">
        <w:rPr>
          <w:rFonts w:ascii="Arial" w:hAnsi="Arial" w:cs="Arial"/>
          <w:i/>
          <w:iCs/>
        </w:rPr>
        <w:t xml:space="preserve"> </w:t>
      </w:r>
      <w:proofErr w:type="spellStart"/>
      <w:r w:rsidR="00CD471F" w:rsidRPr="00CD471F">
        <w:rPr>
          <w:rFonts w:ascii="Arial" w:hAnsi="Arial" w:cs="Arial"/>
          <w:i/>
          <w:iCs/>
        </w:rPr>
        <w:t>recurvata</w:t>
      </w:r>
      <w:proofErr w:type="spellEnd"/>
      <w:r w:rsidR="00CD471F" w:rsidRPr="00CD471F">
        <w:rPr>
          <w:rFonts w:ascii="Arial" w:hAnsi="Arial" w:cs="Arial"/>
          <w:i/>
          <w:iCs/>
        </w:rPr>
        <w:t xml:space="preserve"> l</w:t>
      </w:r>
      <w:r w:rsidR="00CD471F" w:rsidRPr="00E25D83">
        <w:rPr>
          <w:rFonts w:ascii="Arial" w:hAnsi="Arial" w:cs="Arial"/>
        </w:rPr>
        <w:t>. (</w:t>
      </w:r>
      <w:proofErr w:type="spellStart"/>
      <w:r w:rsidR="00CD471F">
        <w:rPr>
          <w:rFonts w:ascii="Arial" w:hAnsi="Arial" w:cs="Arial"/>
        </w:rPr>
        <w:t>B</w:t>
      </w:r>
      <w:r w:rsidR="00CD471F" w:rsidRPr="00E25D83">
        <w:rPr>
          <w:rFonts w:ascii="Arial" w:hAnsi="Arial" w:cs="Arial"/>
        </w:rPr>
        <w:t>romeliaceae</w:t>
      </w:r>
      <w:proofErr w:type="spellEnd"/>
      <w:r w:rsidR="00CD471F" w:rsidRPr="00E25D83">
        <w:rPr>
          <w:rFonts w:ascii="Arial" w:hAnsi="Arial" w:cs="Arial"/>
        </w:rPr>
        <w:t xml:space="preserve">) de diferentes áreas do município de </w:t>
      </w:r>
      <w:r w:rsidR="00CD471F">
        <w:rPr>
          <w:rFonts w:ascii="Arial" w:hAnsi="Arial" w:cs="Arial"/>
        </w:rPr>
        <w:t>T</w:t>
      </w:r>
      <w:r w:rsidR="00CD471F" w:rsidRPr="00E25D83">
        <w:rPr>
          <w:rFonts w:ascii="Arial" w:hAnsi="Arial" w:cs="Arial"/>
        </w:rPr>
        <w:t>aubaté,</w:t>
      </w:r>
      <w:r w:rsidR="00CD471F">
        <w:rPr>
          <w:rFonts w:ascii="Arial" w:hAnsi="Arial" w:cs="Arial"/>
        </w:rPr>
        <w:t> </w:t>
      </w:r>
      <w:r>
        <w:rPr>
          <w:rFonts w:ascii="Arial" w:hAnsi="Arial" w:cs="Arial"/>
        </w:rPr>
        <w:t>XVI</w:t>
      </w:r>
      <w:r>
        <w:rPr>
          <w:rFonts w:ascii="Arial" w:hAnsi="Arial" w:cs="Arial"/>
          <w:color w:val="888888"/>
          <w:sz w:val="18"/>
          <w:szCs w:val="18"/>
        </w:rPr>
        <w:t xml:space="preserve"> </w:t>
      </w:r>
      <w:r w:rsidRPr="00256381">
        <w:rPr>
          <w:rFonts w:ascii="Arial" w:hAnsi="Arial" w:cs="Arial"/>
        </w:rPr>
        <w:t>Encontro Latino Americano de Iniciação Científica - UNIVAP, São José dos Campos,</w:t>
      </w:r>
      <w:r>
        <w:rPr>
          <w:rFonts w:ascii="Arial" w:hAnsi="Arial" w:cs="Arial"/>
        </w:rPr>
        <w:t xml:space="preserve"> </w:t>
      </w:r>
      <w:r w:rsidRPr="00256381">
        <w:rPr>
          <w:rFonts w:ascii="Arial" w:hAnsi="Arial" w:cs="Arial"/>
        </w:rPr>
        <w:t>SP</w:t>
      </w:r>
      <w:r>
        <w:rPr>
          <w:rFonts w:ascii="Arial" w:hAnsi="Arial" w:cs="Arial"/>
        </w:rPr>
        <w:t>,</w:t>
      </w:r>
      <w:r w:rsidRPr="00256381">
        <w:rPr>
          <w:rFonts w:ascii="Arial" w:hAnsi="Arial" w:cs="Arial"/>
        </w:rPr>
        <w:t xml:space="preserve"> 2012</w:t>
      </w:r>
      <w:r>
        <w:rPr>
          <w:rFonts w:ascii="Arial" w:hAnsi="Arial" w:cs="Arial"/>
        </w:rPr>
        <w:t>.</w:t>
      </w:r>
    </w:p>
    <w:p w14:paraId="1131691E" w14:textId="77777777" w:rsidR="00653314" w:rsidRPr="00E25D83" w:rsidRDefault="00653314" w:rsidP="00CD471F">
      <w:pPr>
        <w:pStyle w:val="SemEspaamento"/>
        <w:spacing w:line="312" w:lineRule="auto"/>
        <w:ind w:left="0" w:firstLine="0"/>
        <w:rPr>
          <w:rFonts w:ascii="Arial" w:hAnsi="Arial" w:cs="Arial"/>
        </w:rPr>
      </w:pPr>
    </w:p>
    <w:p w14:paraId="2F9A5953" w14:textId="77777777" w:rsidR="004E3B10" w:rsidRPr="00E25D83" w:rsidRDefault="007A7704" w:rsidP="00CD471F">
      <w:pPr>
        <w:pStyle w:val="SemEspaamento"/>
        <w:spacing w:line="312" w:lineRule="auto"/>
        <w:ind w:left="0" w:firstLine="0"/>
        <w:rPr>
          <w:rFonts w:ascii="Arial" w:hAnsi="Arial" w:cs="Arial"/>
        </w:rPr>
      </w:pPr>
      <w:r w:rsidRPr="00E25D83">
        <w:rPr>
          <w:rFonts w:ascii="Arial" w:hAnsi="Arial" w:cs="Arial"/>
        </w:rPr>
        <w:t xml:space="preserve">LEMES R.; RITTER C. D.; MORAIS A. B. B. </w:t>
      </w:r>
      <w:proofErr w:type="gramStart"/>
      <w:r w:rsidRPr="00E25D83">
        <w:rPr>
          <w:rFonts w:ascii="Arial" w:hAnsi="Arial" w:cs="Arial"/>
        </w:rPr>
        <w:t xml:space="preserve">de, </w:t>
      </w:r>
      <w:r w:rsidR="00653314" w:rsidRPr="00E25D83">
        <w:rPr>
          <w:rFonts w:ascii="Arial" w:hAnsi="Arial" w:cs="Arial"/>
        </w:rPr>
        <w:t>Borboletas</w:t>
      </w:r>
      <w:proofErr w:type="gramEnd"/>
      <w:r w:rsidR="00653314" w:rsidRPr="00E25D83">
        <w:rPr>
          <w:rFonts w:ascii="Arial" w:hAnsi="Arial" w:cs="Arial"/>
        </w:rPr>
        <w:t xml:space="preserve"> (Lepidoptera: </w:t>
      </w:r>
      <w:proofErr w:type="spellStart"/>
      <w:r w:rsidR="00653314" w:rsidRPr="00E25D83">
        <w:rPr>
          <w:rFonts w:ascii="Arial" w:hAnsi="Arial" w:cs="Arial"/>
        </w:rPr>
        <w:t>Hesperioidea</w:t>
      </w:r>
      <w:proofErr w:type="spellEnd"/>
      <w:r w:rsidR="00653314" w:rsidRPr="00E25D83">
        <w:rPr>
          <w:rFonts w:ascii="Arial" w:hAnsi="Arial" w:cs="Arial"/>
        </w:rPr>
        <w:t xml:space="preserve"> e </w:t>
      </w:r>
      <w:proofErr w:type="spellStart"/>
      <w:r w:rsidR="00653314" w:rsidRPr="00E25D83">
        <w:rPr>
          <w:rFonts w:ascii="Arial" w:hAnsi="Arial" w:cs="Arial"/>
        </w:rPr>
        <w:t>Papilionoidea</w:t>
      </w:r>
      <w:proofErr w:type="spellEnd"/>
      <w:r w:rsidR="00653314" w:rsidRPr="00E25D83">
        <w:rPr>
          <w:rFonts w:ascii="Arial" w:hAnsi="Arial" w:cs="Arial"/>
        </w:rPr>
        <w:t>)</w:t>
      </w:r>
      <w:r w:rsidR="00746864" w:rsidRPr="00E25D83">
        <w:rPr>
          <w:rFonts w:ascii="Arial" w:hAnsi="Arial" w:cs="Arial"/>
        </w:rPr>
        <w:t xml:space="preserve"> </w:t>
      </w:r>
      <w:r w:rsidR="00653314" w:rsidRPr="00E25D83">
        <w:rPr>
          <w:rFonts w:ascii="Arial" w:hAnsi="Arial" w:cs="Arial"/>
        </w:rPr>
        <w:t>visitantes florais no Jardim Botânico da Universidade Federal de</w:t>
      </w:r>
      <w:r w:rsidR="00746864" w:rsidRPr="00E25D83">
        <w:rPr>
          <w:rFonts w:ascii="Arial" w:hAnsi="Arial" w:cs="Arial"/>
        </w:rPr>
        <w:t xml:space="preserve"> </w:t>
      </w:r>
      <w:r w:rsidR="00653314" w:rsidRPr="00E25D83">
        <w:rPr>
          <w:rFonts w:ascii="Arial" w:hAnsi="Arial" w:cs="Arial"/>
        </w:rPr>
        <w:t>Santa Maria, Santa Maria, RS, Brasil</w:t>
      </w:r>
      <w:r w:rsidRPr="00E25D83">
        <w:rPr>
          <w:rFonts w:ascii="Arial" w:hAnsi="Arial" w:cs="Arial"/>
        </w:rPr>
        <w:t xml:space="preserve">, </w:t>
      </w:r>
      <w:proofErr w:type="spellStart"/>
      <w:r w:rsidR="00653314" w:rsidRPr="00E25D83">
        <w:rPr>
          <w:rFonts w:ascii="Arial" w:hAnsi="Arial" w:cs="Arial"/>
        </w:rPr>
        <w:t>Biotemas</w:t>
      </w:r>
      <w:proofErr w:type="spellEnd"/>
      <w:r w:rsidR="00653314" w:rsidRPr="00E25D83">
        <w:rPr>
          <w:rFonts w:ascii="Arial" w:hAnsi="Arial" w:cs="Arial"/>
        </w:rPr>
        <w:t>, 2008</w:t>
      </w:r>
      <w:r w:rsidRPr="00E25D83">
        <w:rPr>
          <w:rFonts w:ascii="Arial" w:hAnsi="Arial" w:cs="Arial"/>
        </w:rPr>
        <w:t>.</w:t>
      </w:r>
    </w:p>
    <w:p w14:paraId="4F618C2F" w14:textId="77777777" w:rsidR="00496E3B" w:rsidRPr="00FA62AD" w:rsidRDefault="00496E3B" w:rsidP="00CD471F">
      <w:pPr>
        <w:pStyle w:val="SemEspaamento"/>
        <w:spacing w:line="312" w:lineRule="auto"/>
        <w:ind w:firstLine="0"/>
        <w:rPr>
          <w:rFonts w:ascii="Arial" w:hAnsi="Arial" w:cs="Arial"/>
        </w:rPr>
      </w:pPr>
    </w:p>
    <w:p w14:paraId="6C4BC867" w14:textId="7811EEF1" w:rsidR="007A7704" w:rsidRPr="00FA62AD" w:rsidRDefault="00496E3B" w:rsidP="00CD471F">
      <w:pPr>
        <w:pStyle w:val="SemEspaamento"/>
        <w:spacing w:line="312" w:lineRule="auto"/>
        <w:ind w:left="0" w:firstLine="0"/>
        <w:rPr>
          <w:rFonts w:ascii="Arial" w:hAnsi="Arial" w:cs="Arial"/>
          <w:color w:val="000000"/>
        </w:rPr>
      </w:pPr>
      <w:r w:rsidRPr="00CE2103">
        <w:rPr>
          <w:rFonts w:ascii="Arial" w:hAnsi="Arial" w:cs="Arial"/>
          <w:color w:val="000000"/>
          <w:lang w:val="en-US"/>
        </w:rPr>
        <w:t>NÁJERA J.</w:t>
      </w:r>
      <w:r w:rsidR="00CE2103" w:rsidRPr="00CE2103">
        <w:rPr>
          <w:rFonts w:ascii="Arial" w:hAnsi="Arial" w:cs="Arial"/>
          <w:color w:val="000000"/>
          <w:lang w:val="en-US"/>
        </w:rPr>
        <w:t xml:space="preserve"> M.</w:t>
      </w:r>
      <w:r w:rsidRPr="00CE2103">
        <w:rPr>
          <w:rFonts w:ascii="Arial" w:hAnsi="Arial" w:cs="Arial"/>
          <w:color w:val="000000"/>
          <w:lang w:val="en-US"/>
        </w:rPr>
        <w:t xml:space="preserve">, </w:t>
      </w:r>
      <w:r w:rsidR="00CE2103" w:rsidRPr="00CE2103">
        <w:rPr>
          <w:rFonts w:ascii="Arial" w:hAnsi="Arial" w:cs="Arial"/>
          <w:color w:val="000000"/>
          <w:lang w:val="en-US"/>
        </w:rPr>
        <w:t>HERNÁNDEZ-CHAVARRIA</w:t>
      </w:r>
      <w:r w:rsidRPr="00CE2103">
        <w:rPr>
          <w:rFonts w:ascii="Arial" w:hAnsi="Arial" w:cs="Arial"/>
          <w:color w:val="000000"/>
          <w:lang w:val="en-US"/>
        </w:rPr>
        <w:t xml:space="preserve"> F., A morphological search for the sound mechanism of Hamadryas butterflies. </w:t>
      </w:r>
      <w:r w:rsidRPr="00CE2103">
        <w:rPr>
          <w:rFonts w:ascii="Arial" w:hAnsi="Arial" w:cs="Arial"/>
          <w:color w:val="000000"/>
        </w:rPr>
        <w:t xml:space="preserve">J. Res. </w:t>
      </w:r>
      <w:proofErr w:type="spellStart"/>
      <w:r w:rsidRPr="00CE2103">
        <w:rPr>
          <w:rFonts w:ascii="Arial" w:hAnsi="Arial" w:cs="Arial"/>
          <w:color w:val="000000"/>
        </w:rPr>
        <w:t>Lepid</w:t>
      </w:r>
      <w:proofErr w:type="spellEnd"/>
      <w:r w:rsidRPr="00CE2103">
        <w:rPr>
          <w:rFonts w:ascii="Arial" w:hAnsi="Arial" w:cs="Arial"/>
          <w:color w:val="000000"/>
        </w:rPr>
        <w:t>. 30 (3/</w:t>
      </w:r>
      <w:r w:rsidR="00CE2103" w:rsidRPr="00CE2103">
        <w:rPr>
          <w:rFonts w:ascii="Arial" w:hAnsi="Arial" w:cs="Arial"/>
          <w:color w:val="000000"/>
        </w:rPr>
        <w:t>4),</w:t>
      </w:r>
      <w:r w:rsidRPr="00CE2103">
        <w:rPr>
          <w:rFonts w:ascii="Arial" w:hAnsi="Arial" w:cs="Arial"/>
          <w:color w:val="000000"/>
        </w:rPr>
        <w:t>1993</w:t>
      </w:r>
      <w:r w:rsidR="00CE2103" w:rsidRPr="00CE2103">
        <w:rPr>
          <w:rFonts w:ascii="Arial" w:hAnsi="Arial" w:cs="Arial"/>
          <w:color w:val="000000"/>
        </w:rPr>
        <w:t>, p. 196-208</w:t>
      </w:r>
      <w:r w:rsidRPr="00CE2103">
        <w:rPr>
          <w:rFonts w:ascii="Arial" w:hAnsi="Arial" w:cs="Arial"/>
          <w:color w:val="000000"/>
        </w:rPr>
        <w:t>.</w:t>
      </w:r>
    </w:p>
    <w:p w14:paraId="325415C0" w14:textId="77777777" w:rsidR="00FA2C14" w:rsidRPr="00FA62AD" w:rsidRDefault="00FA2C14" w:rsidP="00CD471F">
      <w:pPr>
        <w:pStyle w:val="SemEspaamento"/>
        <w:spacing w:line="312" w:lineRule="auto"/>
        <w:ind w:left="0" w:firstLine="0"/>
        <w:rPr>
          <w:rFonts w:ascii="Arial" w:hAnsi="Arial" w:cs="Arial"/>
          <w:color w:val="000000"/>
        </w:rPr>
      </w:pPr>
    </w:p>
    <w:p w14:paraId="5ED323D1" w14:textId="7062A15F" w:rsidR="004E3B10" w:rsidRPr="00CE2103" w:rsidRDefault="007A7704" w:rsidP="00CD471F">
      <w:pPr>
        <w:pStyle w:val="SemEspaamento"/>
        <w:spacing w:line="312" w:lineRule="auto"/>
        <w:ind w:left="0" w:firstLine="0"/>
        <w:rPr>
          <w:rFonts w:ascii="Arial" w:hAnsi="Arial" w:cs="Arial"/>
        </w:rPr>
      </w:pPr>
      <w:r w:rsidRPr="00CE2103">
        <w:rPr>
          <w:rFonts w:ascii="Arial" w:hAnsi="Arial" w:cs="Arial"/>
        </w:rPr>
        <w:t xml:space="preserve">OLIVEIRA M. A. de; GOMES C. F. F.; PIRES E. M.; MARINHO C. G. S.; LUCIA T. M. C. D., </w:t>
      </w:r>
      <w:proofErr w:type="spellStart"/>
      <w:r w:rsidR="004E3B10" w:rsidRPr="00CE2103">
        <w:rPr>
          <w:rFonts w:ascii="Arial" w:hAnsi="Arial" w:cs="Arial"/>
        </w:rPr>
        <w:t>Bioindicadores</w:t>
      </w:r>
      <w:proofErr w:type="spellEnd"/>
      <w:r w:rsidR="004E3B10" w:rsidRPr="00CE2103">
        <w:rPr>
          <w:rFonts w:ascii="Arial" w:hAnsi="Arial" w:cs="Arial"/>
        </w:rPr>
        <w:t xml:space="preserve"> ambientais: insetos como um instrumento</w:t>
      </w:r>
      <w:r w:rsidRPr="00CE2103">
        <w:rPr>
          <w:rFonts w:ascii="Arial" w:hAnsi="Arial" w:cs="Arial"/>
        </w:rPr>
        <w:t xml:space="preserve"> </w:t>
      </w:r>
      <w:r w:rsidR="004E3B10" w:rsidRPr="00CE2103">
        <w:rPr>
          <w:rFonts w:ascii="Arial" w:hAnsi="Arial" w:cs="Arial"/>
        </w:rPr>
        <w:t>desta avaliação</w:t>
      </w:r>
      <w:r w:rsidR="00303B3C" w:rsidRPr="00CE2103">
        <w:rPr>
          <w:rFonts w:ascii="Arial" w:hAnsi="Arial" w:cs="Arial"/>
        </w:rPr>
        <w:t>,</w:t>
      </w:r>
      <w:r w:rsidR="00642DD5" w:rsidRPr="00CE2103">
        <w:rPr>
          <w:rFonts w:ascii="Arial" w:hAnsi="Arial" w:cs="Arial"/>
          <w:i/>
          <w:iCs/>
          <w:color w:val="000000"/>
          <w:shd w:val="clear" w:color="auto" w:fill="FFFFFF"/>
        </w:rPr>
        <w:t xml:space="preserve"> Rev. Ceres</w:t>
      </w:r>
      <w:r w:rsidR="00CE2103" w:rsidRPr="00CE2103">
        <w:rPr>
          <w:rFonts w:ascii="Arial" w:hAnsi="Arial" w:cs="Arial"/>
          <w:i/>
          <w:iCs/>
          <w:color w:val="000000"/>
          <w:shd w:val="clear" w:color="auto" w:fill="FFFFFF"/>
        </w:rPr>
        <w:t>,</w:t>
      </w:r>
      <w:r w:rsidR="00642DD5" w:rsidRPr="00CE2103">
        <w:rPr>
          <w:rFonts w:ascii="Arial" w:hAnsi="Arial" w:cs="Arial"/>
          <w:color w:val="000000"/>
          <w:shd w:val="clear" w:color="auto" w:fill="FFFFFF"/>
        </w:rPr>
        <w:t xml:space="preserve"> vol.61, </w:t>
      </w:r>
      <w:r w:rsidR="00CE2103" w:rsidRPr="00CE2103">
        <w:rPr>
          <w:rFonts w:ascii="Arial" w:hAnsi="Arial" w:cs="Arial"/>
        </w:rPr>
        <w:t xml:space="preserve">2014, </w:t>
      </w:r>
      <w:r w:rsidR="00642DD5" w:rsidRPr="00CE2103">
        <w:rPr>
          <w:rFonts w:ascii="Arial" w:hAnsi="Arial" w:cs="Arial"/>
          <w:color w:val="000000"/>
          <w:shd w:val="clear" w:color="auto" w:fill="FFFFFF"/>
        </w:rPr>
        <w:t>p.</w:t>
      </w:r>
      <w:r w:rsidR="00CE2103">
        <w:rPr>
          <w:rFonts w:ascii="Arial" w:hAnsi="Arial" w:cs="Arial"/>
          <w:color w:val="000000"/>
          <w:shd w:val="clear" w:color="auto" w:fill="FFFFFF"/>
        </w:rPr>
        <w:t xml:space="preserve"> </w:t>
      </w:r>
      <w:r w:rsidR="00642DD5" w:rsidRPr="00CE2103">
        <w:rPr>
          <w:rFonts w:ascii="Arial" w:hAnsi="Arial" w:cs="Arial"/>
          <w:color w:val="000000"/>
          <w:shd w:val="clear" w:color="auto" w:fill="FFFFFF"/>
        </w:rPr>
        <w:t>800-807</w:t>
      </w:r>
      <w:r w:rsidR="00303B3C" w:rsidRPr="00CE2103">
        <w:rPr>
          <w:rFonts w:ascii="Arial" w:hAnsi="Arial" w:cs="Arial"/>
        </w:rPr>
        <w:t>.</w:t>
      </w:r>
    </w:p>
    <w:p w14:paraId="6511E430" w14:textId="77777777" w:rsidR="00E25D83" w:rsidRDefault="00E25D83" w:rsidP="00CD471F">
      <w:pPr>
        <w:pStyle w:val="SemEspaamento"/>
        <w:spacing w:line="312" w:lineRule="auto"/>
        <w:ind w:left="0" w:firstLine="0"/>
        <w:rPr>
          <w:rFonts w:ascii="Arial" w:hAnsi="Arial" w:cs="Arial"/>
        </w:rPr>
      </w:pPr>
    </w:p>
    <w:p w14:paraId="7A6BE86A" w14:textId="61C0DCF5" w:rsidR="00D50ACE" w:rsidRPr="00D50ACE" w:rsidRDefault="00D50ACE" w:rsidP="00CD471F">
      <w:pPr>
        <w:pStyle w:val="SemEspaamento"/>
        <w:spacing w:line="312" w:lineRule="auto"/>
        <w:ind w:left="0" w:firstLine="0"/>
        <w:rPr>
          <w:rFonts w:ascii="Arial" w:hAnsi="Arial" w:cs="Arial"/>
        </w:rPr>
      </w:pPr>
      <w:r w:rsidRPr="00D50ACE">
        <w:rPr>
          <w:rFonts w:ascii="Arial" w:hAnsi="Arial" w:cs="Arial"/>
        </w:rPr>
        <w:lastRenderedPageBreak/>
        <w:t xml:space="preserve">PENHA, B.R.; CARVALHO, R.D. S.; MORAIS, F.V.; LOPES, K.A.R.; VELHO, N.M.R.C. Avaliação dos efeitos da toxicidade em planárias </w:t>
      </w:r>
      <w:proofErr w:type="spellStart"/>
      <w:r w:rsidRPr="00D50ACE">
        <w:rPr>
          <w:rFonts w:ascii="Arial" w:hAnsi="Arial" w:cs="Arial"/>
        </w:rPr>
        <w:t>limnicas</w:t>
      </w:r>
      <w:proofErr w:type="spellEnd"/>
      <w:r w:rsidRPr="00D50ACE">
        <w:rPr>
          <w:rFonts w:ascii="Arial" w:hAnsi="Arial" w:cs="Arial"/>
        </w:rPr>
        <w:t xml:space="preserve"> expostas a cadmio e cromo. Revista Biociências, Taubaté, v.20, 2014</w:t>
      </w:r>
      <w:r w:rsidR="00CD471F">
        <w:rPr>
          <w:rFonts w:ascii="Arial" w:hAnsi="Arial" w:cs="Arial"/>
        </w:rPr>
        <w:t>,</w:t>
      </w:r>
      <w:r w:rsidR="00CD471F" w:rsidRPr="00CD471F">
        <w:rPr>
          <w:rFonts w:ascii="Arial" w:hAnsi="Arial" w:cs="Arial"/>
        </w:rPr>
        <w:t xml:space="preserve"> </w:t>
      </w:r>
      <w:r w:rsidR="00CD471F" w:rsidRPr="00D50ACE">
        <w:rPr>
          <w:rFonts w:ascii="Arial" w:hAnsi="Arial" w:cs="Arial"/>
        </w:rPr>
        <w:t>p.13-21</w:t>
      </w:r>
      <w:r w:rsidR="00CD471F">
        <w:rPr>
          <w:rFonts w:ascii="Arial" w:hAnsi="Arial" w:cs="Arial"/>
        </w:rPr>
        <w:t>.</w:t>
      </w:r>
    </w:p>
    <w:p w14:paraId="18C028B1" w14:textId="77777777" w:rsidR="00D50ACE" w:rsidRPr="00FA2C14" w:rsidRDefault="00D50ACE" w:rsidP="00CD471F">
      <w:pPr>
        <w:pStyle w:val="SemEspaamento"/>
        <w:spacing w:line="312" w:lineRule="auto"/>
        <w:ind w:left="0" w:firstLine="0"/>
        <w:rPr>
          <w:rFonts w:ascii="Arial" w:hAnsi="Arial" w:cs="Arial"/>
        </w:rPr>
      </w:pPr>
    </w:p>
    <w:p w14:paraId="1EE5BD48" w14:textId="05712C65" w:rsidR="00FA2C14" w:rsidRPr="00FA2C14" w:rsidRDefault="00FA2C14" w:rsidP="00CD471F">
      <w:pPr>
        <w:pStyle w:val="SemEspaamento"/>
        <w:spacing w:line="312" w:lineRule="auto"/>
        <w:ind w:left="0" w:firstLine="0"/>
        <w:rPr>
          <w:rFonts w:ascii="Arial" w:hAnsi="Arial" w:cs="Arial"/>
          <w:color w:val="000000"/>
        </w:rPr>
      </w:pPr>
      <w:r w:rsidRPr="00FA2C14">
        <w:rPr>
          <w:rFonts w:ascii="Arial" w:hAnsi="Arial" w:cs="Arial"/>
        </w:rPr>
        <w:t xml:space="preserve">SANTOS, S.; OLIVEIRA, L. C.; SANTOS, A.; ROCHA, J. C.; ROSA, A. H., Poluição Aquática. Org. ROSA, A. H.; FRACETO, L. F.; MOSCHINI-CARLOS, V., Meio </w:t>
      </w:r>
      <w:r w:rsidR="00CD471F">
        <w:rPr>
          <w:rFonts w:ascii="Arial" w:hAnsi="Arial" w:cs="Arial"/>
        </w:rPr>
        <w:t>A</w:t>
      </w:r>
      <w:r w:rsidRPr="00FA2C14">
        <w:rPr>
          <w:rFonts w:ascii="Arial" w:hAnsi="Arial" w:cs="Arial"/>
        </w:rPr>
        <w:t>mbiente e Sustentabilidade, Porto Alegre: Bookman, 2012.</w:t>
      </w:r>
    </w:p>
    <w:p w14:paraId="6E9B48B9" w14:textId="77777777" w:rsidR="00FA2C14" w:rsidRPr="00FA2C14" w:rsidRDefault="00FA2C14" w:rsidP="00CD471F">
      <w:pPr>
        <w:pStyle w:val="SemEspaamento"/>
        <w:spacing w:line="312" w:lineRule="auto"/>
        <w:ind w:left="0" w:firstLine="0"/>
        <w:rPr>
          <w:rFonts w:ascii="Arial" w:hAnsi="Arial" w:cs="Arial"/>
        </w:rPr>
      </w:pPr>
    </w:p>
    <w:p w14:paraId="5641CBAE" w14:textId="1E13DFE5" w:rsidR="000E2FA7" w:rsidRPr="000E2FA7" w:rsidRDefault="007A7704" w:rsidP="00CD471F">
      <w:pPr>
        <w:pStyle w:val="SemEspaamento"/>
        <w:spacing w:line="312" w:lineRule="auto"/>
        <w:ind w:left="0" w:firstLine="0"/>
        <w:rPr>
          <w:rFonts w:ascii="Arial" w:hAnsi="Arial" w:cs="Arial"/>
          <w:lang w:val="en-US"/>
        </w:rPr>
      </w:pPr>
      <w:r w:rsidRPr="00EF21DC">
        <w:rPr>
          <w:rFonts w:ascii="Arial" w:hAnsi="Arial" w:cs="Arial"/>
          <w:lang w:val="en-US"/>
        </w:rPr>
        <w:t xml:space="preserve">URQUHART F. A.; URQUHAR N. R., </w:t>
      </w:r>
      <w:r w:rsidR="000B32E1">
        <w:rPr>
          <w:noProof/>
        </w:rPr>
        <w:drawing>
          <wp:anchor distT="0" distB="0" distL="114300" distR="114300" simplePos="0" relativeHeight="251657728" behindDoc="0" locked="0" layoutInCell="1" allowOverlap="1" wp14:anchorId="4390BDD4" wp14:editId="4B4A59CE">
            <wp:simplePos x="0" y="0"/>
            <wp:positionH relativeFrom="column">
              <wp:posOffset>11668125</wp:posOffset>
            </wp:positionH>
            <wp:positionV relativeFrom="paragraph">
              <wp:posOffset>7136765</wp:posOffset>
            </wp:positionV>
            <wp:extent cx="5400040" cy="4239895"/>
            <wp:effectExtent l="0" t="0" r="0" b="0"/>
            <wp:wrapNone/>
            <wp:docPr id="8"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23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D76" w:rsidRPr="00EF21DC">
        <w:rPr>
          <w:rFonts w:ascii="Arial" w:hAnsi="Arial" w:cs="Arial"/>
          <w:lang w:val="en-US"/>
        </w:rPr>
        <w:t>Autumnal migration routes of the eastern population of the monarch butterfly (</w:t>
      </w:r>
      <w:r w:rsidR="00266D76" w:rsidRPr="00CD471F">
        <w:rPr>
          <w:rFonts w:ascii="Arial" w:hAnsi="Arial" w:cs="Arial"/>
          <w:i/>
          <w:iCs/>
          <w:lang w:val="en-US"/>
        </w:rPr>
        <w:t xml:space="preserve">Danaus p. </w:t>
      </w:r>
      <w:proofErr w:type="spellStart"/>
      <w:r w:rsidR="00266D76" w:rsidRPr="00CD471F">
        <w:rPr>
          <w:rFonts w:ascii="Arial" w:hAnsi="Arial" w:cs="Arial"/>
          <w:i/>
          <w:iCs/>
          <w:lang w:val="en-US"/>
        </w:rPr>
        <w:t>plexippus</w:t>
      </w:r>
      <w:proofErr w:type="spellEnd"/>
      <w:r w:rsidR="00266D76" w:rsidRPr="00CD471F">
        <w:rPr>
          <w:rFonts w:ascii="Arial" w:hAnsi="Arial" w:cs="Arial"/>
          <w:i/>
          <w:iCs/>
          <w:lang w:val="en-US"/>
        </w:rPr>
        <w:t xml:space="preserve"> </w:t>
      </w:r>
      <w:r w:rsidR="00CD471F" w:rsidRPr="00CD471F">
        <w:rPr>
          <w:rFonts w:ascii="Arial" w:hAnsi="Arial" w:cs="Arial"/>
          <w:i/>
          <w:iCs/>
          <w:lang w:val="en-US"/>
        </w:rPr>
        <w:t>l</w:t>
      </w:r>
      <w:r w:rsidR="00266D76" w:rsidRPr="00CD471F">
        <w:rPr>
          <w:rFonts w:ascii="Arial" w:hAnsi="Arial" w:cs="Arial"/>
          <w:i/>
          <w:iCs/>
          <w:lang w:val="en-US"/>
        </w:rPr>
        <w:t>.</w:t>
      </w:r>
      <w:r w:rsidR="00266D76" w:rsidRPr="00EF21DC">
        <w:rPr>
          <w:rFonts w:ascii="Arial" w:hAnsi="Arial" w:cs="Arial"/>
          <w:lang w:val="en-US"/>
        </w:rPr>
        <w:t xml:space="preserve">; </w:t>
      </w:r>
      <w:proofErr w:type="spellStart"/>
      <w:r w:rsidR="00266D76" w:rsidRPr="00EF21DC">
        <w:rPr>
          <w:rFonts w:ascii="Arial" w:hAnsi="Arial" w:cs="Arial"/>
          <w:lang w:val="en-US"/>
        </w:rPr>
        <w:t>Danaidae</w:t>
      </w:r>
      <w:proofErr w:type="spellEnd"/>
      <w:r w:rsidR="00266D76" w:rsidRPr="00EF21DC">
        <w:rPr>
          <w:rFonts w:ascii="Arial" w:hAnsi="Arial" w:cs="Arial"/>
          <w:lang w:val="en-US"/>
        </w:rPr>
        <w:t xml:space="preserve">; Lepidoptera) in North America to the overwintering site in the </w:t>
      </w:r>
      <w:proofErr w:type="spellStart"/>
      <w:r w:rsidR="00266D76" w:rsidRPr="00EF21DC">
        <w:rPr>
          <w:rFonts w:ascii="Arial" w:hAnsi="Arial" w:cs="Arial"/>
          <w:lang w:val="en-US"/>
        </w:rPr>
        <w:t>Neovolcanic</w:t>
      </w:r>
      <w:proofErr w:type="spellEnd"/>
      <w:r w:rsidR="00266D76" w:rsidRPr="00EF21DC">
        <w:rPr>
          <w:rFonts w:ascii="Arial" w:hAnsi="Arial" w:cs="Arial"/>
          <w:lang w:val="en-US"/>
        </w:rPr>
        <w:t xml:space="preserve"> Plateau of Mexico</w:t>
      </w:r>
      <w:r w:rsidR="00303B3C" w:rsidRPr="00EF21DC">
        <w:rPr>
          <w:rFonts w:ascii="Arial" w:hAnsi="Arial" w:cs="Arial"/>
          <w:lang w:val="en-US"/>
        </w:rPr>
        <w:t>,</w:t>
      </w:r>
      <w:r w:rsidR="00266D76" w:rsidRPr="00EF21DC">
        <w:rPr>
          <w:rFonts w:ascii="Arial" w:hAnsi="Arial" w:cs="Arial"/>
          <w:lang w:val="en-US"/>
        </w:rPr>
        <w:t xml:space="preserve"> Scarborough College, University of Toronto, Toronto, Ont., Canada, 1978</w:t>
      </w:r>
      <w:r w:rsidR="00303B3C" w:rsidRPr="00EF21DC">
        <w:rPr>
          <w:rFonts w:ascii="Arial" w:hAnsi="Arial" w:cs="Arial"/>
          <w:lang w:val="en-US"/>
        </w:rPr>
        <w:t>.</w:t>
      </w:r>
    </w:p>
    <w:p w14:paraId="352FB066" w14:textId="77777777" w:rsidR="000E2FA7" w:rsidRPr="000E2FA7" w:rsidRDefault="000E2FA7" w:rsidP="00CD471F">
      <w:pPr>
        <w:pStyle w:val="Default"/>
        <w:spacing w:line="312" w:lineRule="auto"/>
        <w:ind w:left="0" w:firstLine="0"/>
        <w:rPr>
          <w:sz w:val="22"/>
          <w:szCs w:val="22"/>
          <w:lang w:val="en-US"/>
        </w:rPr>
      </w:pPr>
    </w:p>
    <w:p w14:paraId="018EF8E6" w14:textId="7B810BA3" w:rsidR="000E2FA7" w:rsidRPr="00324F7D" w:rsidRDefault="000E2FA7" w:rsidP="00CD471F">
      <w:pPr>
        <w:pStyle w:val="Default"/>
        <w:spacing w:line="312" w:lineRule="auto"/>
        <w:ind w:left="0" w:firstLine="0"/>
        <w:rPr>
          <w:sz w:val="22"/>
          <w:szCs w:val="22"/>
          <w:lang w:val="en-US"/>
        </w:rPr>
      </w:pPr>
      <w:r w:rsidRPr="000E2FA7">
        <w:rPr>
          <w:sz w:val="22"/>
          <w:szCs w:val="22"/>
          <w:lang w:val="en-US"/>
        </w:rPr>
        <w:t>VAN, O. T., RANTALA, M.J., SALONIEMI, I.</w:t>
      </w:r>
      <w:r w:rsidR="00324F7D">
        <w:rPr>
          <w:sz w:val="22"/>
          <w:szCs w:val="22"/>
          <w:lang w:val="en-US"/>
        </w:rPr>
        <w:t>,</w:t>
      </w:r>
      <w:r w:rsidRPr="000E2FA7">
        <w:rPr>
          <w:sz w:val="22"/>
          <w:szCs w:val="22"/>
          <w:lang w:val="en-US"/>
        </w:rPr>
        <w:t xml:space="preserve"> Diet-mediated effects of heavy metal pollution on growth and immune response in geometrid moth </w:t>
      </w:r>
      <w:proofErr w:type="spellStart"/>
      <w:r w:rsidRPr="00CD471F">
        <w:rPr>
          <w:i/>
          <w:iCs/>
          <w:sz w:val="22"/>
          <w:szCs w:val="22"/>
          <w:lang w:val="en-US"/>
        </w:rPr>
        <w:t>Epirrita</w:t>
      </w:r>
      <w:proofErr w:type="spellEnd"/>
      <w:r w:rsidR="00CD471F" w:rsidRPr="00CD471F">
        <w:rPr>
          <w:i/>
          <w:iCs/>
          <w:sz w:val="22"/>
          <w:szCs w:val="22"/>
          <w:lang w:val="en-US"/>
        </w:rPr>
        <w:t xml:space="preserve"> </w:t>
      </w:r>
      <w:proofErr w:type="spellStart"/>
      <w:r w:rsidRPr="00CD471F">
        <w:rPr>
          <w:i/>
          <w:iCs/>
          <w:sz w:val="22"/>
          <w:szCs w:val="22"/>
          <w:lang w:val="en-US"/>
        </w:rPr>
        <w:t>autumnata</w:t>
      </w:r>
      <w:proofErr w:type="spellEnd"/>
      <w:r w:rsidRPr="000E2FA7">
        <w:rPr>
          <w:sz w:val="22"/>
          <w:szCs w:val="22"/>
          <w:lang w:val="en-US"/>
        </w:rPr>
        <w:t xml:space="preserve">. </w:t>
      </w:r>
      <w:r w:rsidRPr="00324F7D">
        <w:rPr>
          <w:sz w:val="22"/>
          <w:szCs w:val="22"/>
          <w:lang w:val="en-US"/>
        </w:rPr>
        <w:t xml:space="preserve">Environmental Pollution.145, </w:t>
      </w:r>
      <w:r w:rsidR="00324F7D" w:rsidRPr="000E2FA7">
        <w:rPr>
          <w:sz w:val="22"/>
          <w:szCs w:val="22"/>
          <w:lang w:val="en-US"/>
        </w:rPr>
        <w:t>2006</w:t>
      </w:r>
      <w:r w:rsidR="00324F7D">
        <w:rPr>
          <w:sz w:val="22"/>
          <w:szCs w:val="22"/>
          <w:lang w:val="en-US"/>
        </w:rPr>
        <w:t xml:space="preserve">, </w:t>
      </w:r>
      <w:r w:rsidRPr="00324F7D">
        <w:rPr>
          <w:sz w:val="22"/>
          <w:szCs w:val="22"/>
          <w:lang w:val="en-US"/>
        </w:rPr>
        <w:t>348-354</w:t>
      </w:r>
      <w:r w:rsidR="00324F7D">
        <w:rPr>
          <w:sz w:val="22"/>
          <w:szCs w:val="22"/>
          <w:lang w:val="en-US"/>
        </w:rPr>
        <w:t>p</w:t>
      </w:r>
      <w:r w:rsidRPr="00324F7D">
        <w:rPr>
          <w:sz w:val="22"/>
          <w:szCs w:val="22"/>
          <w:lang w:val="en-US"/>
        </w:rPr>
        <w:t>.</w:t>
      </w:r>
    </w:p>
    <w:p w14:paraId="64EF39BD" w14:textId="77777777" w:rsidR="00E1072C" w:rsidRPr="00A6741F" w:rsidRDefault="00E1072C" w:rsidP="00CD471F">
      <w:pPr>
        <w:pStyle w:val="SemEspaamento"/>
        <w:spacing w:line="312" w:lineRule="auto"/>
        <w:ind w:left="0" w:firstLine="0"/>
        <w:rPr>
          <w:rFonts w:ascii="Arial" w:hAnsi="Arial" w:cs="Arial"/>
          <w:color w:val="000000"/>
          <w:lang w:val="en-US"/>
        </w:rPr>
      </w:pPr>
    </w:p>
    <w:p w14:paraId="4886EB9E" w14:textId="77777777" w:rsidR="00A6741F" w:rsidRPr="00A6741F" w:rsidRDefault="00496E3B" w:rsidP="00CD471F">
      <w:pPr>
        <w:pStyle w:val="SemEspaamento"/>
        <w:spacing w:line="312" w:lineRule="auto"/>
        <w:ind w:left="0" w:firstLine="0"/>
        <w:rPr>
          <w:rFonts w:ascii="Arial" w:hAnsi="Arial" w:cs="Arial"/>
          <w:sz w:val="20"/>
          <w:szCs w:val="20"/>
          <w:lang w:val="en-US"/>
        </w:rPr>
      </w:pPr>
      <w:r w:rsidRPr="00496E3B">
        <w:rPr>
          <w:rFonts w:ascii="Arial" w:hAnsi="Arial" w:cs="Arial"/>
          <w:lang w:val="en-US"/>
        </w:rPr>
        <w:t>YOUNG, A.</w:t>
      </w:r>
      <w:r>
        <w:rPr>
          <w:rFonts w:ascii="Arial" w:hAnsi="Arial" w:cs="Arial"/>
          <w:lang w:val="en-US"/>
        </w:rPr>
        <w:t xml:space="preserve"> M., </w:t>
      </w:r>
      <w:r w:rsidRPr="00496E3B">
        <w:rPr>
          <w:rFonts w:ascii="Arial" w:hAnsi="Arial" w:cs="Arial"/>
          <w:lang w:val="en-US"/>
        </w:rPr>
        <w:t xml:space="preserve">On the biology of </w:t>
      </w:r>
      <w:r w:rsidRPr="00CD471F">
        <w:rPr>
          <w:rFonts w:ascii="Arial" w:hAnsi="Arial" w:cs="Arial"/>
          <w:i/>
          <w:iCs/>
          <w:lang w:val="en-US"/>
        </w:rPr>
        <w:t xml:space="preserve">Hamadryas </w:t>
      </w:r>
      <w:proofErr w:type="spellStart"/>
      <w:r w:rsidRPr="00CD471F">
        <w:rPr>
          <w:rFonts w:ascii="Arial" w:hAnsi="Arial" w:cs="Arial"/>
          <w:i/>
          <w:iCs/>
          <w:lang w:val="en-US"/>
        </w:rPr>
        <w:t>februa</w:t>
      </w:r>
      <w:proofErr w:type="spellEnd"/>
      <w:r w:rsidRPr="00496E3B">
        <w:rPr>
          <w:rFonts w:ascii="Arial" w:hAnsi="Arial" w:cs="Arial"/>
          <w:lang w:val="en-US"/>
        </w:rPr>
        <w:t xml:space="preserve"> (Lepidoptera: </w:t>
      </w:r>
      <w:proofErr w:type="spellStart"/>
      <w:r w:rsidRPr="00496E3B">
        <w:rPr>
          <w:rFonts w:ascii="Arial" w:hAnsi="Arial" w:cs="Arial"/>
          <w:lang w:val="en-US"/>
        </w:rPr>
        <w:t>Nymphalidae</w:t>
      </w:r>
      <w:proofErr w:type="spellEnd"/>
      <w:r w:rsidRPr="00496E3B">
        <w:rPr>
          <w:rFonts w:ascii="Arial" w:hAnsi="Arial" w:cs="Arial"/>
          <w:lang w:val="en-US"/>
        </w:rPr>
        <w:t xml:space="preserve">) in Guanacaste, Costa Rica. </w:t>
      </w:r>
      <w:proofErr w:type="spellStart"/>
      <w:r w:rsidRPr="00496E3B">
        <w:rPr>
          <w:rFonts w:ascii="Arial" w:hAnsi="Arial" w:cs="Arial"/>
          <w:lang w:val="en-US"/>
        </w:rPr>
        <w:t>Zeitschrift</w:t>
      </w:r>
      <w:proofErr w:type="spellEnd"/>
      <w:r w:rsidRPr="00496E3B">
        <w:rPr>
          <w:rFonts w:ascii="Arial" w:hAnsi="Arial" w:cs="Arial"/>
          <w:lang w:val="en-US"/>
        </w:rPr>
        <w:t xml:space="preserve"> </w:t>
      </w:r>
      <w:proofErr w:type="spellStart"/>
      <w:r w:rsidRPr="00496E3B">
        <w:rPr>
          <w:rFonts w:ascii="Arial" w:hAnsi="Arial" w:cs="Arial"/>
          <w:lang w:val="en-US"/>
        </w:rPr>
        <w:t>für</w:t>
      </w:r>
      <w:proofErr w:type="spellEnd"/>
      <w:r w:rsidRPr="00496E3B">
        <w:rPr>
          <w:rFonts w:ascii="Arial" w:hAnsi="Arial" w:cs="Arial"/>
          <w:lang w:val="en-US"/>
        </w:rPr>
        <w:t xml:space="preserve"> </w:t>
      </w:r>
      <w:proofErr w:type="spellStart"/>
      <w:r w:rsidRPr="00496E3B">
        <w:rPr>
          <w:rFonts w:ascii="Arial" w:hAnsi="Arial" w:cs="Arial"/>
          <w:lang w:val="en-US"/>
        </w:rPr>
        <w:t>Angewandte</w:t>
      </w:r>
      <w:proofErr w:type="spellEnd"/>
      <w:r w:rsidRPr="00496E3B">
        <w:rPr>
          <w:rFonts w:ascii="Arial" w:hAnsi="Arial" w:cs="Arial"/>
          <w:lang w:val="en-US"/>
        </w:rPr>
        <w:t xml:space="preserve"> </w:t>
      </w:r>
      <w:proofErr w:type="spellStart"/>
      <w:r w:rsidRPr="00496E3B">
        <w:rPr>
          <w:rFonts w:ascii="Arial" w:hAnsi="Arial" w:cs="Arial"/>
          <w:lang w:val="en-US"/>
        </w:rPr>
        <w:t>Entomologie</w:t>
      </w:r>
      <w:proofErr w:type="spellEnd"/>
      <w:r w:rsidRPr="00496E3B">
        <w:rPr>
          <w:rFonts w:ascii="Arial" w:hAnsi="Arial" w:cs="Arial"/>
          <w:lang w:val="en-US"/>
        </w:rPr>
        <w:t>. 76.</w:t>
      </w:r>
      <w:r>
        <w:rPr>
          <w:rFonts w:ascii="Arial" w:hAnsi="Arial" w:cs="Arial"/>
          <w:lang w:val="en-US"/>
        </w:rPr>
        <w:t xml:space="preserve">, </w:t>
      </w:r>
      <w:r w:rsidRPr="00496E3B">
        <w:rPr>
          <w:rFonts w:ascii="Arial" w:hAnsi="Arial" w:cs="Arial"/>
          <w:lang w:val="en-US"/>
        </w:rPr>
        <w:t>2009</w:t>
      </w:r>
      <w:r>
        <w:rPr>
          <w:rFonts w:ascii="Arial" w:hAnsi="Arial" w:cs="Arial"/>
          <w:lang w:val="en-US"/>
        </w:rPr>
        <w:t xml:space="preserve">, </w:t>
      </w:r>
      <w:r w:rsidRPr="00496E3B">
        <w:rPr>
          <w:rFonts w:ascii="Arial" w:hAnsi="Arial" w:cs="Arial"/>
          <w:lang w:val="en-US"/>
        </w:rPr>
        <w:t>380 - 393</w:t>
      </w:r>
      <w:r>
        <w:rPr>
          <w:rFonts w:ascii="Arial" w:hAnsi="Arial" w:cs="Arial"/>
          <w:lang w:val="en-US"/>
        </w:rPr>
        <w:t>p.</w:t>
      </w:r>
    </w:p>
    <w:p w14:paraId="7B09D72C" w14:textId="77777777" w:rsidR="00FA2C14" w:rsidRPr="00FA2C14" w:rsidRDefault="00FA2C14" w:rsidP="00866293">
      <w:pPr>
        <w:pStyle w:val="SemEspaamento"/>
        <w:spacing w:line="312" w:lineRule="auto"/>
        <w:ind w:left="0"/>
        <w:rPr>
          <w:rFonts w:ascii="Arial" w:hAnsi="Arial" w:cs="Arial"/>
        </w:rPr>
      </w:pPr>
    </w:p>
    <w:sectPr w:rsidR="00FA2C14" w:rsidRPr="00FA2C14" w:rsidSect="004731EE">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95075" w14:textId="77777777" w:rsidR="0020636D" w:rsidRDefault="0020636D" w:rsidP="00B15C4E">
      <w:pPr>
        <w:spacing w:line="240" w:lineRule="auto"/>
      </w:pPr>
      <w:r>
        <w:separator/>
      </w:r>
    </w:p>
  </w:endnote>
  <w:endnote w:type="continuationSeparator" w:id="0">
    <w:p w14:paraId="20DD9B3C" w14:textId="77777777" w:rsidR="0020636D" w:rsidRDefault="0020636D" w:rsidP="00B15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D089E" w14:textId="77777777" w:rsidR="0020636D" w:rsidRDefault="0020636D" w:rsidP="00B15C4E">
      <w:pPr>
        <w:spacing w:line="240" w:lineRule="auto"/>
      </w:pPr>
      <w:r>
        <w:separator/>
      </w:r>
    </w:p>
  </w:footnote>
  <w:footnote w:type="continuationSeparator" w:id="0">
    <w:p w14:paraId="1F7B1A0D" w14:textId="77777777" w:rsidR="0020636D" w:rsidRDefault="0020636D" w:rsidP="00B15C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4EAB3" w14:textId="77777777" w:rsidR="00952D54" w:rsidRPr="00B452C6" w:rsidRDefault="00952D54">
    <w:pPr>
      <w:pStyle w:val="Cabealho"/>
      <w:jc w:val="right"/>
      <w:rPr>
        <w:rFonts w:ascii="Arial" w:hAnsi="Arial" w:cs="Arial"/>
        <w:b/>
        <w:bCs/>
        <w:sz w:val="18"/>
        <w:szCs w:val="18"/>
      </w:rPr>
    </w:pPr>
    <w:r w:rsidRPr="00B452C6">
      <w:rPr>
        <w:rFonts w:ascii="Arial" w:hAnsi="Arial" w:cs="Arial"/>
        <w:b/>
        <w:bCs/>
        <w:sz w:val="18"/>
        <w:szCs w:val="18"/>
      </w:rPr>
      <w:fldChar w:fldCharType="begin"/>
    </w:r>
    <w:r w:rsidRPr="00B452C6">
      <w:rPr>
        <w:rFonts w:ascii="Arial" w:hAnsi="Arial" w:cs="Arial"/>
        <w:b/>
        <w:bCs/>
        <w:sz w:val="18"/>
        <w:szCs w:val="18"/>
      </w:rPr>
      <w:instrText>PAGE   \* MERGEFORMAT</w:instrText>
    </w:r>
    <w:r w:rsidRPr="00B452C6">
      <w:rPr>
        <w:rFonts w:ascii="Arial" w:hAnsi="Arial" w:cs="Arial"/>
        <w:b/>
        <w:bCs/>
        <w:sz w:val="18"/>
        <w:szCs w:val="18"/>
      </w:rPr>
      <w:fldChar w:fldCharType="separate"/>
    </w:r>
    <w:r w:rsidR="001F5A39" w:rsidRPr="00B452C6">
      <w:rPr>
        <w:rFonts w:ascii="Arial" w:hAnsi="Arial" w:cs="Arial"/>
        <w:b/>
        <w:bCs/>
        <w:noProof/>
        <w:sz w:val="18"/>
        <w:szCs w:val="18"/>
      </w:rPr>
      <w:t>11</w:t>
    </w:r>
    <w:r w:rsidRPr="00B452C6">
      <w:rPr>
        <w:rFonts w:ascii="Arial" w:hAnsi="Arial" w:cs="Arial"/>
        <w:b/>
        <w:bCs/>
        <w:sz w:val="18"/>
        <w:szCs w:val="18"/>
      </w:rPr>
      <w:fldChar w:fldCharType="end"/>
    </w:r>
  </w:p>
  <w:p w14:paraId="568CC126" w14:textId="77777777" w:rsidR="00952D54" w:rsidRDefault="00952D5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B62C1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54C24E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A39"/>
    <w:rsid w:val="0000204F"/>
    <w:rsid w:val="00026DE1"/>
    <w:rsid w:val="000317AC"/>
    <w:rsid w:val="00040EA9"/>
    <w:rsid w:val="000451FB"/>
    <w:rsid w:val="00047144"/>
    <w:rsid w:val="00057E0E"/>
    <w:rsid w:val="000670DB"/>
    <w:rsid w:val="00097D72"/>
    <w:rsid w:val="000B32E1"/>
    <w:rsid w:val="000E2FA7"/>
    <w:rsid w:val="00106814"/>
    <w:rsid w:val="00112815"/>
    <w:rsid w:val="0012111E"/>
    <w:rsid w:val="00132B42"/>
    <w:rsid w:val="00140671"/>
    <w:rsid w:val="00155B44"/>
    <w:rsid w:val="00181269"/>
    <w:rsid w:val="0018149E"/>
    <w:rsid w:val="00182BA8"/>
    <w:rsid w:val="001A0186"/>
    <w:rsid w:val="001E06C5"/>
    <w:rsid w:val="001F5A39"/>
    <w:rsid w:val="0020636D"/>
    <w:rsid w:val="00214944"/>
    <w:rsid w:val="00256381"/>
    <w:rsid w:val="00266D76"/>
    <w:rsid w:val="002849C1"/>
    <w:rsid w:val="002B5CEE"/>
    <w:rsid w:val="002D1704"/>
    <w:rsid w:val="002E7243"/>
    <w:rsid w:val="00303B3C"/>
    <w:rsid w:val="00324F7D"/>
    <w:rsid w:val="00395B2C"/>
    <w:rsid w:val="00395D84"/>
    <w:rsid w:val="003B5FD0"/>
    <w:rsid w:val="003B7BB8"/>
    <w:rsid w:val="003C1AB9"/>
    <w:rsid w:val="0040001A"/>
    <w:rsid w:val="0040717A"/>
    <w:rsid w:val="0041126C"/>
    <w:rsid w:val="004430E0"/>
    <w:rsid w:val="00471D93"/>
    <w:rsid w:val="004731EE"/>
    <w:rsid w:val="00484509"/>
    <w:rsid w:val="0048466B"/>
    <w:rsid w:val="00493957"/>
    <w:rsid w:val="00496E3B"/>
    <w:rsid w:val="004D0482"/>
    <w:rsid w:val="004E3B10"/>
    <w:rsid w:val="004F6B13"/>
    <w:rsid w:val="005206D4"/>
    <w:rsid w:val="005439A0"/>
    <w:rsid w:val="005963D5"/>
    <w:rsid w:val="005F51C9"/>
    <w:rsid w:val="00617FBB"/>
    <w:rsid w:val="006270DC"/>
    <w:rsid w:val="006333D2"/>
    <w:rsid w:val="00634C7A"/>
    <w:rsid w:val="0063536D"/>
    <w:rsid w:val="00642DD5"/>
    <w:rsid w:val="00653314"/>
    <w:rsid w:val="00662ED8"/>
    <w:rsid w:val="00683043"/>
    <w:rsid w:val="00691E7F"/>
    <w:rsid w:val="006B7923"/>
    <w:rsid w:val="006C08F8"/>
    <w:rsid w:val="006C530B"/>
    <w:rsid w:val="00705820"/>
    <w:rsid w:val="00721645"/>
    <w:rsid w:val="00746864"/>
    <w:rsid w:val="007A7704"/>
    <w:rsid w:val="007C0B89"/>
    <w:rsid w:val="007D5298"/>
    <w:rsid w:val="00801E19"/>
    <w:rsid w:val="00837C3C"/>
    <w:rsid w:val="00866293"/>
    <w:rsid w:val="00875B8E"/>
    <w:rsid w:val="00892F90"/>
    <w:rsid w:val="008C6F78"/>
    <w:rsid w:val="008D1E40"/>
    <w:rsid w:val="008F5EF9"/>
    <w:rsid w:val="00903A68"/>
    <w:rsid w:val="009328B5"/>
    <w:rsid w:val="00935A55"/>
    <w:rsid w:val="00952D54"/>
    <w:rsid w:val="00990A79"/>
    <w:rsid w:val="009F394C"/>
    <w:rsid w:val="00A2372B"/>
    <w:rsid w:val="00A32FC5"/>
    <w:rsid w:val="00A6741F"/>
    <w:rsid w:val="00A73360"/>
    <w:rsid w:val="00A74B56"/>
    <w:rsid w:val="00AC3303"/>
    <w:rsid w:val="00AC3C34"/>
    <w:rsid w:val="00AD4151"/>
    <w:rsid w:val="00AF4031"/>
    <w:rsid w:val="00B15C4E"/>
    <w:rsid w:val="00B2798B"/>
    <w:rsid w:val="00B41935"/>
    <w:rsid w:val="00B452C6"/>
    <w:rsid w:val="00B6213B"/>
    <w:rsid w:val="00B63619"/>
    <w:rsid w:val="00BB3BCB"/>
    <w:rsid w:val="00BD56A8"/>
    <w:rsid w:val="00C04BED"/>
    <w:rsid w:val="00C3067A"/>
    <w:rsid w:val="00C55C99"/>
    <w:rsid w:val="00C63D53"/>
    <w:rsid w:val="00C643DB"/>
    <w:rsid w:val="00C66B72"/>
    <w:rsid w:val="00C95822"/>
    <w:rsid w:val="00C97DA5"/>
    <w:rsid w:val="00CC7FD2"/>
    <w:rsid w:val="00CD471F"/>
    <w:rsid w:val="00CE2103"/>
    <w:rsid w:val="00CE48C8"/>
    <w:rsid w:val="00D07955"/>
    <w:rsid w:val="00D50ACE"/>
    <w:rsid w:val="00D70CAA"/>
    <w:rsid w:val="00D82E24"/>
    <w:rsid w:val="00DA6280"/>
    <w:rsid w:val="00DC7290"/>
    <w:rsid w:val="00E07F2D"/>
    <w:rsid w:val="00E10710"/>
    <w:rsid w:val="00E1072C"/>
    <w:rsid w:val="00E25D83"/>
    <w:rsid w:val="00E6042B"/>
    <w:rsid w:val="00EC39CD"/>
    <w:rsid w:val="00EE2C8D"/>
    <w:rsid w:val="00EF18D7"/>
    <w:rsid w:val="00EF21DC"/>
    <w:rsid w:val="00F52E1A"/>
    <w:rsid w:val="00F8779D"/>
    <w:rsid w:val="00FA2C14"/>
    <w:rsid w:val="00FA62AD"/>
    <w:rsid w:val="00FF1153"/>
    <w:rsid w:val="00FF4F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A89D8"/>
  <w15:chartTrackingRefBased/>
  <w15:docId w15:val="{F61E2229-A63A-47BD-96E3-5560C2ADA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12" w:lineRule="auto"/>
      <w:ind w:left="357" w:firstLine="567"/>
      <w:jc w:val="both"/>
    </w:pPr>
    <w:rPr>
      <w:sz w:val="22"/>
      <w:szCs w:val="22"/>
      <w:lang w:eastAsia="en-US"/>
    </w:rPr>
  </w:style>
  <w:style w:type="paragraph" w:styleId="Ttulo1">
    <w:name w:val="heading 1"/>
    <w:basedOn w:val="Normal"/>
    <w:link w:val="Ttulo1Char"/>
    <w:uiPriority w:val="9"/>
    <w:qFormat/>
    <w:rsid w:val="006333D2"/>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746864"/>
    <w:pPr>
      <w:ind w:left="357" w:firstLine="567"/>
      <w:jc w:val="both"/>
    </w:pPr>
    <w:rPr>
      <w:sz w:val="22"/>
      <w:szCs w:val="22"/>
      <w:lang w:eastAsia="en-US"/>
    </w:rPr>
  </w:style>
  <w:style w:type="paragraph" w:styleId="Textodebalo">
    <w:name w:val="Balloon Text"/>
    <w:basedOn w:val="Normal"/>
    <w:link w:val="TextodebaloChar"/>
    <w:uiPriority w:val="99"/>
    <w:semiHidden/>
    <w:unhideWhenUsed/>
    <w:rsid w:val="00BB3BCB"/>
    <w:pPr>
      <w:spacing w:line="240" w:lineRule="auto"/>
    </w:pPr>
    <w:rPr>
      <w:rFonts w:ascii="Segoe UI" w:hAnsi="Segoe UI" w:cs="Segoe UI"/>
      <w:sz w:val="18"/>
      <w:szCs w:val="18"/>
    </w:rPr>
  </w:style>
  <w:style w:type="character" w:customStyle="1" w:styleId="TextodebaloChar">
    <w:name w:val="Texto de balão Char"/>
    <w:link w:val="Textodebalo"/>
    <w:uiPriority w:val="99"/>
    <w:semiHidden/>
    <w:rsid w:val="00BB3BCB"/>
    <w:rPr>
      <w:rFonts w:ascii="Segoe UI" w:hAnsi="Segoe UI" w:cs="Segoe UI"/>
      <w:sz w:val="18"/>
      <w:szCs w:val="18"/>
    </w:rPr>
  </w:style>
  <w:style w:type="paragraph" w:styleId="NormalWeb">
    <w:name w:val="Normal (Web)"/>
    <w:basedOn w:val="Normal"/>
    <w:uiPriority w:val="99"/>
    <w:unhideWhenUsed/>
    <w:rsid w:val="002B5CEE"/>
    <w:pPr>
      <w:spacing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B15C4E"/>
    <w:rPr>
      <w:b/>
      <w:bCs/>
    </w:rPr>
  </w:style>
  <w:style w:type="character" w:styleId="nfase">
    <w:name w:val="Emphasis"/>
    <w:uiPriority w:val="20"/>
    <w:qFormat/>
    <w:rsid w:val="00B15C4E"/>
    <w:rPr>
      <w:i/>
      <w:iCs/>
    </w:rPr>
  </w:style>
  <w:style w:type="paragraph" w:styleId="Cabealho">
    <w:name w:val="header"/>
    <w:basedOn w:val="Normal"/>
    <w:link w:val="CabealhoChar"/>
    <w:uiPriority w:val="99"/>
    <w:unhideWhenUsed/>
    <w:rsid w:val="00B15C4E"/>
    <w:pPr>
      <w:tabs>
        <w:tab w:val="center" w:pos="4252"/>
        <w:tab w:val="right" w:pos="8504"/>
      </w:tabs>
      <w:spacing w:line="240" w:lineRule="auto"/>
    </w:pPr>
  </w:style>
  <w:style w:type="character" w:customStyle="1" w:styleId="CabealhoChar">
    <w:name w:val="Cabeçalho Char"/>
    <w:basedOn w:val="Fontepargpadro"/>
    <w:link w:val="Cabealho"/>
    <w:uiPriority w:val="99"/>
    <w:rsid w:val="00B15C4E"/>
  </w:style>
  <w:style w:type="paragraph" w:styleId="Rodap">
    <w:name w:val="footer"/>
    <w:basedOn w:val="Normal"/>
    <w:link w:val="RodapChar"/>
    <w:uiPriority w:val="99"/>
    <w:unhideWhenUsed/>
    <w:rsid w:val="00B15C4E"/>
    <w:pPr>
      <w:tabs>
        <w:tab w:val="center" w:pos="4252"/>
        <w:tab w:val="right" w:pos="8504"/>
      </w:tabs>
      <w:spacing w:line="240" w:lineRule="auto"/>
    </w:pPr>
  </w:style>
  <w:style w:type="character" w:customStyle="1" w:styleId="RodapChar">
    <w:name w:val="Rodapé Char"/>
    <w:basedOn w:val="Fontepargpadro"/>
    <w:link w:val="Rodap"/>
    <w:uiPriority w:val="99"/>
    <w:rsid w:val="00B15C4E"/>
  </w:style>
  <w:style w:type="paragraph" w:customStyle="1" w:styleId="Default">
    <w:name w:val="Default"/>
    <w:rsid w:val="00B15C4E"/>
    <w:pPr>
      <w:autoSpaceDE w:val="0"/>
      <w:autoSpaceDN w:val="0"/>
      <w:adjustRightInd w:val="0"/>
      <w:ind w:left="357" w:firstLine="567"/>
      <w:jc w:val="both"/>
    </w:pPr>
    <w:rPr>
      <w:rFonts w:ascii="Arial" w:hAnsi="Arial" w:cs="Arial"/>
      <w:color w:val="000000"/>
      <w:sz w:val="24"/>
      <w:szCs w:val="24"/>
      <w:lang w:eastAsia="en-US"/>
    </w:rPr>
  </w:style>
  <w:style w:type="character" w:styleId="Hyperlink">
    <w:name w:val="Hyperlink"/>
    <w:uiPriority w:val="99"/>
    <w:unhideWhenUsed/>
    <w:rsid w:val="00935A55"/>
    <w:rPr>
      <w:color w:val="0563C1"/>
      <w:u w:val="single"/>
    </w:rPr>
  </w:style>
  <w:style w:type="character" w:customStyle="1" w:styleId="MenoPendente1">
    <w:name w:val="Menção Pendente1"/>
    <w:uiPriority w:val="99"/>
    <w:semiHidden/>
    <w:unhideWhenUsed/>
    <w:rsid w:val="00935A55"/>
    <w:rPr>
      <w:color w:val="605E5C"/>
      <w:shd w:val="clear" w:color="auto" w:fill="E1DFDD"/>
    </w:rPr>
  </w:style>
  <w:style w:type="character" w:styleId="Refdecomentrio">
    <w:name w:val="annotation reference"/>
    <w:uiPriority w:val="99"/>
    <w:semiHidden/>
    <w:unhideWhenUsed/>
    <w:rsid w:val="00214944"/>
    <w:rPr>
      <w:sz w:val="16"/>
      <w:szCs w:val="16"/>
    </w:rPr>
  </w:style>
  <w:style w:type="paragraph" w:styleId="Textodecomentrio">
    <w:name w:val="annotation text"/>
    <w:basedOn w:val="Normal"/>
    <w:link w:val="TextodecomentrioChar"/>
    <w:uiPriority w:val="99"/>
    <w:semiHidden/>
    <w:unhideWhenUsed/>
    <w:rsid w:val="00214944"/>
    <w:pPr>
      <w:widowControl w:val="0"/>
      <w:autoSpaceDE w:val="0"/>
      <w:autoSpaceDN w:val="0"/>
      <w:spacing w:line="240" w:lineRule="auto"/>
    </w:pPr>
    <w:rPr>
      <w:rFonts w:ascii="Arial" w:eastAsia="Arial" w:hAnsi="Arial" w:cs="Arial"/>
      <w:sz w:val="20"/>
      <w:szCs w:val="20"/>
      <w:lang w:val="pt-PT" w:eastAsia="pt-PT" w:bidi="pt-PT"/>
    </w:rPr>
  </w:style>
  <w:style w:type="character" w:customStyle="1" w:styleId="TextodecomentrioChar">
    <w:name w:val="Texto de comentário Char"/>
    <w:link w:val="Textodecomentrio"/>
    <w:uiPriority w:val="99"/>
    <w:semiHidden/>
    <w:rsid w:val="00214944"/>
    <w:rPr>
      <w:rFonts w:ascii="Arial" w:eastAsia="Arial" w:hAnsi="Arial" w:cs="Arial"/>
      <w:sz w:val="20"/>
      <w:szCs w:val="20"/>
      <w:lang w:val="pt-PT" w:eastAsia="pt-PT" w:bidi="pt-PT"/>
    </w:rPr>
  </w:style>
  <w:style w:type="character" w:customStyle="1" w:styleId="Ttulo1Char">
    <w:name w:val="Título 1 Char"/>
    <w:link w:val="Ttulo1"/>
    <w:uiPriority w:val="9"/>
    <w:rsid w:val="006333D2"/>
    <w:rPr>
      <w:rFonts w:ascii="Times New Roman" w:eastAsia="Times New Roman" w:hAnsi="Times New Roman" w:cs="Times New Roman"/>
      <w:b/>
      <w:bCs/>
      <w:kern w:val="36"/>
      <w:sz w:val="48"/>
      <w:szCs w:val="48"/>
      <w:lang w:eastAsia="pt-BR"/>
    </w:rPr>
  </w:style>
  <w:style w:type="character" w:customStyle="1" w:styleId="A2">
    <w:name w:val="A2"/>
    <w:uiPriority w:val="99"/>
    <w:rsid w:val="00A6741F"/>
    <w:rPr>
      <w:color w:val="000000"/>
      <w:sz w:val="12"/>
      <w:szCs w:val="12"/>
    </w:rPr>
  </w:style>
  <w:style w:type="table" w:customStyle="1" w:styleId="TableNormal">
    <w:name w:val="Table Normal"/>
    <w:uiPriority w:val="2"/>
    <w:semiHidden/>
    <w:unhideWhenUsed/>
    <w:qFormat/>
    <w:rsid w:val="00FA2C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ssuntodocomentrio">
    <w:name w:val="annotation subject"/>
    <w:basedOn w:val="Textodecomentrio"/>
    <w:next w:val="Textodecomentrio"/>
    <w:link w:val="AssuntodocomentrioChar"/>
    <w:uiPriority w:val="99"/>
    <w:semiHidden/>
    <w:unhideWhenUsed/>
    <w:rsid w:val="00D70CAA"/>
    <w:pPr>
      <w:widowControl/>
      <w:autoSpaceDE/>
      <w:autoSpaceDN/>
      <w:spacing w:line="312" w:lineRule="auto"/>
    </w:pPr>
    <w:rPr>
      <w:rFonts w:ascii="Calibri" w:eastAsia="Calibri" w:hAnsi="Calibri" w:cs="Times New Roman"/>
      <w:b/>
      <w:bCs/>
      <w:lang w:val="pt-BR" w:eastAsia="en-US" w:bidi="ar-SA"/>
    </w:rPr>
  </w:style>
  <w:style w:type="character" w:customStyle="1" w:styleId="AssuntodocomentrioChar">
    <w:name w:val="Assunto do comentário Char"/>
    <w:link w:val="Assuntodocomentrio"/>
    <w:uiPriority w:val="99"/>
    <w:semiHidden/>
    <w:rsid w:val="00D70CAA"/>
    <w:rPr>
      <w:rFonts w:ascii="Arial" w:eastAsia="Arial" w:hAnsi="Arial" w:cs="Arial"/>
      <w:b/>
      <w:bCs/>
      <w:sz w:val="20"/>
      <w:szCs w:val="20"/>
      <w:lang w:val="pt-PT" w:eastAsia="en-US"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171127">
      <w:bodyDiv w:val="1"/>
      <w:marLeft w:val="0"/>
      <w:marRight w:val="0"/>
      <w:marTop w:val="0"/>
      <w:marBottom w:val="0"/>
      <w:divBdr>
        <w:top w:val="none" w:sz="0" w:space="0" w:color="auto"/>
        <w:left w:val="none" w:sz="0" w:space="0" w:color="auto"/>
        <w:bottom w:val="none" w:sz="0" w:space="0" w:color="auto"/>
        <w:right w:val="none" w:sz="0" w:space="0" w:color="auto"/>
      </w:divBdr>
    </w:div>
    <w:div w:id="515507410">
      <w:bodyDiv w:val="1"/>
      <w:marLeft w:val="0"/>
      <w:marRight w:val="0"/>
      <w:marTop w:val="0"/>
      <w:marBottom w:val="0"/>
      <w:divBdr>
        <w:top w:val="none" w:sz="0" w:space="0" w:color="auto"/>
        <w:left w:val="none" w:sz="0" w:space="0" w:color="auto"/>
        <w:bottom w:val="none" w:sz="0" w:space="0" w:color="auto"/>
        <w:right w:val="none" w:sz="0" w:space="0" w:color="auto"/>
      </w:divBdr>
    </w:div>
    <w:div w:id="1140004288">
      <w:bodyDiv w:val="1"/>
      <w:marLeft w:val="0"/>
      <w:marRight w:val="0"/>
      <w:marTop w:val="0"/>
      <w:marBottom w:val="0"/>
      <w:divBdr>
        <w:top w:val="none" w:sz="0" w:space="0" w:color="auto"/>
        <w:left w:val="none" w:sz="0" w:space="0" w:color="auto"/>
        <w:bottom w:val="none" w:sz="0" w:space="0" w:color="auto"/>
        <w:right w:val="none" w:sz="0" w:space="0" w:color="auto"/>
      </w:divBdr>
    </w:div>
    <w:div w:id="172032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BID\Desktop\MEV%204%20de%20Maio.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331775003374241E-2"/>
          <c:y val="4.3366908906318585E-2"/>
          <c:w val="0.90353531106162033"/>
          <c:h val="0.81464929548314158"/>
        </c:manualLayout>
      </c:layout>
      <c:lineChart>
        <c:grouping val="standard"/>
        <c:varyColors val="0"/>
        <c:ser>
          <c:idx val="0"/>
          <c:order val="0"/>
          <c:tx>
            <c:strRef>
              <c:f>Planilha1!$B$1</c:f>
              <c:strCache>
                <c:ptCount val="1"/>
                <c:pt idx="0">
                  <c:v>Porcentagem atômica</c:v>
                </c:pt>
              </c:strCache>
            </c:strRef>
          </c:tx>
          <c:spPr>
            <a:ln w="38068" cap="rnd" cmpd="sng" algn="ctr">
              <a:solidFill>
                <a:schemeClr val="tx1"/>
              </a:solidFill>
              <a:round/>
            </a:ln>
            <a:effectLst/>
          </c:spPr>
          <c:marker>
            <c:symbol val="none"/>
          </c:marker>
          <c:cat>
            <c:strRef>
              <c:f>Planilha1!$A$2:$A$11</c:f>
              <c:strCache>
                <c:ptCount val="10"/>
                <c:pt idx="0">
                  <c:v>Al K</c:v>
                </c:pt>
                <c:pt idx="1">
                  <c:v>Mn K</c:v>
                </c:pt>
                <c:pt idx="2">
                  <c:v>Fe K</c:v>
                </c:pt>
                <c:pt idx="3">
                  <c:v>Co K</c:v>
                </c:pt>
                <c:pt idx="4">
                  <c:v>Ni K</c:v>
                </c:pt>
                <c:pt idx="5">
                  <c:v>Cu K</c:v>
                </c:pt>
                <c:pt idx="6">
                  <c:v>Zn K</c:v>
                </c:pt>
                <c:pt idx="7">
                  <c:v>Br L</c:v>
                </c:pt>
                <c:pt idx="8">
                  <c:v>Hg M</c:v>
                </c:pt>
                <c:pt idx="9">
                  <c:v>Pb M</c:v>
                </c:pt>
              </c:strCache>
            </c:strRef>
          </c:cat>
          <c:val>
            <c:numRef>
              <c:f>Planilha1!$B$2:$B$11</c:f>
              <c:numCache>
                <c:formatCode>General</c:formatCode>
                <c:ptCount val="10"/>
                <c:pt idx="0">
                  <c:v>19.574000000000002</c:v>
                </c:pt>
                <c:pt idx="1">
                  <c:v>0.74399999999999999</c:v>
                </c:pt>
                <c:pt idx="2">
                  <c:v>0.28199999999999997</c:v>
                </c:pt>
                <c:pt idx="3">
                  <c:v>2.3199999999999998</c:v>
                </c:pt>
                <c:pt idx="4">
                  <c:v>0.77800000000000002</c:v>
                </c:pt>
                <c:pt idx="5">
                  <c:v>4.968</c:v>
                </c:pt>
                <c:pt idx="6">
                  <c:v>11.714</c:v>
                </c:pt>
                <c:pt idx="7">
                  <c:v>12.837999999999999</c:v>
                </c:pt>
                <c:pt idx="8">
                  <c:v>24.984000000000002</c:v>
                </c:pt>
                <c:pt idx="9">
                  <c:v>21.795999999999999</c:v>
                </c:pt>
              </c:numCache>
            </c:numRef>
          </c:val>
          <c:smooth val="0"/>
          <c:extLst>
            <c:ext xmlns:c16="http://schemas.microsoft.com/office/drawing/2014/chart" uri="{C3380CC4-5D6E-409C-BE32-E72D297353CC}">
              <c16:uniqueId val="{00000000-3E4A-4223-BCE5-F74014562B44}"/>
            </c:ext>
          </c:extLst>
        </c:ser>
        <c:dLbls>
          <c:showLegendKey val="0"/>
          <c:showVal val="0"/>
          <c:showCatName val="0"/>
          <c:showSerName val="0"/>
          <c:showPercent val="0"/>
          <c:showBubbleSize val="0"/>
        </c:dLbls>
        <c:dropLines>
          <c:spPr>
            <a:ln w="12689" cap="flat" cmpd="sng" algn="ctr">
              <a:solidFill>
                <a:schemeClr val="bg2">
                  <a:lumMod val="50000"/>
                  <a:alpha val="33000"/>
                </a:schemeClr>
              </a:solidFill>
              <a:round/>
            </a:ln>
            <a:effectLst/>
          </c:spPr>
        </c:dropLines>
        <c:smooth val="0"/>
        <c:axId val="211608216"/>
        <c:axId val="1"/>
      </c:lineChart>
      <c:catAx>
        <c:axId val="211608216"/>
        <c:scaling>
          <c:orientation val="minMax"/>
        </c:scaling>
        <c:delete val="0"/>
        <c:axPos val="b"/>
        <c:numFmt formatCode="General" sourceLinked="1"/>
        <c:majorTickMark val="none"/>
        <c:minorTickMark val="none"/>
        <c:tickLblPos val="nextTo"/>
        <c:spPr>
          <a:noFill/>
          <a:ln w="9517" cap="flat" cmpd="sng" algn="ctr">
            <a:solidFill>
              <a:schemeClr val="dk1">
                <a:lumMod val="15000"/>
                <a:lumOff val="85000"/>
              </a:schemeClr>
            </a:solidFill>
            <a:round/>
          </a:ln>
          <a:effectLst/>
        </c:spPr>
        <c:txPr>
          <a:bodyPr rot="-60000000" spcFirstLastPara="1" vertOverflow="ellipsis" vert="horz" wrap="square" anchor="ctr" anchorCtr="1"/>
          <a:lstStyle/>
          <a:p>
            <a:pPr>
              <a:defRPr sz="999" b="0" i="0" u="none" strike="noStrike" kern="1200" spc="20" baseline="0">
                <a:solidFill>
                  <a:schemeClr val="dk1">
                    <a:lumMod val="65000"/>
                    <a:lumOff val="35000"/>
                  </a:schemeClr>
                </a:solidFill>
                <a:latin typeface="+mn-lt"/>
                <a:ea typeface="+mn-ea"/>
                <a:cs typeface="+mn-cs"/>
              </a:defRPr>
            </a:pPr>
            <a:endParaRPr lang="pt-BR"/>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ln w="6345">
            <a:noFill/>
          </a:ln>
        </c:spPr>
        <c:txPr>
          <a:bodyPr rot="-60000000" spcFirstLastPara="1" vertOverflow="ellipsis" vert="horz" wrap="square" anchor="ctr" anchorCtr="1"/>
          <a:lstStyle/>
          <a:p>
            <a:pPr>
              <a:defRPr sz="999" b="0" i="0" u="none" strike="noStrike" kern="1200" spc="20" baseline="0">
                <a:solidFill>
                  <a:schemeClr val="dk1">
                    <a:lumMod val="65000"/>
                    <a:lumOff val="35000"/>
                  </a:schemeClr>
                </a:solidFill>
                <a:latin typeface="+mn-lt"/>
                <a:ea typeface="+mn-ea"/>
                <a:cs typeface="+mn-cs"/>
              </a:defRPr>
            </a:pPr>
            <a:endParaRPr lang="pt-BR"/>
          </a:p>
        </c:txPr>
        <c:crossAx val="211608216"/>
        <c:crosses val="autoZero"/>
        <c:crossBetween val="between"/>
      </c:valAx>
      <c:spPr>
        <a:solidFill>
          <a:schemeClr val="bg1">
            <a:lumMod val="85000"/>
          </a:schemeClr>
        </a:solidFill>
        <a:ln>
          <a:noFill/>
        </a:ln>
        <a:effectLst/>
      </c:spPr>
    </c:plotArea>
    <c:legend>
      <c:legendPos val="b"/>
      <c:legendEntry>
        <c:idx val="0"/>
        <c:txPr>
          <a:bodyPr rot="0" spcFirstLastPara="1" vertOverflow="ellipsis" vert="horz" wrap="square" anchor="ctr" anchorCtr="1"/>
          <a:lstStyle/>
          <a:p>
            <a:pPr>
              <a:defRPr sz="999" b="0" i="0" u="none" strike="noStrike" kern="1200" baseline="0">
                <a:solidFill>
                  <a:schemeClr val="dk1">
                    <a:lumMod val="65000"/>
                    <a:lumOff val="35000"/>
                  </a:schemeClr>
                </a:solidFill>
                <a:latin typeface="+mn-lt"/>
                <a:ea typeface="+mn-ea"/>
                <a:cs typeface="+mn-cs"/>
              </a:defRPr>
            </a:pPr>
            <a:endParaRPr lang="pt-BR"/>
          </a:p>
        </c:txPr>
      </c:legendEntry>
      <c:layout>
        <c:manualLayout>
          <c:xMode val="edge"/>
          <c:yMode val="edge"/>
          <c:x val="0.21449155394037284"/>
          <c:y val="0.91628505527718129"/>
          <c:w val="0.57101689211925422"/>
          <c:h val="8.3714944722818707E-2"/>
        </c:manualLayout>
      </c:layout>
      <c:overlay val="0"/>
      <c:spPr>
        <a:noFill/>
        <a:ln w="25379">
          <a:noFill/>
        </a:ln>
      </c:spPr>
      <c:txPr>
        <a:bodyPr rot="0" spcFirstLastPara="1" vertOverflow="ellipsis" vert="horz" wrap="square" anchor="ctr" anchorCtr="1"/>
        <a:lstStyle/>
        <a:p>
          <a:pPr>
            <a:defRPr sz="1199"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17" cap="flat" cmpd="sng" algn="ctr">
      <a:solidFill>
        <a:schemeClr val="dk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E0FF9-C0E7-4613-8E39-38CDCEF8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MEV 4 de Maio</Template>
  <TotalTime>342</TotalTime>
  <Pages>10</Pages>
  <Words>2308</Words>
  <Characters>12465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c:creator>
  <cp:keywords/>
  <cp:lastModifiedBy>lucas liesak</cp:lastModifiedBy>
  <cp:revision>8</cp:revision>
  <dcterms:created xsi:type="dcterms:W3CDTF">2020-06-04T11:07:00Z</dcterms:created>
  <dcterms:modified xsi:type="dcterms:W3CDTF">2020-06-04T19:56:00Z</dcterms:modified>
</cp:coreProperties>
</file>