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A7" w:rsidRPr="00DD55E6" w:rsidRDefault="00D07EA7" w:rsidP="00D07EA7">
      <w:pPr>
        <w:spacing w:line="240" w:lineRule="auto"/>
        <w:jc w:val="center"/>
        <w:rPr>
          <w:rFonts w:eastAsia="Arial"/>
          <w:b w:val="0"/>
          <w:sz w:val="22"/>
          <w:szCs w:val="22"/>
        </w:rPr>
      </w:pPr>
      <w:r w:rsidRPr="00DD55E6">
        <w:rPr>
          <w:rFonts w:eastAsia="Arial"/>
          <w:b w:val="0"/>
          <w:sz w:val="22"/>
          <w:szCs w:val="22"/>
        </w:rPr>
        <w:t xml:space="preserve">Tabela 3 </w:t>
      </w:r>
      <w:r>
        <w:rPr>
          <w:b w:val="0"/>
          <w:color w:val="000000"/>
          <w:sz w:val="22"/>
          <w:szCs w:val="22"/>
        </w:rPr>
        <w:t>–</w:t>
      </w:r>
      <w:r w:rsidRPr="00DD55E6">
        <w:rPr>
          <w:b w:val="0"/>
          <w:color w:val="000000"/>
          <w:sz w:val="22"/>
          <w:szCs w:val="22"/>
        </w:rPr>
        <w:t xml:space="preserve"> </w:t>
      </w:r>
      <w:r>
        <w:rPr>
          <w:b w:val="0"/>
          <w:color w:val="000000"/>
          <w:sz w:val="22"/>
          <w:szCs w:val="22"/>
        </w:rPr>
        <w:t xml:space="preserve">Comparativo entre os valores de RMS do músculo Reto femoral </w:t>
      </w:r>
      <w:proofErr w:type="spellStart"/>
      <w:r>
        <w:rPr>
          <w:b w:val="0"/>
          <w:color w:val="000000"/>
          <w:sz w:val="22"/>
          <w:szCs w:val="22"/>
        </w:rPr>
        <w:t>parético</w:t>
      </w:r>
      <w:proofErr w:type="spellEnd"/>
      <w:r>
        <w:rPr>
          <w:b w:val="0"/>
          <w:color w:val="000000"/>
          <w:sz w:val="22"/>
          <w:szCs w:val="22"/>
        </w:rPr>
        <w:t xml:space="preserve"> coletados em </w:t>
      </w:r>
      <w:proofErr w:type="spellStart"/>
      <w:r>
        <w:rPr>
          <w:b w:val="0"/>
          <w:color w:val="000000"/>
          <w:sz w:val="22"/>
          <w:szCs w:val="22"/>
        </w:rPr>
        <w:t>ortostatismo</w:t>
      </w:r>
      <w:proofErr w:type="spellEnd"/>
      <w:r>
        <w:rPr>
          <w:b w:val="0"/>
          <w:color w:val="000000"/>
          <w:sz w:val="22"/>
          <w:szCs w:val="22"/>
        </w:rPr>
        <w:t xml:space="preserve"> (repouso), durante a contração isotônica e isométrica do movimento de agachamento, na avaliação inicial (basal), intermediária (</w:t>
      </w:r>
      <w:proofErr w:type="gramStart"/>
      <w:r>
        <w:rPr>
          <w:b w:val="0"/>
          <w:color w:val="000000"/>
          <w:sz w:val="22"/>
          <w:szCs w:val="22"/>
        </w:rPr>
        <w:t>8</w:t>
      </w:r>
      <w:proofErr w:type="gramEnd"/>
      <w:r>
        <w:rPr>
          <w:b w:val="0"/>
          <w:color w:val="000000"/>
          <w:sz w:val="22"/>
          <w:szCs w:val="22"/>
        </w:rPr>
        <w:t xml:space="preserve"> semanas) e final (12 semanas) dos Grupos Laser e Placebo.</w:t>
      </w:r>
    </w:p>
    <w:tbl>
      <w:tblPr>
        <w:tblW w:w="9105" w:type="dxa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1461"/>
        <w:gridCol w:w="1276"/>
        <w:gridCol w:w="1277"/>
        <w:gridCol w:w="1260"/>
        <w:gridCol w:w="1277"/>
        <w:gridCol w:w="1277"/>
        <w:gridCol w:w="1277"/>
      </w:tblGrid>
      <w:tr w:rsidR="00D07EA7" w:rsidRPr="00FF0B87" w:rsidTr="007E611D">
        <w:trPr>
          <w:trHeight w:val="511"/>
        </w:trPr>
        <w:tc>
          <w:tcPr>
            <w:tcW w:w="14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</w:p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Variável</w:t>
            </w:r>
          </w:p>
        </w:tc>
        <w:tc>
          <w:tcPr>
            <w:tcW w:w="25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BASAL</w:t>
            </w: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proofErr w:type="gramStart"/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8</w:t>
            </w:r>
            <w:proofErr w:type="gramEnd"/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 xml:space="preserve"> SEMANAS</w:t>
            </w:r>
          </w:p>
        </w:tc>
        <w:tc>
          <w:tcPr>
            <w:tcW w:w="256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12 SEMANAS</w:t>
            </w:r>
          </w:p>
        </w:tc>
      </w:tr>
      <w:tr w:rsidR="00D07EA7" w:rsidRPr="00FF0B87" w:rsidTr="007E611D">
        <w:trPr>
          <w:trHeight w:val="179"/>
        </w:trPr>
        <w:tc>
          <w:tcPr>
            <w:tcW w:w="1430" w:type="dxa"/>
            <w:vMerge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E468B7">
              <w:rPr>
                <w:rFonts w:eastAsia="Arial"/>
                <w:color w:val="000000"/>
                <w:sz w:val="20"/>
                <w:szCs w:val="20"/>
              </w:rPr>
              <w:t>Las</w:t>
            </w:r>
            <w:proofErr w:type="spellEnd"/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E468B7">
              <w:rPr>
                <w:rFonts w:eastAsia="Arial"/>
                <w:color w:val="000000"/>
                <w:sz w:val="20"/>
                <w:szCs w:val="20"/>
              </w:rPr>
              <w:t>Pla</w:t>
            </w:r>
            <w:proofErr w:type="spellEnd"/>
          </w:p>
        </w:tc>
        <w:tc>
          <w:tcPr>
            <w:tcW w:w="126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E468B7">
              <w:rPr>
                <w:rFonts w:eastAsia="Arial"/>
                <w:color w:val="000000"/>
                <w:sz w:val="20"/>
                <w:szCs w:val="20"/>
              </w:rPr>
              <w:t>Las</w:t>
            </w:r>
            <w:proofErr w:type="spellEnd"/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E468B7">
              <w:rPr>
                <w:rFonts w:eastAsia="Arial"/>
                <w:color w:val="000000"/>
                <w:sz w:val="20"/>
                <w:szCs w:val="20"/>
              </w:rPr>
              <w:t>Pla</w:t>
            </w:r>
            <w:proofErr w:type="spellEnd"/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E468B7">
              <w:rPr>
                <w:rFonts w:eastAsia="Arial"/>
                <w:color w:val="000000"/>
                <w:sz w:val="20"/>
                <w:szCs w:val="20"/>
              </w:rPr>
              <w:t>Las</w:t>
            </w:r>
            <w:proofErr w:type="spellEnd"/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E468B7">
              <w:rPr>
                <w:rFonts w:eastAsia="Arial"/>
                <w:color w:val="000000"/>
                <w:sz w:val="20"/>
                <w:szCs w:val="20"/>
              </w:rPr>
              <w:t>Pla</w:t>
            </w:r>
            <w:proofErr w:type="spellEnd"/>
          </w:p>
        </w:tc>
      </w:tr>
      <w:tr w:rsidR="00D07EA7" w:rsidRPr="00FF0B87" w:rsidTr="007E611D">
        <w:trPr>
          <w:trHeight w:val="511"/>
        </w:trPr>
        <w:tc>
          <w:tcPr>
            <w:tcW w:w="1430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bCs w:val="0"/>
                <w:color w:val="000000"/>
                <w:sz w:val="20"/>
                <w:szCs w:val="20"/>
              </w:rPr>
              <w:t>Ortostatismo</w:t>
            </w:r>
            <w:proofErr w:type="spellEnd"/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7,6±6,6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7,4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±3,7</w:t>
            </w:r>
          </w:p>
        </w:tc>
        <w:tc>
          <w:tcPr>
            <w:tcW w:w="1265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9,1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±8,6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9,3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±11,1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4,5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±1,2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9,9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±13,1</w:t>
            </w:r>
          </w:p>
        </w:tc>
      </w:tr>
      <w:tr w:rsidR="00D07EA7" w:rsidRPr="00FF0B87" w:rsidTr="007E611D">
        <w:trPr>
          <w:trHeight w:val="511"/>
        </w:trPr>
        <w:tc>
          <w:tcPr>
            <w:tcW w:w="1430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Isotônico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21,5±12,4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25,8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±12,7</w:t>
            </w:r>
          </w:p>
        </w:tc>
        <w:tc>
          <w:tcPr>
            <w:tcW w:w="1265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21,4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±8,9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25,2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±12,8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25,5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±15,1</w:t>
            </w:r>
          </w:p>
        </w:tc>
        <w:tc>
          <w:tcPr>
            <w:tcW w:w="1282" w:type="dxa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29,8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±19,3</w:t>
            </w:r>
          </w:p>
        </w:tc>
      </w:tr>
      <w:tr w:rsidR="00D07EA7" w:rsidRPr="00FF0B87" w:rsidTr="007E611D">
        <w:trPr>
          <w:trHeight w:val="488"/>
        </w:trPr>
        <w:tc>
          <w:tcPr>
            <w:tcW w:w="1430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Cs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Cs w:val="0"/>
                <w:color w:val="000000"/>
                <w:sz w:val="20"/>
                <w:szCs w:val="20"/>
              </w:rPr>
              <w:t>Isométrico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20,3±13,1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28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±13</w:t>
            </w:r>
          </w:p>
        </w:tc>
        <w:tc>
          <w:tcPr>
            <w:tcW w:w="1265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27,8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±11,4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30,7±20,1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32,3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±16,2</w:t>
            </w:r>
          </w:p>
        </w:tc>
        <w:tc>
          <w:tcPr>
            <w:tcW w:w="1282" w:type="dxa"/>
            <w:vAlign w:val="center"/>
          </w:tcPr>
          <w:p w:rsidR="00D07EA7" w:rsidRPr="00E468B7" w:rsidRDefault="00D07EA7" w:rsidP="007E611D">
            <w:pPr>
              <w:spacing w:line="240" w:lineRule="auto"/>
              <w:jc w:val="center"/>
              <w:rPr>
                <w:rFonts w:eastAsia="Arial"/>
                <w:b w:val="0"/>
                <w:color w:val="000000"/>
                <w:sz w:val="20"/>
                <w:szCs w:val="20"/>
              </w:rPr>
            </w:pPr>
            <w:r w:rsidRPr="00E468B7">
              <w:rPr>
                <w:rFonts w:eastAsia="Arial"/>
                <w:b w:val="0"/>
                <w:color w:val="000000"/>
                <w:sz w:val="20"/>
                <w:szCs w:val="20"/>
              </w:rPr>
              <w:t>32,3</w:t>
            </w:r>
            <w:r w:rsidRPr="00E468B7">
              <w:rPr>
                <w:rFonts w:eastAsia="Times New Roman"/>
                <w:b w:val="0"/>
                <w:color w:val="000000"/>
                <w:sz w:val="20"/>
                <w:szCs w:val="20"/>
              </w:rPr>
              <w:t>±19,8</w:t>
            </w:r>
          </w:p>
        </w:tc>
      </w:tr>
    </w:tbl>
    <w:p w:rsidR="00D07EA7" w:rsidRDefault="00D07EA7" w:rsidP="00D07EA7">
      <w:pPr>
        <w:shd w:val="clear" w:color="auto" w:fill="FFFFFF"/>
        <w:spacing w:line="240" w:lineRule="auto"/>
        <w:jc w:val="center"/>
        <w:rPr>
          <w:rFonts w:eastAsia="Arial"/>
          <w:b w:val="0"/>
          <w:sz w:val="22"/>
          <w:szCs w:val="22"/>
        </w:rPr>
      </w:pPr>
      <w:r w:rsidRPr="002B001A">
        <w:rPr>
          <w:rFonts w:eastAsia="Arial"/>
          <w:b w:val="0"/>
          <w:sz w:val="22"/>
          <w:szCs w:val="22"/>
        </w:rPr>
        <w:t xml:space="preserve">Legenda: </w:t>
      </w:r>
      <w:proofErr w:type="spellStart"/>
      <w:r>
        <w:rPr>
          <w:rFonts w:eastAsia="Arial"/>
          <w:b w:val="0"/>
          <w:color w:val="000000"/>
          <w:sz w:val="22"/>
          <w:szCs w:val="22"/>
        </w:rPr>
        <w:t>G.Las</w:t>
      </w:r>
      <w:proofErr w:type="spellEnd"/>
      <w:r>
        <w:rPr>
          <w:rFonts w:eastAsia="Arial"/>
          <w:b w:val="0"/>
          <w:color w:val="000000"/>
          <w:sz w:val="22"/>
          <w:szCs w:val="22"/>
        </w:rPr>
        <w:t xml:space="preserve"> (GRUPO LASER); </w:t>
      </w:r>
      <w:proofErr w:type="spellStart"/>
      <w:r>
        <w:rPr>
          <w:rFonts w:eastAsia="Arial"/>
          <w:b w:val="0"/>
          <w:color w:val="000000"/>
          <w:sz w:val="22"/>
          <w:szCs w:val="22"/>
        </w:rPr>
        <w:t>G.Pla</w:t>
      </w:r>
      <w:proofErr w:type="spellEnd"/>
      <w:r>
        <w:rPr>
          <w:rFonts w:eastAsia="Arial"/>
          <w:b w:val="0"/>
          <w:color w:val="000000"/>
          <w:sz w:val="22"/>
          <w:szCs w:val="22"/>
        </w:rPr>
        <w:t xml:space="preserve"> (GRUPO PLACEBO)</w:t>
      </w:r>
      <w:r>
        <w:rPr>
          <w:rFonts w:eastAsia="Arial"/>
          <w:b w:val="0"/>
          <w:sz w:val="22"/>
          <w:szCs w:val="22"/>
        </w:rPr>
        <w:t xml:space="preserve">. </w:t>
      </w:r>
      <w:r w:rsidRPr="002B001A">
        <w:rPr>
          <w:rFonts w:eastAsia="Arial"/>
          <w:b w:val="0"/>
          <w:sz w:val="22"/>
          <w:szCs w:val="22"/>
        </w:rPr>
        <w:t>Média</w:t>
      </w:r>
      <w:r>
        <w:rPr>
          <w:rFonts w:eastAsia="Arial"/>
          <w:b w:val="0"/>
          <w:sz w:val="22"/>
          <w:szCs w:val="22"/>
        </w:rPr>
        <w:t xml:space="preserve"> </w:t>
      </w:r>
      <w:r w:rsidRPr="002B001A">
        <w:rPr>
          <w:rFonts w:eastAsia="Arial"/>
          <w:b w:val="0"/>
          <w:color w:val="000000"/>
          <w:sz w:val="22"/>
          <w:szCs w:val="22"/>
        </w:rPr>
        <w:t xml:space="preserve">± Desvio </w:t>
      </w:r>
      <w:r>
        <w:rPr>
          <w:rFonts w:eastAsia="Arial"/>
          <w:b w:val="0"/>
          <w:color w:val="000000"/>
          <w:sz w:val="22"/>
          <w:szCs w:val="22"/>
        </w:rPr>
        <w:t>Pa</w:t>
      </w:r>
      <w:r w:rsidRPr="002B001A">
        <w:rPr>
          <w:rFonts w:eastAsia="Arial"/>
          <w:b w:val="0"/>
          <w:color w:val="000000"/>
          <w:sz w:val="22"/>
          <w:szCs w:val="22"/>
        </w:rPr>
        <w:t>drão</w:t>
      </w:r>
      <w:r>
        <w:rPr>
          <w:rFonts w:eastAsia="Arial"/>
          <w:b w:val="0"/>
          <w:color w:val="000000"/>
          <w:sz w:val="22"/>
          <w:szCs w:val="22"/>
        </w:rPr>
        <w:t>.</w:t>
      </w:r>
    </w:p>
    <w:p w:rsidR="00D07EA7" w:rsidRPr="00E468B7" w:rsidRDefault="00D07EA7" w:rsidP="00D07EA7">
      <w:pPr>
        <w:shd w:val="clear" w:color="auto" w:fill="FFFFFF"/>
        <w:spacing w:line="240" w:lineRule="auto"/>
        <w:jc w:val="center"/>
        <w:rPr>
          <w:rFonts w:eastAsia="Arial"/>
          <w:b w:val="0"/>
          <w:sz w:val="22"/>
          <w:szCs w:val="22"/>
        </w:rPr>
      </w:pPr>
      <w:r w:rsidRPr="00E468B7">
        <w:rPr>
          <w:rFonts w:eastAsia="Arial"/>
          <w:b w:val="0"/>
          <w:sz w:val="22"/>
          <w:szCs w:val="22"/>
        </w:rPr>
        <w:t>Fonte: Dados da pesquisa</w:t>
      </w:r>
    </w:p>
    <w:p w:rsidR="007B7764" w:rsidRDefault="007B7764"/>
    <w:sectPr w:rsidR="007B7764" w:rsidSect="007B7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42936"/>
    <w:rsid w:val="00642936"/>
    <w:rsid w:val="007B7764"/>
    <w:rsid w:val="00915FA1"/>
    <w:rsid w:val="00D07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36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uiPriority w:val="60"/>
    <w:rsid w:val="00642936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2020-03-23T12:53:00Z</dcterms:created>
  <dcterms:modified xsi:type="dcterms:W3CDTF">2020-03-23T12:53:00Z</dcterms:modified>
</cp:coreProperties>
</file>