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F60" w:rsidRPr="00E33BDA" w:rsidRDefault="00A61FDE" w:rsidP="005951C6">
      <w:pPr>
        <w:spacing w:line="26" w:lineRule="atLeast"/>
        <w:ind w:firstLine="0"/>
        <w:jc w:val="both"/>
        <w:rPr>
          <w:rStyle w:val="hps"/>
          <w:rFonts w:ascii="Arial" w:hAnsi="Arial" w:cs="Arial"/>
          <w:b/>
        </w:rPr>
      </w:pPr>
      <w:r w:rsidRPr="00E33BDA">
        <w:rPr>
          <w:rStyle w:val="hps"/>
          <w:rFonts w:ascii="Arial" w:hAnsi="Arial" w:cs="Arial"/>
          <w:b/>
        </w:rPr>
        <w:t>T</w:t>
      </w:r>
      <w:r w:rsidR="005951C6">
        <w:rPr>
          <w:rStyle w:val="hps"/>
          <w:rFonts w:ascii="Arial" w:hAnsi="Arial" w:cs="Arial"/>
          <w:b/>
        </w:rPr>
        <w:t>ÉCNICAS</w:t>
      </w:r>
      <w:r w:rsidR="00AE45C0" w:rsidRPr="00E33BDA">
        <w:rPr>
          <w:rStyle w:val="hps"/>
          <w:rFonts w:ascii="Arial" w:hAnsi="Arial" w:cs="Arial"/>
          <w:b/>
        </w:rPr>
        <w:t xml:space="preserve"> </w:t>
      </w:r>
      <w:r w:rsidR="005951C6">
        <w:rPr>
          <w:rStyle w:val="hps"/>
          <w:rFonts w:ascii="Arial" w:hAnsi="Arial" w:cs="Arial"/>
          <w:b/>
        </w:rPr>
        <w:t>DA</w:t>
      </w:r>
      <w:r w:rsidR="00AE45C0" w:rsidRPr="00E33BDA">
        <w:rPr>
          <w:rStyle w:val="hps"/>
          <w:rFonts w:ascii="Arial" w:hAnsi="Arial" w:cs="Arial"/>
          <w:b/>
        </w:rPr>
        <w:t xml:space="preserve"> E</w:t>
      </w:r>
      <w:r w:rsidR="005951C6">
        <w:rPr>
          <w:rStyle w:val="hps"/>
          <w:rFonts w:ascii="Arial" w:hAnsi="Arial" w:cs="Arial"/>
          <w:b/>
        </w:rPr>
        <w:t xml:space="preserve">STATÍSTICA </w:t>
      </w:r>
      <w:r w:rsidR="00AE45C0" w:rsidRPr="00E33BDA">
        <w:rPr>
          <w:rStyle w:val="hps"/>
          <w:rFonts w:ascii="Arial" w:hAnsi="Arial" w:cs="Arial"/>
          <w:b/>
        </w:rPr>
        <w:t>E</w:t>
      </w:r>
      <w:r w:rsidR="005951C6">
        <w:rPr>
          <w:rStyle w:val="hps"/>
          <w:rFonts w:ascii="Arial" w:hAnsi="Arial" w:cs="Arial"/>
          <w:b/>
        </w:rPr>
        <w:t>SPACIAL</w:t>
      </w:r>
      <w:r w:rsidR="00AE45C0" w:rsidRPr="00E33BDA">
        <w:rPr>
          <w:rStyle w:val="hps"/>
          <w:rFonts w:ascii="Arial" w:hAnsi="Arial" w:cs="Arial"/>
          <w:b/>
        </w:rPr>
        <w:t xml:space="preserve"> </w:t>
      </w:r>
      <w:r w:rsidR="005951C6">
        <w:rPr>
          <w:rStyle w:val="hps"/>
          <w:rFonts w:ascii="Arial" w:hAnsi="Arial" w:cs="Arial"/>
          <w:b/>
        </w:rPr>
        <w:t>NA</w:t>
      </w:r>
      <w:r w:rsidR="0082342E" w:rsidRPr="00E33BDA">
        <w:rPr>
          <w:rStyle w:val="hps"/>
          <w:rFonts w:ascii="Arial" w:hAnsi="Arial" w:cs="Arial"/>
          <w:b/>
        </w:rPr>
        <w:t xml:space="preserve"> </w:t>
      </w:r>
      <w:r w:rsidRPr="00E33BDA">
        <w:rPr>
          <w:rStyle w:val="hps"/>
          <w:rFonts w:ascii="Arial" w:hAnsi="Arial" w:cs="Arial"/>
          <w:b/>
        </w:rPr>
        <w:t>A</w:t>
      </w:r>
      <w:r w:rsidR="005951C6">
        <w:rPr>
          <w:rStyle w:val="hps"/>
          <w:rFonts w:ascii="Arial" w:hAnsi="Arial" w:cs="Arial"/>
          <w:b/>
        </w:rPr>
        <w:t>NÁLISE</w:t>
      </w:r>
      <w:r w:rsidRPr="00E33BDA">
        <w:rPr>
          <w:rStyle w:val="hps"/>
          <w:rFonts w:ascii="Arial" w:hAnsi="Arial" w:cs="Arial"/>
          <w:b/>
        </w:rPr>
        <w:t xml:space="preserve"> </w:t>
      </w:r>
      <w:r w:rsidR="005951C6">
        <w:rPr>
          <w:rStyle w:val="hps"/>
          <w:rFonts w:ascii="Arial" w:hAnsi="Arial" w:cs="Arial"/>
          <w:b/>
        </w:rPr>
        <w:t>DE</w:t>
      </w:r>
      <w:r w:rsidRPr="00E33BDA">
        <w:rPr>
          <w:rStyle w:val="hps"/>
          <w:rFonts w:ascii="Arial" w:hAnsi="Arial" w:cs="Arial"/>
          <w:b/>
        </w:rPr>
        <w:t xml:space="preserve"> D</w:t>
      </w:r>
      <w:r w:rsidR="005951C6">
        <w:rPr>
          <w:rStyle w:val="hps"/>
          <w:rFonts w:ascii="Arial" w:hAnsi="Arial" w:cs="Arial"/>
          <w:b/>
        </w:rPr>
        <w:t>ADOS</w:t>
      </w:r>
      <w:r w:rsidRPr="00E33BDA">
        <w:rPr>
          <w:rStyle w:val="hps"/>
          <w:rFonts w:ascii="Arial" w:hAnsi="Arial" w:cs="Arial"/>
          <w:b/>
        </w:rPr>
        <w:t xml:space="preserve"> </w:t>
      </w:r>
      <w:r w:rsidR="005951C6">
        <w:rPr>
          <w:rStyle w:val="hps"/>
          <w:rFonts w:ascii="Arial" w:hAnsi="Arial" w:cs="Arial"/>
          <w:b/>
        </w:rPr>
        <w:t>DE</w:t>
      </w:r>
      <w:r w:rsidR="0082342E" w:rsidRPr="00E33BDA">
        <w:rPr>
          <w:rStyle w:val="hps"/>
          <w:rFonts w:ascii="Arial" w:hAnsi="Arial" w:cs="Arial"/>
          <w:b/>
        </w:rPr>
        <w:t xml:space="preserve"> </w:t>
      </w:r>
      <w:r w:rsidR="00C94167">
        <w:rPr>
          <w:rStyle w:val="hps"/>
          <w:rFonts w:ascii="Arial" w:hAnsi="Arial" w:cs="Arial"/>
          <w:b/>
        </w:rPr>
        <w:t>Á</w:t>
      </w:r>
      <w:r w:rsidR="005951C6">
        <w:rPr>
          <w:rStyle w:val="hps"/>
          <w:rFonts w:ascii="Arial" w:hAnsi="Arial" w:cs="Arial"/>
          <w:b/>
        </w:rPr>
        <w:t>REAS</w:t>
      </w:r>
      <w:r w:rsidR="003166D1" w:rsidRPr="00E33BDA">
        <w:rPr>
          <w:rStyle w:val="hps"/>
          <w:rFonts w:ascii="Arial" w:hAnsi="Arial" w:cs="Arial"/>
          <w:b/>
        </w:rPr>
        <w:t xml:space="preserve"> </w:t>
      </w:r>
      <w:r w:rsidR="005951C6">
        <w:rPr>
          <w:rStyle w:val="hps"/>
          <w:rFonts w:ascii="Arial" w:hAnsi="Arial" w:cs="Arial"/>
          <w:b/>
        </w:rPr>
        <w:t>NO</w:t>
      </w:r>
      <w:r w:rsidR="003166D1" w:rsidRPr="00E33BDA">
        <w:rPr>
          <w:rStyle w:val="hps"/>
          <w:rFonts w:ascii="Arial" w:hAnsi="Arial" w:cs="Arial"/>
          <w:b/>
        </w:rPr>
        <w:t xml:space="preserve"> E</w:t>
      </w:r>
      <w:r w:rsidR="005951C6">
        <w:rPr>
          <w:rStyle w:val="hps"/>
          <w:rFonts w:ascii="Arial" w:hAnsi="Arial" w:cs="Arial"/>
          <w:b/>
        </w:rPr>
        <w:t>STUDO</w:t>
      </w:r>
      <w:r w:rsidR="003166D1" w:rsidRPr="00E33BDA">
        <w:rPr>
          <w:rStyle w:val="hps"/>
          <w:rFonts w:ascii="Arial" w:hAnsi="Arial" w:cs="Arial"/>
          <w:b/>
        </w:rPr>
        <w:t xml:space="preserve"> </w:t>
      </w:r>
      <w:r w:rsidR="005951C6">
        <w:rPr>
          <w:rStyle w:val="hps"/>
          <w:rFonts w:ascii="Arial" w:hAnsi="Arial" w:cs="Arial"/>
          <w:b/>
        </w:rPr>
        <w:t>DA</w:t>
      </w:r>
      <w:r w:rsidR="003166D1" w:rsidRPr="00E33BDA">
        <w:rPr>
          <w:rStyle w:val="hps"/>
          <w:rFonts w:ascii="Arial" w:hAnsi="Arial" w:cs="Arial"/>
          <w:b/>
        </w:rPr>
        <w:t xml:space="preserve"> D</w:t>
      </w:r>
      <w:r w:rsidR="005951C6">
        <w:rPr>
          <w:rStyle w:val="hps"/>
          <w:rFonts w:ascii="Arial" w:hAnsi="Arial" w:cs="Arial"/>
          <w:b/>
        </w:rPr>
        <w:t>ENGUE</w:t>
      </w:r>
    </w:p>
    <w:p w:rsidR="00206375" w:rsidRPr="00E33BDA" w:rsidRDefault="00206375" w:rsidP="00E33BDA">
      <w:pPr>
        <w:spacing w:line="26" w:lineRule="atLeast"/>
        <w:jc w:val="center"/>
        <w:rPr>
          <w:rFonts w:ascii="Arial" w:eastAsia="Times New Roman" w:hAnsi="Arial" w:cs="Arial"/>
          <w:b/>
          <w:bCs/>
        </w:rPr>
      </w:pPr>
    </w:p>
    <w:p w:rsidR="00C94167" w:rsidRPr="00C94167" w:rsidRDefault="00C94167" w:rsidP="005951C6">
      <w:pPr>
        <w:spacing w:line="26" w:lineRule="atLeast"/>
        <w:ind w:firstLine="0"/>
        <w:rPr>
          <w:rFonts w:ascii="Arial" w:eastAsia="Times New Roman" w:hAnsi="Arial" w:cs="Arial"/>
          <w:b/>
          <w:bCs/>
          <w:lang w:val="en-US"/>
        </w:rPr>
      </w:pPr>
      <w:r w:rsidRPr="00C94167">
        <w:rPr>
          <w:rFonts w:ascii="Arial" w:eastAsia="Times New Roman" w:hAnsi="Arial" w:cs="Arial"/>
          <w:b/>
          <w:bCs/>
          <w:lang w:val="en-US"/>
        </w:rPr>
        <w:t>S</w:t>
      </w:r>
      <w:r w:rsidR="005951C6">
        <w:rPr>
          <w:rFonts w:ascii="Arial" w:eastAsia="Times New Roman" w:hAnsi="Arial" w:cs="Arial"/>
          <w:b/>
          <w:bCs/>
          <w:lang w:val="en-US"/>
        </w:rPr>
        <w:t>PATIAL</w:t>
      </w:r>
      <w:r w:rsidRPr="00C94167">
        <w:rPr>
          <w:rFonts w:ascii="Arial" w:eastAsia="Times New Roman" w:hAnsi="Arial" w:cs="Arial"/>
          <w:b/>
          <w:bCs/>
          <w:lang w:val="en-US"/>
        </w:rPr>
        <w:t xml:space="preserve"> S</w:t>
      </w:r>
      <w:r w:rsidR="005951C6">
        <w:rPr>
          <w:rFonts w:ascii="Arial" w:eastAsia="Times New Roman" w:hAnsi="Arial" w:cs="Arial"/>
          <w:b/>
          <w:bCs/>
          <w:lang w:val="en-US"/>
        </w:rPr>
        <w:t>TATISTICS</w:t>
      </w:r>
      <w:r w:rsidRPr="00C94167">
        <w:rPr>
          <w:rFonts w:ascii="Arial" w:eastAsia="Times New Roman" w:hAnsi="Arial" w:cs="Arial"/>
          <w:b/>
          <w:bCs/>
          <w:lang w:val="en-US"/>
        </w:rPr>
        <w:t xml:space="preserve"> T</w:t>
      </w:r>
      <w:r w:rsidR="005951C6">
        <w:rPr>
          <w:rFonts w:ascii="Arial" w:eastAsia="Times New Roman" w:hAnsi="Arial" w:cs="Arial"/>
          <w:b/>
          <w:bCs/>
          <w:lang w:val="en-US"/>
        </w:rPr>
        <w:t>ECHNIQUES</w:t>
      </w:r>
      <w:r w:rsidRPr="00C94167">
        <w:rPr>
          <w:rFonts w:ascii="Arial" w:eastAsia="Times New Roman" w:hAnsi="Arial" w:cs="Arial"/>
          <w:b/>
          <w:bCs/>
          <w:lang w:val="en-US"/>
        </w:rPr>
        <w:t xml:space="preserve"> </w:t>
      </w:r>
      <w:r w:rsidR="005951C6">
        <w:rPr>
          <w:rFonts w:ascii="Arial" w:eastAsia="Times New Roman" w:hAnsi="Arial" w:cs="Arial"/>
          <w:b/>
          <w:bCs/>
          <w:lang w:val="en-US"/>
        </w:rPr>
        <w:t>IN</w:t>
      </w:r>
      <w:r w:rsidR="00A41712">
        <w:rPr>
          <w:rFonts w:ascii="Arial" w:eastAsia="Times New Roman" w:hAnsi="Arial" w:cs="Arial"/>
          <w:b/>
          <w:bCs/>
          <w:lang w:val="en-US"/>
        </w:rPr>
        <w:t xml:space="preserve"> </w:t>
      </w:r>
      <w:r w:rsidRPr="00C94167">
        <w:rPr>
          <w:rFonts w:ascii="Arial" w:eastAsia="Times New Roman" w:hAnsi="Arial" w:cs="Arial"/>
          <w:b/>
          <w:bCs/>
          <w:lang w:val="en-US"/>
        </w:rPr>
        <w:t>D</w:t>
      </w:r>
      <w:r w:rsidR="005951C6">
        <w:rPr>
          <w:rFonts w:ascii="Arial" w:eastAsia="Times New Roman" w:hAnsi="Arial" w:cs="Arial"/>
          <w:b/>
          <w:bCs/>
          <w:lang w:val="en-US"/>
        </w:rPr>
        <w:t>ATA</w:t>
      </w:r>
      <w:r w:rsidRPr="00C94167">
        <w:rPr>
          <w:rFonts w:ascii="Arial" w:eastAsia="Times New Roman" w:hAnsi="Arial" w:cs="Arial"/>
          <w:b/>
          <w:bCs/>
          <w:lang w:val="en-US"/>
        </w:rPr>
        <w:t xml:space="preserve"> A</w:t>
      </w:r>
      <w:r w:rsidR="005951C6">
        <w:rPr>
          <w:rFonts w:ascii="Arial" w:eastAsia="Times New Roman" w:hAnsi="Arial" w:cs="Arial"/>
          <w:b/>
          <w:bCs/>
          <w:lang w:val="en-US"/>
        </w:rPr>
        <w:t>NALYSIS</w:t>
      </w:r>
      <w:r w:rsidRPr="00C94167">
        <w:rPr>
          <w:rFonts w:ascii="Arial" w:eastAsia="Times New Roman" w:hAnsi="Arial" w:cs="Arial"/>
          <w:b/>
          <w:bCs/>
          <w:lang w:val="en-US"/>
        </w:rPr>
        <w:t xml:space="preserve"> </w:t>
      </w:r>
      <w:r w:rsidR="005951C6">
        <w:rPr>
          <w:rFonts w:ascii="Arial" w:eastAsia="Times New Roman" w:hAnsi="Arial" w:cs="Arial"/>
          <w:b/>
          <w:bCs/>
          <w:lang w:val="en-US"/>
        </w:rPr>
        <w:t>OF</w:t>
      </w:r>
      <w:r w:rsidRPr="00C94167">
        <w:rPr>
          <w:rFonts w:ascii="Arial" w:eastAsia="Times New Roman" w:hAnsi="Arial" w:cs="Arial"/>
          <w:b/>
          <w:bCs/>
          <w:lang w:val="en-US"/>
        </w:rPr>
        <w:t xml:space="preserve"> A</w:t>
      </w:r>
      <w:r w:rsidR="005951C6">
        <w:rPr>
          <w:rFonts w:ascii="Arial" w:eastAsia="Times New Roman" w:hAnsi="Arial" w:cs="Arial"/>
          <w:b/>
          <w:bCs/>
          <w:lang w:val="en-US"/>
        </w:rPr>
        <w:t>REAS</w:t>
      </w:r>
      <w:r w:rsidRPr="00C94167">
        <w:rPr>
          <w:rFonts w:ascii="Arial" w:eastAsia="Times New Roman" w:hAnsi="Arial" w:cs="Arial"/>
          <w:b/>
          <w:bCs/>
          <w:lang w:val="en-US"/>
        </w:rPr>
        <w:t xml:space="preserve"> </w:t>
      </w:r>
      <w:r w:rsidR="005951C6">
        <w:rPr>
          <w:rFonts w:ascii="Arial" w:eastAsia="Times New Roman" w:hAnsi="Arial" w:cs="Arial"/>
          <w:b/>
          <w:bCs/>
          <w:lang w:val="en-US"/>
        </w:rPr>
        <w:t>IN</w:t>
      </w:r>
      <w:r w:rsidRPr="00C94167">
        <w:rPr>
          <w:rFonts w:ascii="Arial" w:eastAsia="Times New Roman" w:hAnsi="Arial" w:cs="Arial"/>
          <w:b/>
          <w:bCs/>
          <w:lang w:val="en-US"/>
        </w:rPr>
        <w:t xml:space="preserve"> </w:t>
      </w:r>
      <w:r w:rsidR="005951C6">
        <w:rPr>
          <w:rFonts w:ascii="Arial" w:eastAsia="Times New Roman" w:hAnsi="Arial" w:cs="Arial"/>
          <w:b/>
          <w:bCs/>
          <w:lang w:val="en-US"/>
        </w:rPr>
        <w:t>THE</w:t>
      </w:r>
      <w:r w:rsidRPr="00C94167">
        <w:rPr>
          <w:rFonts w:ascii="Arial" w:eastAsia="Times New Roman" w:hAnsi="Arial" w:cs="Arial"/>
          <w:b/>
          <w:bCs/>
          <w:lang w:val="en-US"/>
        </w:rPr>
        <w:t xml:space="preserve"> S</w:t>
      </w:r>
      <w:r w:rsidR="005951C6">
        <w:rPr>
          <w:rFonts w:ascii="Arial" w:eastAsia="Times New Roman" w:hAnsi="Arial" w:cs="Arial"/>
          <w:b/>
          <w:bCs/>
          <w:lang w:val="en-US"/>
        </w:rPr>
        <w:t>TUDY</w:t>
      </w:r>
      <w:r w:rsidRPr="00C94167">
        <w:rPr>
          <w:rFonts w:ascii="Arial" w:eastAsia="Times New Roman" w:hAnsi="Arial" w:cs="Arial"/>
          <w:b/>
          <w:bCs/>
          <w:lang w:val="en-US"/>
        </w:rPr>
        <w:t xml:space="preserve"> </w:t>
      </w:r>
      <w:r w:rsidR="005951C6">
        <w:rPr>
          <w:rFonts w:ascii="Arial" w:eastAsia="Times New Roman" w:hAnsi="Arial" w:cs="Arial"/>
          <w:b/>
          <w:bCs/>
          <w:lang w:val="en-US"/>
        </w:rPr>
        <w:t>OF</w:t>
      </w:r>
      <w:r w:rsidRPr="00C94167">
        <w:rPr>
          <w:rFonts w:ascii="Arial" w:eastAsia="Times New Roman" w:hAnsi="Arial" w:cs="Arial"/>
          <w:b/>
          <w:bCs/>
          <w:lang w:val="en-US"/>
        </w:rPr>
        <w:t xml:space="preserve"> D</w:t>
      </w:r>
      <w:r w:rsidR="005951C6">
        <w:rPr>
          <w:rFonts w:ascii="Arial" w:eastAsia="Times New Roman" w:hAnsi="Arial" w:cs="Arial"/>
          <w:b/>
          <w:bCs/>
          <w:lang w:val="en-US"/>
        </w:rPr>
        <w:t>ENGUE</w:t>
      </w:r>
    </w:p>
    <w:p w:rsidR="00384583" w:rsidRPr="00E33BDA" w:rsidRDefault="00384583" w:rsidP="00E33BDA">
      <w:pPr>
        <w:spacing w:line="26" w:lineRule="atLeast"/>
        <w:jc w:val="center"/>
        <w:rPr>
          <w:rFonts w:ascii="Arial" w:eastAsia="Times New Roman" w:hAnsi="Arial" w:cs="Arial"/>
          <w:b/>
          <w:bCs/>
        </w:rPr>
      </w:pPr>
    </w:p>
    <w:p w:rsidR="009E001C" w:rsidRPr="00C94167" w:rsidRDefault="009E001C" w:rsidP="00C94167">
      <w:pPr>
        <w:spacing w:line="26" w:lineRule="atLeast"/>
        <w:jc w:val="right"/>
        <w:rPr>
          <w:rFonts w:ascii="Arial" w:hAnsi="Arial" w:cs="Arial"/>
          <w:b/>
          <w:sz w:val="18"/>
          <w:szCs w:val="18"/>
        </w:rPr>
      </w:pPr>
    </w:p>
    <w:p w:rsidR="00B32F22" w:rsidRPr="00C94167" w:rsidRDefault="005951C6" w:rsidP="00C94167">
      <w:pPr>
        <w:spacing w:line="26" w:lineRule="atLeast"/>
        <w:ind w:firstLine="0"/>
        <w:jc w:val="both"/>
        <w:rPr>
          <w:rFonts w:ascii="Arial" w:eastAsia="Times New Roman" w:hAnsi="Arial" w:cs="Arial"/>
          <w:b/>
          <w:sz w:val="18"/>
          <w:szCs w:val="18"/>
        </w:rPr>
      </w:pPr>
      <w:r>
        <w:rPr>
          <w:rFonts w:ascii="Arial" w:eastAsia="Times New Roman" w:hAnsi="Arial" w:cs="Arial"/>
          <w:b/>
          <w:sz w:val="18"/>
          <w:szCs w:val="18"/>
        </w:rPr>
        <w:t xml:space="preserve">Resumo: </w:t>
      </w:r>
      <w:r w:rsidR="00103F02" w:rsidRPr="005951C6">
        <w:rPr>
          <w:rFonts w:ascii="Arial" w:eastAsia="Times New Roman" w:hAnsi="Arial" w:cs="Arial"/>
          <w:sz w:val="18"/>
          <w:szCs w:val="18"/>
        </w:rPr>
        <w:t xml:space="preserve">A análise espacial tem se destacado na literatura oferecendo critérios quantitativos de agrupamento e dispersão dos dados, permitindo entre outras coisas, a determinação da dependência espacial entre observações, além da identificação de regiões em que </w:t>
      </w:r>
      <w:r w:rsidR="00103F02" w:rsidRPr="003511D7">
        <w:rPr>
          <w:rFonts w:ascii="Arial" w:eastAsia="Times New Roman" w:hAnsi="Arial" w:cs="Arial"/>
          <w:sz w:val="18"/>
          <w:szCs w:val="18"/>
        </w:rPr>
        <w:t>a d</w:t>
      </w:r>
      <w:r w:rsidR="003511D7" w:rsidRPr="003511D7">
        <w:rPr>
          <w:rFonts w:ascii="Arial" w:eastAsia="Times New Roman" w:hAnsi="Arial" w:cs="Arial"/>
          <w:sz w:val="18"/>
          <w:szCs w:val="18"/>
        </w:rPr>
        <w:t>oença, em estudo, apresenta</w:t>
      </w:r>
      <w:r w:rsidR="00103F02" w:rsidRPr="005951C6">
        <w:rPr>
          <w:rFonts w:ascii="Arial" w:eastAsia="Times New Roman" w:hAnsi="Arial" w:cs="Arial"/>
          <w:sz w:val="18"/>
          <w:szCs w:val="18"/>
        </w:rPr>
        <w:t xml:space="preserve"> comportamento semelhante. Neste trabalho</w:t>
      </w:r>
      <w:r w:rsidR="00D360D8" w:rsidRPr="005951C6">
        <w:rPr>
          <w:rFonts w:ascii="Arial" w:eastAsia="Times New Roman" w:hAnsi="Arial" w:cs="Arial"/>
          <w:sz w:val="18"/>
          <w:szCs w:val="18"/>
        </w:rPr>
        <w:t xml:space="preserve"> </w:t>
      </w:r>
      <w:r w:rsidR="00C176A5" w:rsidRPr="005951C6">
        <w:rPr>
          <w:rFonts w:ascii="Arial" w:eastAsia="Times New Roman" w:hAnsi="Arial" w:cs="Arial"/>
          <w:sz w:val="18"/>
          <w:szCs w:val="18"/>
        </w:rPr>
        <w:t xml:space="preserve">foram utilizadas diferentes </w:t>
      </w:r>
      <w:r w:rsidR="00D360D8" w:rsidRPr="005951C6">
        <w:rPr>
          <w:rFonts w:ascii="Arial" w:eastAsia="Times New Roman" w:hAnsi="Arial" w:cs="Arial"/>
          <w:sz w:val="18"/>
          <w:szCs w:val="18"/>
        </w:rPr>
        <w:t>técnicas da estatística espacial na análise de dados de áreas</w:t>
      </w:r>
      <w:r w:rsidR="009F4254" w:rsidRPr="005951C6">
        <w:rPr>
          <w:rFonts w:ascii="Arial" w:eastAsia="Times New Roman" w:hAnsi="Arial" w:cs="Arial"/>
          <w:sz w:val="18"/>
          <w:szCs w:val="18"/>
        </w:rPr>
        <w:t>, objetivando encontrar a melhor técnica de análise</w:t>
      </w:r>
      <w:r w:rsidR="00103F02" w:rsidRPr="005951C6">
        <w:rPr>
          <w:rFonts w:ascii="Arial" w:eastAsia="Times New Roman" w:hAnsi="Arial" w:cs="Arial"/>
          <w:sz w:val="18"/>
          <w:szCs w:val="18"/>
        </w:rPr>
        <w:t>.</w:t>
      </w:r>
      <w:r w:rsidR="00D360D8" w:rsidRPr="005951C6">
        <w:rPr>
          <w:rFonts w:ascii="Arial" w:eastAsia="Times New Roman" w:hAnsi="Arial" w:cs="Arial"/>
          <w:sz w:val="18"/>
          <w:szCs w:val="18"/>
        </w:rPr>
        <w:t xml:space="preserve"> Para ilustrar </w:t>
      </w:r>
      <w:r w:rsidR="00191F62" w:rsidRPr="005951C6">
        <w:rPr>
          <w:rFonts w:ascii="Arial" w:eastAsia="Times New Roman" w:hAnsi="Arial" w:cs="Arial"/>
          <w:sz w:val="18"/>
          <w:szCs w:val="18"/>
        </w:rPr>
        <w:t>a metodologia</w:t>
      </w:r>
      <w:r w:rsidR="00D360D8" w:rsidRPr="005951C6">
        <w:rPr>
          <w:rFonts w:ascii="Arial" w:eastAsia="Times New Roman" w:hAnsi="Arial" w:cs="Arial"/>
          <w:sz w:val="18"/>
          <w:szCs w:val="18"/>
        </w:rPr>
        <w:t>, foram analisados os casos de dengue ocorridos n</w:t>
      </w:r>
      <w:r w:rsidR="00B81098" w:rsidRPr="005951C6">
        <w:rPr>
          <w:rFonts w:ascii="Arial" w:eastAsia="Times New Roman" w:hAnsi="Arial" w:cs="Arial"/>
          <w:sz w:val="18"/>
          <w:szCs w:val="18"/>
        </w:rPr>
        <w:t>a cidade de Lavras -</w:t>
      </w:r>
      <w:r w:rsidR="00D360D8" w:rsidRPr="005951C6">
        <w:rPr>
          <w:rFonts w:ascii="Arial" w:eastAsia="Times New Roman" w:hAnsi="Arial" w:cs="Arial"/>
          <w:sz w:val="18"/>
          <w:szCs w:val="18"/>
        </w:rPr>
        <w:t xml:space="preserve"> MG</w:t>
      </w:r>
      <w:r w:rsidR="0056598D" w:rsidRPr="005951C6">
        <w:rPr>
          <w:rFonts w:ascii="Arial" w:eastAsia="Times New Roman" w:hAnsi="Arial" w:cs="Arial"/>
          <w:sz w:val="18"/>
          <w:szCs w:val="18"/>
        </w:rPr>
        <w:t>, no período de 2007 a</w:t>
      </w:r>
      <w:r w:rsidR="00C87BCB" w:rsidRPr="005951C6">
        <w:rPr>
          <w:rFonts w:ascii="Arial" w:eastAsia="Times New Roman" w:hAnsi="Arial" w:cs="Arial"/>
          <w:sz w:val="18"/>
          <w:szCs w:val="18"/>
        </w:rPr>
        <w:t xml:space="preserve"> 2010</w:t>
      </w:r>
      <w:r w:rsidR="00D25A81" w:rsidRPr="005951C6">
        <w:rPr>
          <w:rFonts w:ascii="Arial" w:eastAsia="Times New Roman" w:hAnsi="Arial" w:cs="Arial"/>
          <w:sz w:val="18"/>
          <w:szCs w:val="18"/>
        </w:rPr>
        <w:t xml:space="preserve">. Esse período corresponde ao primeiro surto da doença </w:t>
      </w:r>
      <w:r w:rsidR="007E03A5" w:rsidRPr="005951C6">
        <w:rPr>
          <w:rFonts w:ascii="Arial" w:eastAsia="Times New Roman" w:hAnsi="Arial" w:cs="Arial"/>
          <w:sz w:val="18"/>
          <w:szCs w:val="18"/>
        </w:rPr>
        <w:t xml:space="preserve">registrado </w:t>
      </w:r>
      <w:r w:rsidR="00D25A81" w:rsidRPr="005951C6">
        <w:rPr>
          <w:rFonts w:ascii="Arial" w:eastAsia="Times New Roman" w:hAnsi="Arial" w:cs="Arial"/>
          <w:sz w:val="18"/>
          <w:szCs w:val="18"/>
        </w:rPr>
        <w:t>na cidade</w:t>
      </w:r>
      <w:r w:rsidR="00D360D8" w:rsidRPr="005951C6">
        <w:rPr>
          <w:rFonts w:ascii="Arial" w:eastAsia="Times New Roman" w:hAnsi="Arial" w:cs="Arial"/>
          <w:sz w:val="18"/>
          <w:szCs w:val="18"/>
        </w:rPr>
        <w:t xml:space="preserve">. Os resultados da pesquisa apontaram </w:t>
      </w:r>
      <w:proofErr w:type="gramStart"/>
      <w:r w:rsidR="00D360D8" w:rsidRPr="005951C6">
        <w:rPr>
          <w:rFonts w:ascii="Arial" w:eastAsia="Times New Roman" w:hAnsi="Arial" w:cs="Arial"/>
          <w:sz w:val="18"/>
          <w:szCs w:val="18"/>
        </w:rPr>
        <w:t>a</w:t>
      </w:r>
      <w:proofErr w:type="gramEnd"/>
      <w:r w:rsidR="00D360D8" w:rsidRPr="005951C6">
        <w:rPr>
          <w:rFonts w:ascii="Arial" w:eastAsia="Times New Roman" w:hAnsi="Arial" w:cs="Arial"/>
          <w:sz w:val="18"/>
          <w:szCs w:val="18"/>
        </w:rPr>
        <w:t xml:space="preserve"> estatística </w:t>
      </w:r>
      <w:proofErr w:type="spellStart"/>
      <w:r w:rsidR="00D360D8" w:rsidRPr="005951C6">
        <w:rPr>
          <w:rFonts w:ascii="Arial" w:eastAsia="Times New Roman" w:hAnsi="Arial" w:cs="Arial"/>
          <w:sz w:val="18"/>
          <w:szCs w:val="18"/>
        </w:rPr>
        <w:t>Scan</w:t>
      </w:r>
      <w:proofErr w:type="spellEnd"/>
      <w:r w:rsidR="00D360D8" w:rsidRPr="005951C6">
        <w:rPr>
          <w:rFonts w:ascii="Arial" w:eastAsia="Times New Roman" w:hAnsi="Arial" w:cs="Arial"/>
          <w:sz w:val="18"/>
          <w:szCs w:val="18"/>
        </w:rPr>
        <w:t xml:space="preserve"> Espaço-Temporal como a melhor técnica, cujas vantagens </w:t>
      </w:r>
      <w:r w:rsidR="003511D7" w:rsidRPr="003511D7">
        <w:rPr>
          <w:rFonts w:ascii="Arial" w:eastAsia="Times New Roman" w:hAnsi="Arial" w:cs="Arial"/>
          <w:sz w:val="18"/>
          <w:szCs w:val="18"/>
        </w:rPr>
        <w:t>inclu</w:t>
      </w:r>
      <w:r w:rsidR="003511D7">
        <w:rPr>
          <w:rFonts w:ascii="Arial" w:eastAsia="Times New Roman" w:hAnsi="Arial" w:cs="Arial"/>
          <w:sz w:val="18"/>
          <w:szCs w:val="18"/>
        </w:rPr>
        <w:t>em</w:t>
      </w:r>
      <w:r w:rsidR="00D360D8" w:rsidRPr="005951C6">
        <w:rPr>
          <w:rFonts w:ascii="Arial" w:eastAsia="Times New Roman" w:hAnsi="Arial" w:cs="Arial"/>
          <w:sz w:val="18"/>
          <w:szCs w:val="18"/>
        </w:rPr>
        <w:t xml:space="preserve"> a possibilidade de localizar as áreas de maior risco de surto epidêmico.</w:t>
      </w:r>
    </w:p>
    <w:p w:rsidR="00B32F22" w:rsidRPr="00C94167" w:rsidRDefault="00B32F22" w:rsidP="00E33BDA">
      <w:pPr>
        <w:spacing w:line="26" w:lineRule="atLeast"/>
        <w:jc w:val="both"/>
        <w:rPr>
          <w:rFonts w:ascii="Arial" w:eastAsia="Times New Roman" w:hAnsi="Arial" w:cs="Arial"/>
          <w:b/>
          <w:sz w:val="18"/>
          <w:szCs w:val="18"/>
        </w:rPr>
      </w:pPr>
    </w:p>
    <w:p w:rsidR="009F3A80" w:rsidRDefault="0046066A" w:rsidP="00C94167">
      <w:pPr>
        <w:spacing w:line="26" w:lineRule="atLeast"/>
        <w:ind w:firstLine="0"/>
        <w:rPr>
          <w:rFonts w:ascii="Arial" w:eastAsia="Times New Roman" w:hAnsi="Arial" w:cs="Arial"/>
        </w:rPr>
      </w:pPr>
      <w:r w:rsidRPr="00C94167">
        <w:rPr>
          <w:rFonts w:ascii="Arial" w:eastAsia="Times New Roman" w:hAnsi="Arial" w:cs="Arial"/>
          <w:b/>
          <w:sz w:val="18"/>
          <w:szCs w:val="18"/>
        </w:rPr>
        <w:t>P</w:t>
      </w:r>
      <w:r w:rsidR="005951C6">
        <w:rPr>
          <w:rFonts w:ascii="Arial" w:eastAsia="Times New Roman" w:hAnsi="Arial" w:cs="Arial"/>
          <w:b/>
          <w:sz w:val="18"/>
          <w:szCs w:val="18"/>
        </w:rPr>
        <w:t>alavras</w:t>
      </w:r>
      <w:r w:rsidRPr="00C94167">
        <w:rPr>
          <w:rFonts w:ascii="Arial" w:eastAsia="Times New Roman" w:hAnsi="Arial" w:cs="Arial"/>
          <w:b/>
          <w:sz w:val="18"/>
          <w:szCs w:val="18"/>
        </w:rPr>
        <w:t>-</w:t>
      </w:r>
      <w:r w:rsidR="005951C6">
        <w:rPr>
          <w:rFonts w:ascii="Arial" w:eastAsia="Times New Roman" w:hAnsi="Arial" w:cs="Arial"/>
          <w:b/>
          <w:sz w:val="18"/>
          <w:szCs w:val="18"/>
        </w:rPr>
        <w:t>chave</w:t>
      </w:r>
      <w:r w:rsidR="00816D84" w:rsidRPr="00C94167">
        <w:rPr>
          <w:rFonts w:ascii="Arial" w:eastAsia="Times New Roman" w:hAnsi="Arial" w:cs="Arial"/>
          <w:b/>
          <w:sz w:val="18"/>
          <w:szCs w:val="18"/>
        </w:rPr>
        <w:t xml:space="preserve">: </w:t>
      </w:r>
      <w:r w:rsidR="001B7762" w:rsidRPr="005951C6">
        <w:rPr>
          <w:rFonts w:ascii="Arial" w:eastAsia="Times New Roman" w:hAnsi="Arial" w:cs="Arial"/>
          <w:sz w:val="18"/>
          <w:szCs w:val="18"/>
        </w:rPr>
        <w:t>Estatística Espacial</w:t>
      </w:r>
      <w:r w:rsidR="00E84279" w:rsidRPr="005951C6">
        <w:rPr>
          <w:rFonts w:ascii="Arial" w:eastAsia="Times New Roman" w:hAnsi="Arial" w:cs="Arial"/>
          <w:sz w:val="18"/>
          <w:szCs w:val="18"/>
        </w:rPr>
        <w:t xml:space="preserve">; </w:t>
      </w:r>
      <w:proofErr w:type="spellStart"/>
      <w:r w:rsidR="00E84279" w:rsidRPr="005951C6">
        <w:rPr>
          <w:rFonts w:ascii="Arial" w:eastAsia="Times New Roman" w:hAnsi="Arial" w:cs="Arial"/>
          <w:sz w:val="18"/>
          <w:szCs w:val="18"/>
        </w:rPr>
        <w:t>SIGs</w:t>
      </w:r>
      <w:proofErr w:type="spellEnd"/>
      <w:r w:rsidR="00E84279" w:rsidRPr="005951C6">
        <w:rPr>
          <w:rFonts w:ascii="Arial" w:eastAsia="Times New Roman" w:hAnsi="Arial" w:cs="Arial"/>
          <w:sz w:val="18"/>
          <w:szCs w:val="18"/>
        </w:rPr>
        <w:t>;</w:t>
      </w:r>
      <w:r w:rsidR="00816D84" w:rsidRPr="005951C6">
        <w:rPr>
          <w:rFonts w:ascii="Arial" w:eastAsia="Times New Roman" w:hAnsi="Arial" w:cs="Arial"/>
          <w:sz w:val="18"/>
          <w:szCs w:val="18"/>
        </w:rPr>
        <w:t xml:space="preserve"> </w:t>
      </w:r>
      <w:r w:rsidR="005212D1" w:rsidRPr="005951C6">
        <w:rPr>
          <w:rFonts w:ascii="Arial" w:eastAsia="Times New Roman" w:hAnsi="Arial" w:cs="Arial"/>
          <w:i/>
          <w:sz w:val="18"/>
          <w:szCs w:val="18"/>
        </w:rPr>
        <w:t>Cluster</w:t>
      </w:r>
      <w:r w:rsidR="00E84279" w:rsidRPr="005951C6">
        <w:rPr>
          <w:rFonts w:ascii="Arial" w:eastAsia="Times New Roman" w:hAnsi="Arial" w:cs="Arial"/>
          <w:sz w:val="18"/>
          <w:szCs w:val="18"/>
        </w:rPr>
        <w:t>;</w:t>
      </w:r>
      <w:r w:rsidR="00225247" w:rsidRPr="005951C6">
        <w:rPr>
          <w:rFonts w:ascii="Arial" w:eastAsia="Times New Roman" w:hAnsi="Arial" w:cs="Arial"/>
          <w:sz w:val="18"/>
          <w:szCs w:val="18"/>
        </w:rPr>
        <w:t xml:space="preserve"> </w:t>
      </w:r>
      <w:r w:rsidR="00DA1607" w:rsidRPr="005951C6">
        <w:rPr>
          <w:rFonts w:ascii="Arial" w:eastAsia="Times New Roman" w:hAnsi="Arial" w:cs="Arial"/>
          <w:sz w:val="18"/>
          <w:szCs w:val="18"/>
        </w:rPr>
        <w:t xml:space="preserve">Máxima </w:t>
      </w:r>
      <w:r w:rsidR="009E001C" w:rsidRPr="005951C6">
        <w:rPr>
          <w:rFonts w:ascii="Arial" w:eastAsia="Times New Roman" w:hAnsi="Arial" w:cs="Arial"/>
          <w:sz w:val="18"/>
          <w:szCs w:val="18"/>
        </w:rPr>
        <w:t>V</w:t>
      </w:r>
      <w:r w:rsidR="0076494D" w:rsidRPr="005951C6">
        <w:rPr>
          <w:rFonts w:ascii="Arial" w:eastAsia="Times New Roman" w:hAnsi="Arial" w:cs="Arial"/>
          <w:sz w:val="18"/>
          <w:szCs w:val="18"/>
        </w:rPr>
        <w:t>erossimilhança</w:t>
      </w:r>
      <w:r w:rsidR="00E84279" w:rsidRPr="005951C6">
        <w:rPr>
          <w:rFonts w:ascii="Arial" w:eastAsia="Times New Roman" w:hAnsi="Arial" w:cs="Arial"/>
          <w:sz w:val="18"/>
          <w:szCs w:val="18"/>
        </w:rPr>
        <w:t>;</w:t>
      </w:r>
      <w:r w:rsidR="009F3A80" w:rsidRPr="005951C6">
        <w:rPr>
          <w:rFonts w:ascii="Arial" w:eastAsia="Times New Roman" w:hAnsi="Arial" w:cs="Arial"/>
          <w:sz w:val="18"/>
          <w:szCs w:val="18"/>
        </w:rPr>
        <w:t xml:space="preserve"> </w:t>
      </w:r>
      <w:r w:rsidR="00B7350C" w:rsidRPr="005951C6">
        <w:rPr>
          <w:rFonts w:ascii="Arial" w:eastAsia="Times New Roman" w:hAnsi="Arial" w:cs="Arial"/>
          <w:sz w:val="18"/>
          <w:szCs w:val="18"/>
        </w:rPr>
        <w:t>D</w:t>
      </w:r>
      <w:r w:rsidR="001B7762" w:rsidRPr="005951C6">
        <w:rPr>
          <w:rFonts w:ascii="Arial" w:eastAsia="Times New Roman" w:hAnsi="Arial" w:cs="Arial"/>
          <w:sz w:val="18"/>
          <w:szCs w:val="18"/>
        </w:rPr>
        <w:t>engue</w:t>
      </w:r>
      <w:r w:rsidR="00AF6EFA" w:rsidRPr="005951C6">
        <w:rPr>
          <w:rFonts w:ascii="Arial" w:eastAsia="Times New Roman" w:hAnsi="Arial" w:cs="Arial"/>
          <w:sz w:val="18"/>
          <w:szCs w:val="18"/>
        </w:rPr>
        <w:t>.</w:t>
      </w:r>
    </w:p>
    <w:p w:rsidR="00C94167" w:rsidRPr="00C94167" w:rsidRDefault="00C94167" w:rsidP="00C94167">
      <w:pPr>
        <w:spacing w:line="26" w:lineRule="atLeast"/>
        <w:ind w:firstLine="0"/>
        <w:rPr>
          <w:rFonts w:ascii="Arial" w:eastAsia="Times New Roman" w:hAnsi="Arial" w:cs="Arial"/>
          <w:b/>
          <w:sz w:val="18"/>
          <w:szCs w:val="18"/>
        </w:rPr>
      </w:pPr>
    </w:p>
    <w:p w:rsidR="00C94167" w:rsidRPr="005951C6" w:rsidRDefault="005951C6" w:rsidP="00C94167">
      <w:pPr>
        <w:spacing w:line="26" w:lineRule="atLeast"/>
        <w:ind w:firstLine="0"/>
        <w:jc w:val="both"/>
        <w:rPr>
          <w:rFonts w:ascii="Arial" w:hAnsi="Arial" w:cs="Arial"/>
          <w:sz w:val="18"/>
          <w:szCs w:val="18"/>
          <w:lang w:val="en-US" w:eastAsia="pt-BR"/>
        </w:rPr>
      </w:pPr>
      <w:r>
        <w:rPr>
          <w:rFonts w:ascii="Arial" w:hAnsi="Arial" w:cs="Arial"/>
          <w:b/>
          <w:sz w:val="18"/>
          <w:szCs w:val="18"/>
          <w:lang w:val="en-US" w:eastAsia="pt-BR"/>
        </w:rPr>
        <w:t xml:space="preserve">Abstract: </w:t>
      </w:r>
      <w:r w:rsidR="00C94167" w:rsidRPr="005951C6">
        <w:rPr>
          <w:rFonts w:ascii="Arial" w:hAnsi="Arial" w:cs="Arial"/>
          <w:sz w:val="18"/>
          <w:szCs w:val="18"/>
          <w:lang w:val="en-US" w:eastAsia="pt-BR"/>
        </w:rPr>
        <w:t xml:space="preserve">Spatial analysis has been highlighted in the literature offering quantitative criteria for grouping and dispersion of data, allowing, among other things, the determination of spatial dependence between observations, as well as the identification of regions in which the disease under study presents similar behavior. </w:t>
      </w:r>
      <w:r w:rsidR="009F4254" w:rsidRPr="005951C6">
        <w:rPr>
          <w:rFonts w:ascii="Arial" w:hAnsi="Arial" w:cs="Arial"/>
          <w:sz w:val="18"/>
          <w:szCs w:val="18"/>
          <w:lang w:val="en-US" w:eastAsia="pt-BR"/>
        </w:rPr>
        <w:t>In this work, different spatial statistics techniques were used in the data analysis of areas, aiming to find the best technique of analysis</w:t>
      </w:r>
      <w:r w:rsidR="00C94167" w:rsidRPr="005951C6">
        <w:rPr>
          <w:rFonts w:ascii="Arial" w:hAnsi="Arial" w:cs="Arial"/>
          <w:sz w:val="18"/>
          <w:szCs w:val="18"/>
          <w:lang w:val="en-US" w:eastAsia="pt-BR"/>
        </w:rPr>
        <w:t xml:space="preserve">. To illustrate the methodology, we analyzed the cases of dengue that occurred in the city of </w:t>
      </w:r>
      <w:proofErr w:type="spellStart"/>
      <w:r w:rsidR="00C94167" w:rsidRPr="005951C6">
        <w:rPr>
          <w:rFonts w:ascii="Arial" w:hAnsi="Arial" w:cs="Arial"/>
          <w:sz w:val="18"/>
          <w:szCs w:val="18"/>
          <w:lang w:val="en-US" w:eastAsia="pt-BR"/>
        </w:rPr>
        <w:t>Lavras</w:t>
      </w:r>
      <w:proofErr w:type="spellEnd"/>
      <w:r w:rsidR="00C94167" w:rsidRPr="005951C6">
        <w:rPr>
          <w:rFonts w:ascii="Arial" w:hAnsi="Arial" w:cs="Arial"/>
          <w:sz w:val="18"/>
          <w:szCs w:val="18"/>
          <w:lang w:val="en-US" w:eastAsia="pt-BR"/>
        </w:rPr>
        <w:t xml:space="preserve"> - MG, between 2007 and 2010. This period corresponds to the first outbreak of the disease registered in the city. The results of the research pointed to the statistic Space-Temporal Scan as the best technique, whose advantages includes the possibility to locate the areas of greater risk of epidemic outbreak.</w:t>
      </w:r>
    </w:p>
    <w:p w:rsidR="00C94167" w:rsidRPr="00C94167" w:rsidRDefault="00C94167" w:rsidP="00C94167">
      <w:pPr>
        <w:spacing w:line="26" w:lineRule="atLeast"/>
        <w:ind w:firstLine="0"/>
        <w:jc w:val="both"/>
        <w:rPr>
          <w:rFonts w:ascii="Arial" w:hAnsi="Arial" w:cs="Arial"/>
          <w:b/>
          <w:sz w:val="18"/>
          <w:szCs w:val="18"/>
          <w:lang w:val="en-US" w:eastAsia="pt-BR"/>
        </w:rPr>
      </w:pPr>
    </w:p>
    <w:p w:rsidR="00C94167" w:rsidRPr="005951C6" w:rsidRDefault="00C94167" w:rsidP="00C94167">
      <w:pPr>
        <w:spacing w:line="26" w:lineRule="atLeast"/>
        <w:ind w:firstLine="0"/>
        <w:jc w:val="both"/>
        <w:rPr>
          <w:rFonts w:ascii="Arial" w:hAnsi="Arial" w:cs="Arial"/>
          <w:sz w:val="18"/>
          <w:szCs w:val="18"/>
          <w:lang w:val="en-US" w:eastAsia="pt-BR"/>
        </w:rPr>
      </w:pPr>
      <w:r w:rsidRPr="00C94167">
        <w:rPr>
          <w:rFonts w:ascii="Arial" w:hAnsi="Arial" w:cs="Arial"/>
          <w:b/>
          <w:sz w:val="18"/>
          <w:szCs w:val="18"/>
          <w:lang w:val="en-US" w:eastAsia="pt-BR"/>
        </w:rPr>
        <w:t>K</w:t>
      </w:r>
      <w:r w:rsidR="005951C6">
        <w:rPr>
          <w:rFonts w:ascii="Arial" w:hAnsi="Arial" w:cs="Arial"/>
          <w:b/>
          <w:sz w:val="18"/>
          <w:szCs w:val="18"/>
          <w:lang w:val="en-US" w:eastAsia="pt-BR"/>
        </w:rPr>
        <w:t>eywords</w:t>
      </w:r>
      <w:r w:rsidRPr="00C94167">
        <w:rPr>
          <w:rFonts w:ascii="Arial" w:hAnsi="Arial" w:cs="Arial"/>
          <w:b/>
          <w:sz w:val="18"/>
          <w:szCs w:val="18"/>
          <w:lang w:val="en-US" w:eastAsia="pt-BR"/>
        </w:rPr>
        <w:t xml:space="preserve">: </w:t>
      </w:r>
      <w:r w:rsidRPr="005951C6">
        <w:rPr>
          <w:rFonts w:ascii="Arial" w:hAnsi="Arial" w:cs="Arial"/>
          <w:sz w:val="18"/>
          <w:szCs w:val="18"/>
          <w:lang w:val="en-US" w:eastAsia="pt-BR"/>
        </w:rPr>
        <w:t>Space Statistic; SIGs; Cluster; Maximum Likelihood; Dengue.</w:t>
      </w:r>
    </w:p>
    <w:p w:rsidR="00C94167" w:rsidRDefault="00C94167" w:rsidP="00C94167">
      <w:pPr>
        <w:spacing w:line="26" w:lineRule="atLeast"/>
        <w:ind w:firstLine="0"/>
        <w:jc w:val="both"/>
        <w:rPr>
          <w:rFonts w:ascii="Arial" w:hAnsi="Arial" w:cs="Arial"/>
          <w:lang w:eastAsia="pt-BR"/>
        </w:rPr>
      </w:pPr>
    </w:p>
    <w:p w:rsidR="00D462B1" w:rsidRPr="00D462B1" w:rsidRDefault="00D462B1" w:rsidP="00D462B1">
      <w:pPr>
        <w:spacing w:after="160" w:line="312" w:lineRule="auto"/>
        <w:ind w:firstLine="0"/>
        <w:rPr>
          <w:rFonts w:ascii="Arial" w:eastAsia="Arial Unicode MS" w:hAnsi="Arial" w:cs="Arial"/>
          <w:b/>
          <w:bCs/>
          <w:kern w:val="1"/>
          <w:lang w:eastAsia="ar-SA"/>
        </w:rPr>
      </w:pPr>
      <w:r w:rsidRPr="00D462B1">
        <w:rPr>
          <w:rFonts w:ascii="Arial" w:eastAsia="Arial Unicode MS" w:hAnsi="Arial" w:cs="Arial"/>
          <w:b/>
          <w:bCs/>
          <w:kern w:val="1"/>
          <w:lang w:eastAsia="ar-SA"/>
        </w:rPr>
        <w:t>1. INTRODUÇÂO</w:t>
      </w:r>
    </w:p>
    <w:p w:rsidR="00D462B1" w:rsidRDefault="00DF16BA" w:rsidP="00D462B1">
      <w:pPr>
        <w:spacing w:after="160" w:line="312" w:lineRule="auto"/>
        <w:ind w:firstLine="567"/>
        <w:jc w:val="both"/>
        <w:rPr>
          <w:rFonts w:ascii="Arial" w:eastAsia="Times New Roman" w:hAnsi="Arial" w:cs="Arial"/>
          <w:bCs/>
          <w:vertAlign w:val="superscript"/>
        </w:rPr>
      </w:pPr>
      <w:r w:rsidRPr="00E33BDA">
        <w:rPr>
          <w:rFonts w:ascii="Arial" w:eastAsia="Times New Roman" w:hAnsi="Arial" w:cs="Arial"/>
          <w:bCs/>
        </w:rPr>
        <w:t xml:space="preserve">A estatística espacial </w:t>
      </w:r>
      <w:r w:rsidR="00E07F96" w:rsidRPr="00E33BDA">
        <w:rPr>
          <w:rFonts w:ascii="Arial" w:eastAsia="Times New Roman" w:hAnsi="Arial" w:cs="Arial"/>
          <w:bCs/>
        </w:rPr>
        <w:t xml:space="preserve">lida com problemas associados </w:t>
      </w:r>
      <w:r w:rsidR="00191F62" w:rsidRPr="00E33BDA">
        <w:rPr>
          <w:rFonts w:ascii="Arial" w:eastAsia="Times New Roman" w:hAnsi="Arial" w:cs="Arial"/>
          <w:bCs/>
        </w:rPr>
        <w:t>a</w:t>
      </w:r>
      <w:r w:rsidR="00E07F96" w:rsidRPr="00E33BDA">
        <w:rPr>
          <w:rFonts w:ascii="Arial" w:eastAsia="Times New Roman" w:hAnsi="Arial" w:cs="Arial"/>
          <w:bCs/>
        </w:rPr>
        <w:t xml:space="preserve"> dados distribuídos geograficamente, que incluem padrões de pontos, superfícies contínua</w:t>
      </w:r>
      <w:r w:rsidR="000547EF" w:rsidRPr="00E33BDA">
        <w:rPr>
          <w:rFonts w:ascii="Arial" w:eastAsia="Times New Roman" w:hAnsi="Arial" w:cs="Arial"/>
          <w:bCs/>
        </w:rPr>
        <w:t>s e dados agregados por áreas</w:t>
      </w:r>
      <w:r w:rsidR="00F13C4E" w:rsidRPr="00E33BDA">
        <w:rPr>
          <w:rFonts w:ascii="Arial" w:eastAsia="Times New Roman" w:hAnsi="Arial" w:cs="Arial"/>
          <w:bCs/>
        </w:rPr>
        <w:t xml:space="preserve"> (</w:t>
      </w:r>
      <w:r w:rsidR="00F13C4E" w:rsidRPr="00E33BDA">
        <w:rPr>
          <w:rFonts w:ascii="Arial" w:hAnsi="Arial" w:cs="Arial"/>
          <w:lang w:val="en-US" w:eastAsia="pt-BR"/>
        </w:rPr>
        <w:t>GRIFFITH e PAELINCK, 2011)</w:t>
      </w:r>
      <w:r w:rsidR="00E07F96" w:rsidRPr="00E33BDA">
        <w:rPr>
          <w:rFonts w:ascii="Arial" w:eastAsia="Times New Roman" w:hAnsi="Arial" w:cs="Arial"/>
          <w:bCs/>
        </w:rPr>
        <w:t>.</w:t>
      </w:r>
    </w:p>
    <w:p w:rsidR="0045098A" w:rsidRDefault="00E07F96" w:rsidP="0045098A">
      <w:pPr>
        <w:spacing w:after="160" w:line="312" w:lineRule="auto"/>
        <w:ind w:firstLine="567"/>
        <w:jc w:val="both"/>
        <w:rPr>
          <w:rFonts w:ascii="Arial" w:eastAsia="Times New Roman" w:hAnsi="Arial" w:cs="Arial"/>
          <w:bCs/>
          <w:vertAlign w:val="superscript"/>
        </w:rPr>
      </w:pPr>
      <w:r w:rsidRPr="00E33BDA">
        <w:rPr>
          <w:rFonts w:ascii="Arial" w:eastAsia="Times New Roman" w:hAnsi="Arial" w:cs="Arial"/>
          <w:bCs/>
        </w:rPr>
        <w:t>A análise espacial fornece um grande ferramental matemático destinado a fornecer ao pesquisador a capacidade de estabelecer critérios quantitativos de agrupamento ou dispersão dos dados espaciais, determinando o grau de dependência espacial entre as observações. A técnica da estatística espacial nasce da necessidade de quantificação da dependência espacial presente num conjunto de dados geográficos, distinguindo-se das demais técnicas empregadas em análises estatísticas por considerar explicitamente a localização espacial dos dados no processo de</w:t>
      </w:r>
      <w:r w:rsidR="0001218B" w:rsidRPr="00E33BDA">
        <w:rPr>
          <w:rFonts w:ascii="Arial" w:eastAsia="Times New Roman" w:hAnsi="Arial" w:cs="Arial"/>
          <w:bCs/>
        </w:rPr>
        <w:t xml:space="preserve"> descrição, análise ou coleta</w:t>
      </w:r>
      <w:r w:rsidR="007C6633" w:rsidRPr="00E33BDA">
        <w:rPr>
          <w:rFonts w:ascii="Arial" w:eastAsia="Times New Roman" w:hAnsi="Arial" w:cs="Arial"/>
          <w:bCs/>
        </w:rPr>
        <w:t xml:space="preserve"> (</w:t>
      </w:r>
      <w:r w:rsidR="007C6633" w:rsidRPr="00E33BDA">
        <w:rPr>
          <w:rFonts w:ascii="Arial" w:eastAsia="Times New Roman" w:hAnsi="Arial" w:cs="Arial"/>
        </w:rPr>
        <w:t xml:space="preserve">CÂMARA </w:t>
      </w:r>
      <w:r w:rsidR="007C6633" w:rsidRPr="008D70E4">
        <w:rPr>
          <w:rFonts w:ascii="Arial" w:eastAsia="Times New Roman" w:hAnsi="Arial" w:cs="Arial"/>
        </w:rPr>
        <w:t>et al.</w:t>
      </w:r>
      <w:r w:rsidR="007C6633" w:rsidRPr="00E33BDA">
        <w:rPr>
          <w:rFonts w:ascii="Arial" w:eastAsia="Times New Roman" w:hAnsi="Arial" w:cs="Arial"/>
        </w:rPr>
        <w:t>, 2004)</w:t>
      </w:r>
      <w:r w:rsidRPr="00E33BDA">
        <w:rPr>
          <w:rFonts w:ascii="Arial" w:eastAsia="Times New Roman" w:hAnsi="Arial" w:cs="Arial"/>
          <w:bCs/>
        </w:rPr>
        <w:t>.</w:t>
      </w:r>
    </w:p>
    <w:p w:rsidR="00E04895" w:rsidRDefault="00E07F96" w:rsidP="00E04895">
      <w:pPr>
        <w:spacing w:after="160" w:line="312" w:lineRule="auto"/>
        <w:ind w:firstLine="567"/>
        <w:jc w:val="both"/>
        <w:rPr>
          <w:rFonts w:ascii="Arial" w:eastAsia="Times New Roman" w:hAnsi="Arial" w:cs="Arial"/>
          <w:bCs/>
          <w:vertAlign w:val="superscript"/>
        </w:rPr>
      </w:pPr>
      <w:r w:rsidRPr="00E33BDA">
        <w:rPr>
          <w:rFonts w:ascii="Arial" w:eastAsia="Times New Roman" w:hAnsi="Arial" w:cs="Arial"/>
        </w:rPr>
        <w:t>Dentre as subdivisões da estatística espacial, tem</w:t>
      </w:r>
      <w:r w:rsidR="00F773DF" w:rsidRPr="00E33BDA">
        <w:rPr>
          <w:rFonts w:ascii="Arial" w:eastAsia="Times New Roman" w:hAnsi="Arial" w:cs="Arial"/>
        </w:rPr>
        <w:t>-se</w:t>
      </w:r>
      <w:r w:rsidRPr="00E33BDA">
        <w:rPr>
          <w:rFonts w:ascii="Arial" w:eastAsia="Times New Roman" w:hAnsi="Arial" w:cs="Arial"/>
        </w:rPr>
        <w:t xml:space="preserve"> os dad</w:t>
      </w:r>
      <w:r w:rsidR="00F47C31" w:rsidRPr="00E33BDA">
        <w:rPr>
          <w:rFonts w:ascii="Arial" w:eastAsia="Times New Roman" w:hAnsi="Arial" w:cs="Arial"/>
        </w:rPr>
        <w:t>os de área</w:t>
      </w:r>
      <w:r w:rsidR="00C811C6" w:rsidRPr="00E33BDA">
        <w:rPr>
          <w:rFonts w:ascii="Arial" w:eastAsia="Times New Roman" w:hAnsi="Arial" w:cs="Arial"/>
        </w:rPr>
        <w:t xml:space="preserve"> </w:t>
      </w:r>
      <w:r w:rsidR="007E0C0C" w:rsidRPr="00E33BDA">
        <w:rPr>
          <w:rFonts w:ascii="Arial" w:eastAsia="Times New Roman" w:hAnsi="Arial" w:cs="Arial"/>
        </w:rPr>
        <w:t>os quais</w:t>
      </w:r>
      <w:r w:rsidRPr="00E33BDA">
        <w:rPr>
          <w:rFonts w:ascii="Arial" w:eastAsia="Times New Roman" w:hAnsi="Arial" w:cs="Arial"/>
        </w:rPr>
        <w:t xml:space="preserve"> e</w:t>
      </w:r>
      <w:r w:rsidR="00C811C6" w:rsidRPr="00E33BDA">
        <w:rPr>
          <w:rFonts w:ascii="Arial" w:eastAsia="Times New Roman" w:hAnsi="Arial" w:cs="Arial"/>
        </w:rPr>
        <w:t>n</w:t>
      </w:r>
      <w:r w:rsidRPr="00E33BDA">
        <w:rPr>
          <w:rFonts w:ascii="Arial" w:eastAsia="Times New Roman" w:hAnsi="Arial" w:cs="Arial"/>
        </w:rPr>
        <w:t xml:space="preserve">volvem elementos que associam o mapa geográfico a uma base de dados. </w:t>
      </w:r>
      <w:r w:rsidR="00C811C6" w:rsidRPr="00E33BDA">
        <w:rPr>
          <w:rFonts w:ascii="Arial" w:eastAsia="Times New Roman" w:hAnsi="Arial" w:cs="Arial"/>
        </w:rPr>
        <w:t>O</w:t>
      </w:r>
      <w:r w:rsidRPr="00E33BDA">
        <w:rPr>
          <w:rFonts w:ascii="Arial" w:eastAsia="Times New Roman" w:hAnsi="Arial" w:cs="Arial"/>
        </w:rPr>
        <w:t xml:space="preserve"> mapa geográfico é divido por áreas, em que cada uma possui uma ou mais variáveis aleatórias que representam um valor para toda a área e não apenas o valor de um ponto específico (</w:t>
      </w:r>
      <w:r w:rsidR="008D70E4">
        <w:rPr>
          <w:rFonts w:ascii="Arial" w:eastAsia="Times New Roman" w:hAnsi="Arial" w:cs="Arial"/>
        </w:rPr>
        <w:t xml:space="preserve">que chamamos de </w:t>
      </w:r>
      <w:proofErr w:type="spellStart"/>
      <w:r w:rsidRPr="00E33BDA">
        <w:rPr>
          <w:rFonts w:ascii="Arial" w:eastAsia="Times New Roman" w:hAnsi="Arial" w:cs="Arial"/>
        </w:rPr>
        <w:t>centróide</w:t>
      </w:r>
      <w:proofErr w:type="spellEnd"/>
      <w:r w:rsidRPr="00E33BDA">
        <w:rPr>
          <w:rFonts w:ascii="Arial" w:eastAsia="Times New Roman" w:hAnsi="Arial" w:cs="Arial"/>
        </w:rPr>
        <w:t xml:space="preserve">). Ou seja, não </w:t>
      </w:r>
      <w:r w:rsidR="00C811C6" w:rsidRPr="00E33BDA">
        <w:rPr>
          <w:rFonts w:ascii="Arial" w:eastAsia="Times New Roman" w:hAnsi="Arial" w:cs="Arial"/>
        </w:rPr>
        <w:t xml:space="preserve">é necessário </w:t>
      </w:r>
      <w:r w:rsidRPr="00E33BDA">
        <w:rPr>
          <w:rFonts w:ascii="Arial" w:eastAsia="Times New Roman" w:hAnsi="Arial" w:cs="Arial"/>
        </w:rPr>
        <w:t>se conhece</w:t>
      </w:r>
      <w:r w:rsidR="00C811C6" w:rsidRPr="00E33BDA">
        <w:rPr>
          <w:rFonts w:ascii="Arial" w:eastAsia="Times New Roman" w:hAnsi="Arial" w:cs="Arial"/>
        </w:rPr>
        <w:t>r</w:t>
      </w:r>
      <w:r w:rsidRPr="00E33BDA">
        <w:rPr>
          <w:rFonts w:ascii="Arial" w:eastAsia="Times New Roman" w:hAnsi="Arial" w:cs="Arial"/>
        </w:rPr>
        <w:t xml:space="preserve"> a localização exata do evento</w:t>
      </w:r>
      <w:r w:rsidR="00667DE2" w:rsidRPr="00E33BDA">
        <w:rPr>
          <w:rFonts w:ascii="Arial" w:eastAsia="Times New Roman" w:hAnsi="Arial" w:cs="Arial"/>
        </w:rPr>
        <w:t>,</w:t>
      </w:r>
      <w:r w:rsidRPr="00E33BDA">
        <w:rPr>
          <w:rFonts w:ascii="Arial" w:eastAsia="Times New Roman" w:hAnsi="Arial" w:cs="Arial"/>
        </w:rPr>
        <w:t xml:space="preserve"> mas um valor agregado por área</w:t>
      </w:r>
      <w:r w:rsidR="006F3607" w:rsidRPr="00E33BDA">
        <w:rPr>
          <w:rFonts w:ascii="Arial" w:eastAsia="Times New Roman" w:hAnsi="Arial" w:cs="Arial"/>
        </w:rPr>
        <w:t xml:space="preserve"> (ASSUNÇÃO, 2000).</w:t>
      </w:r>
    </w:p>
    <w:p w:rsidR="0045098A" w:rsidRDefault="0040375B" w:rsidP="00E04895">
      <w:pPr>
        <w:spacing w:after="160" w:line="312" w:lineRule="auto"/>
        <w:ind w:firstLine="567"/>
        <w:jc w:val="both"/>
        <w:rPr>
          <w:rFonts w:ascii="Arial" w:eastAsia="Times New Roman" w:hAnsi="Arial" w:cs="Arial"/>
          <w:bCs/>
          <w:vertAlign w:val="superscript"/>
        </w:rPr>
      </w:pPr>
      <w:r w:rsidRPr="00E33BDA">
        <w:rPr>
          <w:rFonts w:ascii="Arial" w:eastAsia="Times New Roman" w:hAnsi="Arial" w:cs="Arial"/>
        </w:rPr>
        <w:lastRenderedPageBreak/>
        <w:t>Através do mapeamento de doenças, pode-se avaliar a variação espacial de taxas de incidência de determinadas doenças, com o intuito de realizar predições de epidemias, identificar áreas de riscos, orientar ações em saúde e levantar hipóteses</w:t>
      </w:r>
      <w:r w:rsidR="00AE4BD6" w:rsidRPr="00E33BDA">
        <w:rPr>
          <w:rFonts w:ascii="Arial" w:eastAsia="Times New Roman" w:hAnsi="Arial" w:cs="Arial"/>
        </w:rPr>
        <w:t xml:space="preserve"> (</w:t>
      </w:r>
      <w:r w:rsidR="00AE4BD6" w:rsidRPr="00E33BDA">
        <w:rPr>
          <w:rFonts w:ascii="Arial" w:eastAsia="Times New Roman" w:hAnsi="Arial" w:cs="Arial"/>
          <w:lang w:val="en-US"/>
        </w:rPr>
        <w:t>LAWSON, 2001)</w:t>
      </w:r>
      <w:r w:rsidR="00AE4BD6" w:rsidRPr="00E33BDA">
        <w:rPr>
          <w:rFonts w:ascii="Arial" w:eastAsia="Times New Roman" w:hAnsi="Arial" w:cs="Arial"/>
        </w:rPr>
        <w:t>.</w:t>
      </w:r>
    </w:p>
    <w:p w:rsidR="0045098A" w:rsidRDefault="00F773DF" w:rsidP="0045098A">
      <w:pPr>
        <w:spacing w:after="160" w:line="312" w:lineRule="auto"/>
        <w:ind w:firstLine="567"/>
        <w:jc w:val="both"/>
        <w:rPr>
          <w:rFonts w:ascii="Arial" w:eastAsia="Times New Roman" w:hAnsi="Arial" w:cs="Arial"/>
          <w:bCs/>
          <w:vertAlign w:val="superscript"/>
        </w:rPr>
      </w:pPr>
      <w:r w:rsidRPr="00E33BDA">
        <w:rPr>
          <w:rFonts w:ascii="Arial" w:eastAsia="Times New Roman" w:hAnsi="Arial" w:cs="Arial"/>
        </w:rPr>
        <w:t xml:space="preserve">Um método eficaz </w:t>
      </w:r>
      <w:r w:rsidR="00C34CE8" w:rsidRPr="00E33BDA">
        <w:rPr>
          <w:rFonts w:ascii="Arial" w:eastAsia="Times New Roman" w:hAnsi="Arial" w:cs="Arial"/>
        </w:rPr>
        <w:t>na prevenção de</w:t>
      </w:r>
      <w:r w:rsidRPr="00E33BDA">
        <w:rPr>
          <w:rFonts w:ascii="Arial" w:eastAsia="Times New Roman" w:hAnsi="Arial" w:cs="Arial"/>
        </w:rPr>
        <w:t xml:space="preserve"> doenças graves</w:t>
      </w:r>
      <w:r w:rsidR="007E0C0C" w:rsidRPr="00E33BDA">
        <w:rPr>
          <w:rFonts w:ascii="Arial" w:eastAsia="Times New Roman" w:hAnsi="Arial" w:cs="Arial"/>
        </w:rPr>
        <w:t>,</w:t>
      </w:r>
      <w:r w:rsidRPr="00E33BDA">
        <w:rPr>
          <w:rFonts w:ascii="Arial" w:eastAsia="Times New Roman" w:hAnsi="Arial" w:cs="Arial"/>
        </w:rPr>
        <w:t xml:space="preserve"> como a dengue</w:t>
      </w:r>
      <w:r w:rsidR="007E0C0C" w:rsidRPr="00E33BDA">
        <w:rPr>
          <w:rFonts w:ascii="Arial" w:eastAsia="Times New Roman" w:hAnsi="Arial" w:cs="Arial"/>
        </w:rPr>
        <w:t>,</w:t>
      </w:r>
      <w:r w:rsidRPr="00E33BDA">
        <w:rPr>
          <w:rFonts w:ascii="Arial" w:eastAsia="Times New Roman" w:hAnsi="Arial" w:cs="Arial"/>
        </w:rPr>
        <w:t xml:space="preserve"> é a análise da dispersão espacial dos casos. A tecnologia do Sistema de Informação Geográfica (SIG) pode ser usada como uma ferramenta de apoio para o controle da dengue, uma vez que permite aos pesquisadores identificarem áreas com maior intensidade de transmissão, afim de que as áreas mais vulneráveis possam ser identificadas e ações de controle possam ser planejadas</w:t>
      </w:r>
      <w:r w:rsidR="00C93747" w:rsidRPr="00E33BDA">
        <w:rPr>
          <w:rFonts w:ascii="Arial" w:eastAsia="Times New Roman" w:hAnsi="Arial" w:cs="Arial"/>
        </w:rPr>
        <w:t xml:space="preserve"> (</w:t>
      </w:r>
      <w:r w:rsidR="00C93747" w:rsidRPr="00E33BDA">
        <w:rPr>
          <w:rFonts w:ascii="Arial" w:hAnsi="Arial" w:cs="Arial"/>
          <w:lang w:eastAsia="pt-BR"/>
        </w:rPr>
        <w:t xml:space="preserve">JÚNIOR </w:t>
      </w:r>
      <w:r w:rsidR="00C93747" w:rsidRPr="008D70E4">
        <w:rPr>
          <w:rFonts w:ascii="Arial" w:hAnsi="Arial" w:cs="Arial"/>
          <w:lang w:eastAsia="pt-BR"/>
        </w:rPr>
        <w:t>et al.</w:t>
      </w:r>
      <w:r w:rsidR="00C93747" w:rsidRPr="00E33BDA">
        <w:rPr>
          <w:rFonts w:ascii="Arial" w:hAnsi="Arial" w:cs="Arial"/>
          <w:lang w:eastAsia="pt-BR"/>
        </w:rPr>
        <w:t>, 2013)</w:t>
      </w:r>
      <w:r w:rsidRPr="00E33BDA">
        <w:rPr>
          <w:rFonts w:ascii="Arial" w:eastAsia="Times New Roman" w:hAnsi="Arial" w:cs="Arial"/>
        </w:rPr>
        <w:t>.</w:t>
      </w:r>
    </w:p>
    <w:p w:rsidR="00E04895" w:rsidRDefault="0045098A" w:rsidP="00E04895">
      <w:pPr>
        <w:spacing w:after="160" w:line="312" w:lineRule="auto"/>
        <w:ind w:firstLine="567"/>
        <w:jc w:val="both"/>
        <w:rPr>
          <w:rFonts w:ascii="Arial" w:eastAsia="Times New Roman" w:hAnsi="Arial" w:cs="Arial"/>
          <w:bCs/>
          <w:vertAlign w:val="superscript"/>
        </w:rPr>
      </w:pPr>
      <w:r>
        <w:rPr>
          <w:rFonts w:ascii="Arial" w:hAnsi="Arial" w:cs="Arial"/>
          <w:lang w:eastAsia="pt-BR"/>
        </w:rPr>
        <w:t xml:space="preserve">Por meio </w:t>
      </w:r>
      <w:r w:rsidR="002E72C8" w:rsidRPr="00E33BDA">
        <w:rPr>
          <w:rFonts w:ascii="Arial" w:hAnsi="Arial" w:cs="Arial"/>
          <w:lang w:eastAsia="pt-BR"/>
        </w:rPr>
        <w:t>da estatística de varredura espacial desenvolvida por</w:t>
      </w:r>
      <w:r w:rsidR="009C04F3" w:rsidRPr="00E33BDA">
        <w:rPr>
          <w:rFonts w:ascii="Arial" w:hAnsi="Arial" w:cs="Arial"/>
          <w:lang w:eastAsia="pt-BR"/>
        </w:rPr>
        <w:t xml:space="preserve"> </w:t>
      </w:r>
      <w:proofErr w:type="spellStart"/>
      <w:r w:rsidR="003D4CFC">
        <w:rPr>
          <w:rFonts w:ascii="Arial" w:hAnsi="Arial" w:cs="Arial"/>
          <w:lang w:eastAsia="pt-BR"/>
        </w:rPr>
        <w:t>Kulldorff</w:t>
      </w:r>
      <w:proofErr w:type="spellEnd"/>
      <w:r w:rsidR="003D4CFC">
        <w:rPr>
          <w:rFonts w:ascii="Arial" w:hAnsi="Arial" w:cs="Arial"/>
          <w:lang w:eastAsia="pt-BR"/>
        </w:rPr>
        <w:t xml:space="preserve"> e </w:t>
      </w:r>
      <w:proofErr w:type="spellStart"/>
      <w:r w:rsidR="003D4CFC">
        <w:rPr>
          <w:rFonts w:ascii="Arial" w:hAnsi="Arial" w:cs="Arial"/>
          <w:lang w:eastAsia="pt-BR"/>
        </w:rPr>
        <w:t>Nagarwalla</w:t>
      </w:r>
      <w:proofErr w:type="spellEnd"/>
      <w:r w:rsidR="003D4CFC">
        <w:rPr>
          <w:rFonts w:ascii="Arial" w:hAnsi="Arial" w:cs="Arial"/>
          <w:lang w:eastAsia="pt-BR"/>
        </w:rPr>
        <w:t xml:space="preserve"> (</w:t>
      </w:r>
      <w:r w:rsidR="009C04F3" w:rsidRPr="003D4CFC">
        <w:rPr>
          <w:rFonts w:ascii="Arial" w:eastAsia="Times New Roman" w:hAnsi="Arial" w:cs="Arial"/>
          <w:lang w:val="en-US"/>
        </w:rPr>
        <w:t>1995)</w:t>
      </w:r>
      <w:r w:rsidR="002E72C8" w:rsidRPr="003D4CFC">
        <w:rPr>
          <w:rFonts w:ascii="Arial" w:hAnsi="Arial" w:cs="Arial"/>
          <w:lang w:eastAsia="pt-BR"/>
        </w:rPr>
        <w:t>,</w:t>
      </w:r>
      <w:r w:rsidR="002E72C8" w:rsidRPr="00E33BDA">
        <w:rPr>
          <w:rFonts w:ascii="Arial" w:hAnsi="Arial" w:cs="Arial"/>
          <w:lang w:eastAsia="pt-BR"/>
        </w:rPr>
        <w:t xml:space="preserve"> </w:t>
      </w:r>
      <w:proofErr w:type="gramStart"/>
      <w:r w:rsidR="002E72C8" w:rsidRPr="00E33BDA">
        <w:rPr>
          <w:rFonts w:ascii="Arial" w:hAnsi="Arial" w:cs="Arial"/>
          <w:lang w:eastAsia="pt-BR"/>
        </w:rPr>
        <w:t>pode-se</w:t>
      </w:r>
      <w:proofErr w:type="gramEnd"/>
      <w:r w:rsidR="002E72C8" w:rsidRPr="00E33BDA">
        <w:rPr>
          <w:rFonts w:ascii="Arial" w:hAnsi="Arial" w:cs="Arial"/>
          <w:lang w:eastAsia="pt-BR"/>
        </w:rPr>
        <w:t xml:space="preserve"> identificar os prováveis </w:t>
      </w:r>
      <w:r w:rsidR="002E72C8" w:rsidRPr="008D70E4">
        <w:rPr>
          <w:rFonts w:ascii="Arial" w:hAnsi="Arial" w:cs="Arial"/>
          <w:i/>
          <w:lang w:eastAsia="pt-BR"/>
        </w:rPr>
        <w:t>clusters</w:t>
      </w:r>
      <w:r w:rsidR="002E72C8" w:rsidRPr="00E33BDA">
        <w:rPr>
          <w:rFonts w:ascii="Arial" w:hAnsi="Arial" w:cs="Arial"/>
          <w:lang w:eastAsia="pt-BR"/>
        </w:rPr>
        <w:t xml:space="preserve"> nos </w:t>
      </w:r>
      <w:r w:rsidR="003D4CFC">
        <w:rPr>
          <w:rFonts w:ascii="Arial" w:hAnsi="Arial" w:cs="Arial"/>
          <w:lang w:eastAsia="pt-BR"/>
        </w:rPr>
        <w:t xml:space="preserve">anos </w:t>
      </w:r>
      <w:r w:rsidR="002E72C8" w:rsidRPr="00E33BDA">
        <w:rPr>
          <w:rFonts w:ascii="Arial" w:hAnsi="Arial" w:cs="Arial"/>
          <w:lang w:eastAsia="pt-BR"/>
        </w:rPr>
        <w:t xml:space="preserve">analisados. Método também utilizado por </w:t>
      </w:r>
      <w:proofErr w:type="spellStart"/>
      <w:r w:rsidR="00407678" w:rsidRPr="00E33BDA">
        <w:rPr>
          <w:rFonts w:ascii="Arial" w:eastAsia="Times New Roman" w:hAnsi="Arial" w:cs="Arial"/>
          <w:lang w:val="en-US" w:eastAsia="pt-BR"/>
        </w:rPr>
        <w:t>H</w:t>
      </w:r>
      <w:r w:rsidR="00491B81">
        <w:rPr>
          <w:rFonts w:ascii="Arial" w:eastAsia="Times New Roman" w:hAnsi="Arial" w:cs="Arial"/>
          <w:lang w:val="en-US" w:eastAsia="pt-BR"/>
        </w:rPr>
        <w:t>jalmars</w:t>
      </w:r>
      <w:proofErr w:type="spellEnd"/>
      <w:r w:rsidR="00407678" w:rsidRPr="00E33BDA">
        <w:rPr>
          <w:rFonts w:ascii="Arial" w:eastAsia="Times New Roman" w:hAnsi="Arial" w:cs="Arial"/>
          <w:lang w:val="en-US" w:eastAsia="pt-BR"/>
        </w:rPr>
        <w:t xml:space="preserve"> </w:t>
      </w:r>
      <w:proofErr w:type="gramStart"/>
      <w:r w:rsidR="00491B81">
        <w:rPr>
          <w:rFonts w:ascii="Arial" w:eastAsia="Times New Roman" w:hAnsi="Arial" w:cs="Arial"/>
          <w:lang w:val="en-US" w:eastAsia="pt-BR"/>
        </w:rPr>
        <w:t>et</w:t>
      </w:r>
      <w:proofErr w:type="gramEnd"/>
      <w:r w:rsidR="00491B81">
        <w:rPr>
          <w:rFonts w:ascii="Arial" w:eastAsia="Times New Roman" w:hAnsi="Arial" w:cs="Arial"/>
          <w:lang w:val="en-US" w:eastAsia="pt-BR"/>
        </w:rPr>
        <w:t xml:space="preserve"> al.</w:t>
      </w:r>
      <w:r w:rsidR="00407678" w:rsidRPr="00E33BDA">
        <w:rPr>
          <w:rFonts w:ascii="Arial" w:eastAsia="Times New Roman" w:hAnsi="Arial" w:cs="Arial"/>
          <w:lang w:val="en-US" w:eastAsia="pt-BR"/>
        </w:rPr>
        <w:t xml:space="preserve"> </w:t>
      </w:r>
      <w:r w:rsidR="00491B81">
        <w:rPr>
          <w:rFonts w:ascii="Arial" w:eastAsia="Times New Roman" w:hAnsi="Arial" w:cs="Arial"/>
          <w:lang w:val="en-US" w:eastAsia="pt-BR"/>
        </w:rPr>
        <w:t>(</w:t>
      </w:r>
      <w:r w:rsidR="00407678" w:rsidRPr="00E33BDA">
        <w:rPr>
          <w:rFonts w:ascii="Arial" w:eastAsia="Times New Roman" w:hAnsi="Arial" w:cs="Arial"/>
          <w:lang w:val="en-US" w:eastAsia="pt-BR"/>
        </w:rPr>
        <w:t>1996</w:t>
      </w:r>
      <w:r w:rsidR="00491B81">
        <w:rPr>
          <w:rFonts w:ascii="Arial" w:eastAsia="Times New Roman" w:hAnsi="Arial" w:cs="Arial"/>
          <w:lang w:val="en-US" w:eastAsia="pt-BR"/>
        </w:rPr>
        <w:t>)</w:t>
      </w:r>
      <w:r w:rsidR="0013508C">
        <w:rPr>
          <w:rFonts w:ascii="Arial" w:eastAsia="Times New Roman" w:hAnsi="Arial" w:cs="Arial"/>
          <w:lang w:val="en-US" w:eastAsia="pt-BR"/>
        </w:rPr>
        <w:t>,</w:t>
      </w:r>
      <w:r w:rsidR="00407678" w:rsidRPr="00E33BDA">
        <w:rPr>
          <w:rFonts w:ascii="Arial" w:eastAsia="Times New Roman" w:hAnsi="Arial" w:cs="Arial"/>
          <w:lang w:val="en-US" w:eastAsia="pt-BR"/>
        </w:rPr>
        <w:t xml:space="preserve"> </w:t>
      </w:r>
      <w:proofErr w:type="spellStart"/>
      <w:r w:rsidR="00407678" w:rsidRPr="00E33BDA">
        <w:rPr>
          <w:rFonts w:ascii="Arial" w:eastAsia="Times New Roman" w:hAnsi="Arial" w:cs="Arial"/>
          <w:lang w:val="en-US"/>
        </w:rPr>
        <w:t>K</w:t>
      </w:r>
      <w:r w:rsidR="00491B81">
        <w:rPr>
          <w:rFonts w:ascii="Arial" w:eastAsia="Times New Roman" w:hAnsi="Arial" w:cs="Arial"/>
          <w:lang w:val="en-US"/>
        </w:rPr>
        <w:t>ulldorff</w:t>
      </w:r>
      <w:proofErr w:type="spellEnd"/>
      <w:r w:rsidR="00407678" w:rsidRPr="00E33BDA">
        <w:rPr>
          <w:rFonts w:ascii="Arial" w:eastAsia="Times New Roman" w:hAnsi="Arial" w:cs="Arial"/>
          <w:lang w:val="en-US"/>
        </w:rPr>
        <w:t xml:space="preserve"> </w:t>
      </w:r>
      <w:r w:rsidR="00407678" w:rsidRPr="008D70E4">
        <w:rPr>
          <w:rFonts w:ascii="Arial" w:eastAsia="Times New Roman" w:hAnsi="Arial" w:cs="Arial"/>
          <w:lang w:val="en-US"/>
        </w:rPr>
        <w:t>et al.</w:t>
      </w:r>
      <w:r w:rsidR="00407678" w:rsidRPr="00E33BDA">
        <w:rPr>
          <w:rFonts w:ascii="Arial" w:eastAsia="Times New Roman" w:hAnsi="Arial" w:cs="Arial"/>
          <w:lang w:val="en-US"/>
        </w:rPr>
        <w:t xml:space="preserve"> </w:t>
      </w:r>
      <w:r w:rsidR="00491B81">
        <w:rPr>
          <w:rFonts w:ascii="Arial" w:eastAsia="Times New Roman" w:hAnsi="Arial" w:cs="Arial"/>
          <w:lang w:val="en-US"/>
        </w:rPr>
        <w:t>(</w:t>
      </w:r>
      <w:r w:rsidR="00407678" w:rsidRPr="00E33BDA">
        <w:rPr>
          <w:rFonts w:ascii="Arial" w:eastAsia="Times New Roman" w:hAnsi="Arial" w:cs="Arial"/>
          <w:lang w:val="en-US"/>
        </w:rPr>
        <w:t>1997</w:t>
      </w:r>
      <w:r w:rsidR="00491B81">
        <w:rPr>
          <w:rFonts w:ascii="Arial" w:eastAsia="Times New Roman" w:hAnsi="Arial" w:cs="Arial"/>
          <w:lang w:val="en-US"/>
        </w:rPr>
        <w:t>)</w:t>
      </w:r>
      <w:r w:rsidR="0013508C">
        <w:rPr>
          <w:rFonts w:ascii="Arial" w:eastAsia="Times New Roman" w:hAnsi="Arial" w:cs="Arial"/>
          <w:lang w:val="en-US"/>
        </w:rPr>
        <w:t xml:space="preserve"> e </w:t>
      </w:r>
      <w:proofErr w:type="spellStart"/>
      <w:r w:rsidR="00407678" w:rsidRPr="00E33BDA">
        <w:rPr>
          <w:rFonts w:ascii="Arial" w:eastAsia="Times New Roman" w:hAnsi="Arial" w:cs="Arial"/>
          <w:lang w:val="en-US"/>
        </w:rPr>
        <w:t>K</w:t>
      </w:r>
      <w:r w:rsidR="00491B81">
        <w:rPr>
          <w:rFonts w:ascii="Arial" w:eastAsia="Times New Roman" w:hAnsi="Arial" w:cs="Arial"/>
          <w:lang w:val="en-US"/>
        </w:rPr>
        <w:t>ulldorff</w:t>
      </w:r>
      <w:proofErr w:type="spellEnd"/>
      <w:r w:rsidR="00407678" w:rsidRPr="00E33BDA">
        <w:rPr>
          <w:rFonts w:ascii="Arial" w:eastAsia="Times New Roman" w:hAnsi="Arial" w:cs="Arial"/>
          <w:lang w:val="en-US"/>
        </w:rPr>
        <w:t xml:space="preserve"> </w:t>
      </w:r>
      <w:r w:rsidR="00407678" w:rsidRPr="008D70E4">
        <w:rPr>
          <w:rFonts w:ascii="Arial" w:eastAsia="Times New Roman" w:hAnsi="Arial" w:cs="Arial"/>
          <w:lang w:val="en-US"/>
        </w:rPr>
        <w:t>et al.</w:t>
      </w:r>
      <w:r w:rsidR="00491B81">
        <w:rPr>
          <w:rFonts w:ascii="Arial" w:eastAsia="Times New Roman" w:hAnsi="Arial" w:cs="Arial"/>
          <w:lang w:val="en-US"/>
        </w:rPr>
        <w:t xml:space="preserve"> (</w:t>
      </w:r>
      <w:r w:rsidR="00407678" w:rsidRPr="00E33BDA">
        <w:rPr>
          <w:rFonts w:ascii="Arial" w:eastAsia="Times New Roman" w:hAnsi="Arial" w:cs="Arial"/>
          <w:lang w:val="en-US"/>
        </w:rPr>
        <w:t>2006)</w:t>
      </w:r>
      <w:r w:rsidR="002E72C8" w:rsidRPr="00E33BDA">
        <w:rPr>
          <w:rFonts w:ascii="Arial" w:hAnsi="Arial" w:cs="Arial"/>
          <w:lang w:eastAsia="pt-BR"/>
        </w:rPr>
        <w:t xml:space="preserve">, para localização de </w:t>
      </w:r>
      <w:r w:rsidR="002E72C8" w:rsidRPr="008D70E4">
        <w:rPr>
          <w:rFonts w:ascii="Arial" w:hAnsi="Arial" w:cs="Arial"/>
          <w:i/>
          <w:lang w:eastAsia="pt-BR"/>
        </w:rPr>
        <w:t>clusters</w:t>
      </w:r>
      <w:r w:rsidR="002E72C8" w:rsidRPr="00E33BDA">
        <w:rPr>
          <w:rFonts w:ascii="Arial" w:hAnsi="Arial" w:cs="Arial"/>
          <w:lang w:eastAsia="pt-BR"/>
        </w:rPr>
        <w:t xml:space="preserve"> no estudo relacionado com doenças que atingem a população, buscando explicar se determinada doença está distribuída uniformemente na área estudada ou se há </w:t>
      </w:r>
      <w:r w:rsidR="002E72C8" w:rsidRPr="005462B1">
        <w:rPr>
          <w:rFonts w:ascii="Arial" w:hAnsi="Arial" w:cs="Arial"/>
          <w:i/>
          <w:lang w:eastAsia="pt-BR"/>
        </w:rPr>
        <w:t>clusters</w:t>
      </w:r>
      <w:r w:rsidR="002E72C8" w:rsidRPr="00E33BDA">
        <w:rPr>
          <w:rFonts w:ascii="Arial" w:hAnsi="Arial" w:cs="Arial"/>
          <w:lang w:eastAsia="pt-BR"/>
        </w:rPr>
        <w:t xml:space="preserve"> com significância estatística. Com a identificação desses </w:t>
      </w:r>
      <w:r w:rsidR="002E72C8" w:rsidRPr="005462B1">
        <w:rPr>
          <w:rFonts w:ascii="Arial" w:hAnsi="Arial" w:cs="Arial"/>
          <w:i/>
          <w:lang w:eastAsia="pt-BR"/>
        </w:rPr>
        <w:t>clusters</w:t>
      </w:r>
      <w:r w:rsidR="002E72C8" w:rsidRPr="00E33BDA">
        <w:rPr>
          <w:rFonts w:ascii="Arial" w:hAnsi="Arial" w:cs="Arial"/>
          <w:lang w:eastAsia="pt-BR"/>
        </w:rPr>
        <w:t>, medidas de controle dessas doenças se tornam mais eficazes.</w:t>
      </w:r>
    </w:p>
    <w:p w:rsidR="00E04895" w:rsidRDefault="007E0C0C" w:rsidP="00E04895">
      <w:pPr>
        <w:spacing w:after="160" w:line="312" w:lineRule="auto"/>
        <w:ind w:firstLine="567"/>
        <w:jc w:val="both"/>
        <w:rPr>
          <w:rFonts w:ascii="Arial" w:eastAsia="Times New Roman" w:hAnsi="Arial" w:cs="Arial"/>
          <w:bCs/>
          <w:vertAlign w:val="superscript"/>
        </w:rPr>
      </w:pPr>
      <w:r w:rsidRPr="00E33BDA">
        <w:rPr>
          <w:rFonts w:ascii="Arial" w:eastAsia="Times New Roman" w:hAnsi="Arial" w:cs="Arial"/>
        </w:rPr>
        <w:t>Os mapas temáticos são essenciais para avaliar a evolução temporal de casos de dengue. Os mapas são sombreados de acordo com os valores das variáveis particulares, como, por exemplo, quantidade de pessoas mortas por determinada doença</w:t>
      </w:r>
      <w:r w:rsidR="000C34B7" w:rsidRPr="00E33BDA">
        <w:rPr>
          <w:rFonts w:ascii="Arial" w:eastAsia="Times New Roman" w:hAnsi="Arial" w:cs="Arial"/>
        </w:rPr>
        <w:t xml:space="preserve"> (</w:t>
      </w:r>
      <w:r w:rsidR="000C34B7" w:rsidRPr="00E33BDA">
        <w:rPr>
          <w:rFonts w:ascii="Arial" w:eastAsia="Times New Roman" w:hAnsi="Arial" w:cs="Arial"/>
          <w:lang w:val="en-US"/>
        </w:rPr>
        <w:t xml:space="preserve">MORRISON </w:t>
      </w:r>
      <w:proofErr w:type="gramStart"/>
      <w:r w:rsidR="000C34B7" w:rsidRPr="005462B1">
        <w:rPr>
          <w:rFonts w:ascii="Arial" w:eastAsia="Times New Roman" w:hAnsi="Arial" w:cs="Arial"/>
          <w:lang w:val="en-US"/>
        </w:rPr>
        <w:t>et</w:t>
      </w:r>
      <w:proofErr w:type="gramEnd"/>
      <w:r w:rsidR="000C34B7" w:rsidRPr="005462B1">
        <w:rPr>
          <w:rFonts w:ascii="Arial" w:eastAsia="Times New Roman" w:hAnsi="Arial" w:cs="Arial"/>
          <w:lang w:val="en-US"/>
        </w:rPr>
        <w:t xml:space="preserve"> al.</w:t>
      </w:r>
      <w:r w:rsidR="000C34B7" w:rsidRPr="00E33BDA">
        <w:rPr>
          <w:rFonts w:ascii="Arial" w:eastAsia="Times New Roman" w:hAnsi="Arial" w:cs="Arial"/>
          <w:lang w:val="en-US"/>
        </w:rPr>
        <w:t xml:space="preserve">, 1998; </w:t>
      </w:r>
      <w:r w:rsidR="000C34B7" w:rsidRPr="00E33BDA">
        <w:rPr>
          <w:rFonts w:ascii="Arial" w:eastAsia="Times New Roman" w:hAnsi="Arial" w:cs="Arial"/>
        </w:rPr>
        <w:t xml:space="preserve">LEITE e ABREU, 2009; </w:t>
      </w:r>
      <w:r w:rsidR="000C34B7" w:rsidRPr="00E33BDA">
        <w:rPr>
          <w:rFonts w:ascii="Arial" w:eastAsia="Times New Roman" w:hAnsi="Arial" w:cs="Arial"/>
          <w:lang w:val="en-US"/>
        </w:rPr>
        <w:t xml:space="preserve">MONDINI </w:t>
      </w:r>
      <w:r w:rsidR="000C34B7" w:rsidRPr="005462B1">
        <w:rPr>
          <w:rFonts w:ascii="Arial" w:eastAsia="Times New Roman" w:hAnsi="Arial" w:cs="Arial"/>
          <w:lang w:val="en-US"/>
        </w:rPr>
        <w:t>et al</w:t>
      </w:r>
      <w:r w:rsidR="00C00DE1">
        <w:rPr>
          <w:rFonts w:ascii="Arial" w:eastAsia="Times New Roman" w:hAnsi="Arial" w:cs="Arial"/>
          <w:lang w:val="en-US"/>
        </w:rPr>
        <w:t>., 2005)</w:t>
      </w:r>
      <w:r w:rsidRPr="00C00DE1">
        <w:rPr>
          <w:rFonts w:ascii="Arial" w:eastAsia="Times New Roman" w:hAnsi="Arial" w:cs="Arial"/>
        </w:rPr>
        <w:t>.</w:t>
      </w:r>
    </w:p>
    <w:p w:rsidR="00E04895" w:rsidRDefault="003E1600" w:rsidP="00E04895">
      <w:pPr>
        <w:spacing w:after="160" w:line="312" w:lineRule="auto"/>
        <w:ind w:firstLine="567"/>
        <w:jc w:val="both"/>
        <w:rPr>
          <w:rFonts w:ascii="Arial" w:eastAsia="Times New Roman" w:hAnsi="Arial" w:cs="Arial"/>
          <w:bCs/>
          <w:vertAlign w:val="superscript"/>
        </w:rPr>
      </w:pPr>
      <w:r w:rsidRPr="003E1600">
        <w:rPr>
          <w:rFonts w:ascii="Arial" w:eastAsia="Times New Roman" w:hAnsi="Arial" w:cs="Arial"/>
        </w:rPr>
        <w:t xml:space="preserve">A </w:t>
      </w:r>
      <w:r w:rsidR="00BF073B" w:rsidRPr="003E1600">
        <w:rPr>
          <w:rFonts w:ascii="Arial" w:eastAsia="Times New Roman" w:hAnsi="Arial" w:cs="Arial"/>
        </w:rPr>
        <w:t>estatístic</w:t>
      </w:r>
      <w:r>
        <w:rPr>
          <w:rFonts w:ascii="Arial" w:eastAsia="Times New Roman" w:hAnsi="Arial" w:cs="Arial"/>
        </w:rPr>
        <w:t xml:space="preserve">a de varredura espaço-temporal </w:t>
      </w:r>
      <w:r w:rsidR="00BF073B" w:rsidRPr="003E1600">
        <w:rPr>
          <w:rFonts w:ascii="Arial" w:eastAsia="Times New Roman" w:hAnsi="Arial" w:cs="Arial"/>
        </w:rPr>
        <w:t xml:space="preserve">corresponde </w:t>
      </w:r>
      <w:r w:rsidR="00AA7D09" w:rsidRPr="003E1600">
        <w:rPr>
          <w:rFonts w:ascii="Arial" w:eastAsia="Times New Roman" w:hAnsi="Arial" w:cs="Arial"/>
        </w:rPr>
        <w:t>à</w:t>
      </w:r>
      <w:r w:rsidRPr="003E1600">
        <w:rPr>
          <w:rFonts w:ascii="Arial" w:eastAsia="Times New Roman" w:hAnsi="Arial" w:cs="Arial"/>
        </w:rPr>
        <w:t xml:space="preserve"> interação do espaço com o tempo</w:t>
      </w:r>
      <w:r w:rsidR="00BF073B" w:rsidRPr="00E33BDA">
        <w:rPr>
          <w:rFonts w:ascii="Arial" w:eastAsia="Times New Roman" w:hAnsi="Arial" w:cs="Arial"/>
        </w:rPr>
        <w:t xml:space="preserve">, </w:t>
      </w:r>
      <w:r>
        <w:rPr>
          <w:rFonts w:ascii="Arial" w:eastAsia="Times New Roman" w:hAnsi="Arial" w:cs="Arial"/>
        </w:rPr>
        <w:t xml:space="preserve">essa técnica </w:t>
      </w:r>
      <w:r w:rsidR="00BF073B" w:rsidRPr="00E33BDA">
        <w:rPr>
          <w:rFonts w:ascii="Arial" w:eastAsia="Times New Roman" w:hAnsi="Arial" w:cs="Arial"/>
        </w:rPr>
        <w:t xml:space="preserve">visa </w:t>
      </w:r>
      <w:proofErr w:type="gramStart"/>
      <w:r w:rsidR="00BF073B" w:rsidRPr="00E33BDA">
        <w:rPr>
          <w:rFonts w:ascii="Arial" w:eastAsia="Times New Roman" w:hAnsi="Arial" w:cs="Arial"/>
        </w:rPr>
        <w:t>a</w:t>
      </w:r>
      <w:proofErr w:type="gramEnd"/>
      <w:r w:rsidR="00BF073B" w:rsidRPr="00E33BDA">
        <w:rPr>
          <w:rFonts w:ascii="Arial" w:eastAsia="Times New Roman" w:hAnsi="Arial" w:cs="Arial"/>
        </w:rPr>
        <w:t xml:space="preserve"> detecção do provável </w:t>
      </w:r>
      <w:r w:rsidR="00BF073B" w:rsidRPr="005462B1">
        <w:rPr>
          <w:rFonts w:ascii="Arial" w:eastAsia="Times New Roman" w:hAnsi="Arial" w:cs="Arial"/>
          <w:i/>
        </w:rPr>
        <w:t xml:space="preserve">cluster </w:t>
      </w:r>
      <w:r w:rsidR="00BF073B" w:rsidRPr="00E33BDA">
        <w:rPr>
          <w:rFonts w:ascii="Arial" w:eastAsia="Times New Roman" w:hAnsi="Arial" w:cs="Arial"/>
        </w:rPr>
        <w:t>durante todo o período estudado. Metodologia utilizada por</w:t>
      </w:r>
      <w:r w:rsidR="0073689C">
        <w:rPr>
          <w:rFonts w:ascii="Arial" w:eastAsia="Times New Roman" w:hAnsi="Arial" w:cs="Arial"/>
        </w:rPr>
        <w:t xml:space="preserve"> </w:t>
      </w:r>
      <w:proofErr w:type="spellStart"/>
      <w:r w:rsidR="00CF35BF" w:rsidRPr="00E33BDA">
        <w:rPr>
          <w:rFonts w:ascii="Arial" w:eastAsia="Times New Roman" w:hAnsi="Arial" w:cs="Arial"/>
          <w:lang w:val="en-US"/>
        </w:rPr>
        <w:t>K</w:t>
      </w:r>
      <w:r w:rsidR="0073689C">
        <w:rPr>
          <w:rFonts w:ascii="Arial" w:eastAsia="Times New Roman" w:hAnsi="Arial" w:cs="Arial"/>
          <w:lang w:val="en-US"/>
        </w:rPr>
        <w:t>ulldorff</w:t>
      </w:r>
      <w:proofErr w:type="spellEnd"/>
      <w:r w:rsidR="0073689C">
        <w:rPr>
          <w:rFonts w:ascii="Arial" w:eastAsia="Times New Roman" w:hAnsi="Arial" w:cs="Arial"/>
          <w:lang w:val="en-US"/>
        </w:rPr>
        <w:t xml:space="preserve"> </w:t>
      </w:r>
      <w:proofErr w:type="gramStart"/>
      <w:r w:rsidR="00CF35BF" w:rsidRPr="005462B1">
        <w:rPr>
          <w:rFonts w:ascii="Arial" w:eastAsia="Times New Roman" w:hAnsi="Arial" w:cs="Arial"/>
          <w:lang w:val="en-US"/>
        </w:rPr>
        <w:t>et</w:t>
      </w:r>
      <w:proofErr w:type="gramEnd"/>
      <w:r w:rsidR="00CF35BF" w:rsidRPr="005462B1">
        <w:rPr>
          <w:rFonts w:ascii="Arial" w:eastAsia="Times New Roman" w:hAnsi="Arial" w:cs="Arial"/>
          <w:lang w:val="en-US"/>
        </w:rPr>
        <w:t xml:space="preserve"> al</w:t>
      </w:r>
      <w:r w:rsidR="0073689C">
        <w:rPr>
          <w:rFonts w:ascii="Arial" w:eastAsia="Times New Roman" w:hAnsi="Arial" w:cs="Arial"/>
          <w:lang w:val="en-US"/>
        </w:rPr>
        <w:t>. (</w:t>
      </w:r>
      <w:r w:rsidR="00CF35BF" w:rsidRPr="00E33BDA">
        <w:rPr>
          <w:rFonts w:ascii="Arial" w:eastAsia="Times New Roman" w:hAnsi="Arial" w:cs="Arial"/>
          <w:lang w:val="en-US"/>
        </w:rPr>
        <w:t>1998</w:t>
      </w:r>
      <w:r w:rsidR="0073689C">
        <w:rPr>
          <w:rFonts w:ascii="Arial" w:eastAsia="Times New Roman" w:hAnsi="Arial" w:cs="Arial"/>
          <w:lang w:val="en-US"/>
        </w:rPr>
        <w:t>),</w:t>
      </w:r>
      <w:r w:rsidR="00CF35BF" w:rsidRPr="00E33BDA">
        <w:rPr>
          <w:rFonts w:ascii="Arial" w:eastAsia="Times New Roman" w:hAnsi="Arial" w:cs="Arial"/>
          <w:lang w:val="en-US"/>
        </w:rPr>
        <w:t xml:space="preserve"> </w:t>
      </w:r>
      <w:proofErr w:type="spellStart"/>
      <w:r w:rsidR="00CF35BF" w:rsidRPr="00E33BDA">
        <w:rPr>
          <w:rFonts w:ascii="Arial" w:eastAsia="Times New Roman" w:hAnsi="Arial" w:cs="Arial"/>
          <w:lang w:val="en-US"/>
        </w:rPr>
        <w:t>K</w:t>
      </w:r>
      <w:r w:rsidR="0073689C">
        <w:rPr>
          <w:rFonts w:ascii="Arial" w:eastAsia="Times New Roman" w:hAnsi="Arial" w:cs="Arial"/>
          <w:lang w:val="en-US"/>
        </w:rPr>
        <w:t>ulldorff</w:t>
      </w:r>
      <w:proofErr w:type="spellEnd"/>
      <w:r w:rsidR="0073689C">
        <w:rPr>
          <w:rFonts w:ascii="Arial" w:eastAsia="Times New Roman" w:hAnsi="Arial" w:cs="Arial"/>
          <w:lang w:val="en-US"/>
        </w:rPr>
        <w:t xml:space="preserve"> </w:t>
      </w:r>
      <w:r w:rsidR="00CF35BF" w:rsidRPr="00E33BDA">
        <w:rPr>
          <w:rFonts w:ascii="Arial" w:eastAsia="Times New Roman" w:hAnsi="Arial" w:cs="Arial"/>
          <w:lang w:val="en-US"/>
        </w:rPr>
        <w:t xml:space="preserve"> </w:t>
      </w:r>
      <w:r w:rsidR="0073689C">
        <w:rPr>
          <w:rFonts w:ascii="Arial" w:eastAsia="Times New Roman" w:hAnsi="Arial" w:cs="Arial"/>
          <w:lang w:val="en-US"/>
        </w:rPr>
        <w:t>(</w:t>
      </w:r>
      <w:r w:rsidR="00CF35BF" w:rsidRPr="00E33BDA">
        <w:rPr>
          <w:rFonts w:ascii="Arial" w:eastAsia="Times New Roman" w:hAnsi="Arial" w:cs="Arial"/>
          <w:lang w:val="en-US"/>
        </w:rPr>
        <w:t>2001</w:t>
      </w:r>
      <w:r w:rsidR="0073689C">
        <w:rPr>
          <w:rFonts w:ascii="Arial" w:eastAsia="Times New Roman" w:hAnsi="Arial" w:cs="Arial"/>
          <w:lang w:val="en-US"/>
        </w:rPr>
        <w:t xml:space="preserve">) e </w:t>
      </w:r>
      <w:proofErr w:type="spellStart"/>
      <w:r w:rsidR="00CF35BF" w:rsidRPr="00E33BDA">
        <w:rPr>
          <w:rFonts w:ascii="Arial" w:eastAsia="Times New Roman" w:hAnsi="Arial" w:cs="Arial"/>
          <w:lang w:val="en-US"/>
        </w:rPr>
        <w:t>K</w:t>
      </w:r>
      <w:r w:rsidR="0073689C">
        <w:rPr>
          <w:rFonts w:ascii="Arial" w:eastAsia="Times New Roman" w:hAnsi="Arial" w:cs="Arial"/>
          <w:lang w:val="en-US"/>
        </w:rPr>
        <w:t>ulldorff</w:t>
      </w:r>
      <w:proofErr w:type="spellEnd"/>
      <w:r w:rsidR="00CF35BF" w:rsidRPr="00E33BDA">
        <w:rPr>
          <w:rFonts w:ascii="Arial" w:eastAsia="Times New Roman" w:hAnsi="Arial" w:cs="Arial"/>
          <w:lang w:val="en-US"/>
        </w:rPr>
        <w:t xml:space="preserve"> </w:t>
      </w:r>
      <w:r w:rsidR="00CF35BF" w:rsidRPr="005462B1">
        <w:rPr>
          <w:rFonts w:ascii="Arial" w:eastAsia="Times New Roman" w:hAnsi="Arial" w:cs="Arial"/>
          <w:lang w:val="en-US"/>
        </w:rPr>
        <w:t>et al</w:t>
      </w:r>
      <w:r w:rsidR="0073689C">
        <w:rPr>
          <w:rFonts w:ascii="Arial" w:eastAsia="Times New Roman" w:hAnsi="Arial" w:cs="Arial"/>
          <w:lang w:val="en-US"/>
        </w:rPr>
        <w:t>.</w:t>
      </w:r>
      <w:r w:rsidR="00CF35BF" w:rsidRPr="00E33BDA">
        <w:rPr>
          <w:rFonts w:ascii="Arial" w:eastAsia="Times New Roman" w:hAnsi="Arial" w:cs="Arial"/>
          <w:lang w:val="en-US"/>
        </w:rPr>
        <w:t xml:space="preserve"> </w:t>
      </w:r>
      <w:r w:rsidR="0073689C">
        <w:rPr>
          <w:rFonts w:ascii="Arial" w:eastAsia="Times New Roman" w:hAnsi="Arial" w:cs="Arial"/>
          <w:lang w:val="en-US"/>
        </w:rPr>
        <w:t>(</w:t>
      </w:r>
      <w:r w:rsidR="00CF35BF" w:rsidRPr="00E33BDA">
        <w:rPr>
          <w:rFonts w:ascii="Arial" w:eastAsia="Times New Roman" w:hAnsi="Arial" w:cs="Arial"/>
          <w:lang w:val="en-US"/>
        </w:rPr>
        <w:t xml:space="preserve">2005), </w:t>
      </w:r>
      <w:r w:rsidR="00BF073B" w:rsidRPr="00E33BDA">
        <w:rPr>
          <w:rFonts w:ascii="Arial" w:eastAsia="Times New Roman" w:hAnsi="Arial" w:cs="Arial"/>
        </w:rPr>
        <w:t>nos estudos</w:t>
      </w:r>
      <w:r w:rsidR="007E0C0C" w:rsidRPr="00E33BDA">
        <w:rPr>
          <w:rFonts w:ascii="Arial" w:eastAsia="Times New Roman" w:hAnsi="Arial" w:cs="Arial"/>
        </w:rPr>
        <w:t>,</w:t>
      </w:r>
      <w:r w:rsidR="00BF073B" w:rsidRPr="00E33BDA">
        <w:rPr>
          <w:rFonts w:ascii="Arial" w:eastAsia="Times New Roman" w:hAnsi="Arial" w:cs="Arial"/>
        </w:rPr>
        <w:t xml:space="preserve"> respectivamente</w:t>
      </w:r>
      <w:r w:rsidR="007E0C0C" w:rsidRPr="00E33BDA">
        <w:rPr>
          <w:rFonts w:ascii="Arial" w:eastAsia="Times New Roman" w:hAnsi="Arial" w:cs="Arial"/>
        </w:rPr>
        <w:t>,</w:t>
      </w:r>
      <w:r w:rsidR="00BF073B" w:rsidRPr="00E33BDA">
        <w:rPr>
          <w:rFonts w:ascii="Arial" w:eastAsia="Times New Roman" w:hAnsi="Arial" w:cs="Arial"/>
        </w:rPr>
        <w:t xml:space="preserve"> de câncer de cérebro em Los Alamos, câncer de </w:t>
      </w:r>
      <w:proofErr w:type="spellStart"/>
      <w:r w:rsidR="00BF073B" w:rsidRPr="00E33BDA">
        <w:rPr>
          <w:rFonts w:ascii="Arial" w:eastAsia="Times New Roman" w:hAnsi="Arial" w:cs="Arial"/>
        </w:rPr>
        <w:t>tireóide</w:t>
      </w:r>
      <w:proofErr w:type="spellEnd"/>
      <w:r w:rsidR="00BF073B" w:rsidRPr="00E33BDA">
        <w:rPr>
          <w:rFonts w:ascii="Arial" w:eastAsia="Times New Roman" w:hAnsi="Arial" w:cs="Arial"/>
        </w:rPr>
        <w:t xml:space="preserve"> entre os homens no Novo México e surtos de </w:t>
      </w:r>
      <w:proofErr w:type="spellStart"/>
      <w:r w:rsidR="00BF073B" w:rsidRPr="00E33BDA">
        <w:rPr>
          <w:rFonts w:ascii="Arial" w:eastAsia="Times New Roman" w:hAnsi="Arial" w:cs="Arial"/>
        </w:rPr>
        <w:t>rotavírus</w:t>
      </w:r>
      <w:proofErr w:type="spellEnd"/>
      <w:r w:rsidR="00BF073B" w:rsidRPr="00E33BDA">
        <w:rPr>
          <w:rFonts w:ascii="Arial" w:eastAsia="Times New Roman" w:hAnsi="Arial" w:cs="Arial"/>
        </w:rPr>
        <w:t xml:space="preserve">, </w:t>
      </w:r>
      <w:proofErr w:type="spellStart"/>
      <w:r w:rsidR="00BF073B" w:rsidRPr="00E33BDA">
        <w:rPr>
          <w:rFonts w:ascii="Arial" w:eastAsia="Times New Roman" w:hAnsi="Arial" w:cs="Arial"/>
        </w:rPr>
        <w:t>norovírus</w:t>
      </w:r>
      <w:proofErr w:type="spellEnd"/>
      <w:r w:rsidR="00BF073B" w:rsidRPr="00E33BDA">
        <w:rPr>
          <w:rFonts w:ascii="Arial" w:eastAsia="Times New Roman" w:hAnsi="Arial" w:cs="Arial"/>
        </w:rPr>
        <w:t xml:space="preserve"> e gripes. Essa análise é bastante importante na área da e</w:t>
      </w:r>
      <w:r w:rsidR="005462B1">
        <w:rPr>
          <w:rFonts w:ascii="Arial" w:eastAsia="Times New Roman" w:hAnsi="Arial" w:cs="Arial"/>
        </w:rPr>
        <w:t xml:space="preserve">pidemiologia, </w:t>
      </w:r>
      <w:r w:rsidR="00BF073B" w:rsidRPr="00E33BDA">
        <w:rPr>
          <w:rFonts w:ascii="Arial" w:eastAsia="Times New Roman" w:hAnsi="Arial" w:cs="Arial"/>
        </w:rPr>
        <w:t>pois auxilia os sistemas de vigilância de doenças, possibilitando um direcionamento para um local específico, tor</w:t>
      </w:r>
      <w:r w:rsidR="005462B1">
        <w:rPr>
          <w:rFonts w:ascii="Arial" w:eastAsia="Times New Roman" w:hAnsi="Arial" w:cs="Arial"/>
        </w:rPr>
        <w:t xml:space="preserve">nando o processo mais ágil, todavia </w:t>
      </w:r>
      <w:r w:rsidR="00BF073B" w:rsidRPr="00E33BDA">
        <w:rPr>
          <w:rFonts w:ascii="Arial" w:eastAsia="Times New Roman" w:hAnsi="Arial" w:cs="Arial"/>
        </w:rPr>
        <w:t xml:space="preserve">quando se trata de epidemias </w:t>
      </w:r>
      <w:r w:rsidR="00E33BDA">
        <w:rPr>
          <w:rFonts w:ascii="Arial" w:eastAsia="Times New Roman" w:hAnsi="Arial" w:cs="Arial"/>
        </w:rPr>
        <w:t>o combate tem que ser imediato.</w:t>
      </w:r>
    </w:p>
    <w:p w:rsidR="00E04895" w:rsidRPr="00481DB6" w:rsidRDefault="00833FFF" w:rsidP="00E04895">
      <w:pPr>
        <w:spacing w:after="160" w:line="312" w:lineRule="auto"/>
        <w:ind w:firstLine="567"/>
        <w:jc w:val="both"/>
        <w:rPr>
          <w:rFonts w:ascii="Arial" w:eastAsia="Times New Roman" w:hAnsi="Arial" w:cs="Arial"/>
          <w:bCs/>
          <w:vertAlign w:val="superscript"/>
        </w:rPr>
      </w:pPr>
      <w:r w:rsidRPr="00E33BDA">
        <w:rPr>
          <w:rFonts w:ascii="Arial" w:eastAsia="Times New Roman" w:hAnsi="Arial" w:cs="Arial"/>
        </w:rPr>
        <w:t xml:space="preserve">O método de varredura espacial é utilizado para confirmação estatística dos agrupamentos, os quais correspondem a um conjunto de áreas que apresentam um risco significativamente alto em </w:t>
      </w:r>
      <w:r w:rsidRPr="00481DB6">
        <w:rPr>
          <w:rFonts w:ascii="Arial" w:eastAsia="Times New Roman" w:hAnsi="Arial" w:cs="Arial"/>
        </w:rPr>
        <w:t>r</w:t>
      </w:r>
      <w:r w:rsidR="00E33BDA" w:rsidRPr="00481DB6">
        <w:rPr>
          <w:rFonts w:ascii="Arial" w:eastAsia="Times New Roman" w:hAnsi="Arial" w:cs="Arial"/>
        </w:rPr>
        <w:t>elação a um determinado evento.</w:t>
      </w:r>
    </w:p>
    <w:p w:rsidR="00E04895" w:rsidRDefault="0040375B" w:rsidP="00E04895">
      <w:pPr>
        <w:spacing w:after="160" w:line="312" w:lineRule="auto"/>
        <w:ind w:firstLine="567"/>
        <w:jc w:val="both"/>
        <w:rPr>
          <w:rFonts w:ascii="Arial" w:eastAsia="Times New Roman" w:hAnsi="Arial" w:cs="Arial"/>
          <w:bCs/>
          <w:vertAlign w:val="superscript"/>
        </w:rPr>
      </w:pPr>
      <w:r w:rsidRPr="00481DB6">
        <w:rPr>
          <w:rFonts w:ascii="Arial" w:eastAsia="Times New Roman" w:hAnsi="Arial" w:cs="Arial"/>
        </w:rPr>
        <w:t>A análise de varredura espaço-tempo tem sido amplamente utilizada em estudos relacionados à dengue. Um</w:t>
      </w:r>
      <w:r w:rsidRPr="00E33BDA">
        <w:rPr>
          <w:rFonts w:ascii="Arial" w:eastAsia="Times New Roman" w:hAnsi="Arial" w:cs="Arial"/>
        </w:rPr>
        <w:t xml:space="preserve"> exemplo é a identificação da interação entre densidade populacional e a falta de água encanada como causa de surtos de de</w:t>
      </w:r>
      <w:r w:rsidR="00893517">
        <w:rPr>
          <w:rFonts w:ascii="Arial" w:eastAsia="Times New Roman" w:hAnsi="Arial" w:cs="Arial"/>
        </w:rPr>
        <w:t xml:space="preserve">ngue nos distritos em </w:t>
      </w:r>
      <w:proofErr w:type="spellStart"/>
      <w:r w:rsidR="00893517">
        <w:rPr>
          <w:rFonts w:ascii="Arial" w:eastAsia="Times New Roman" w:hAnsi="Arial" w:cs="Arial"/>
        </w:rPr>
        <w:t>Nha</w:t>
      </w:r>
      <w:proofErr w:type="spellEnd"/>
      <w:r w:rsidR="00893517">
        <w:rPr>
          <w:rFonts w:ascii="Arial" w:eastAsia="Times New Roman" w:hAnsi="Arial" w:cs="Arial"/>
        </w:rPr>
        <w:t xml:space="preserve"> </w:t>
      </w:r>
      <w:proofErr w:type="spellStart"/>
      <w:r w:rsidR="00893517">
        <w:rPr>
          <w:rFonts w:ascii="Arial" w:eastAsia="Times New Roman" w:hAnsi="Arial" w:cs="Arial"/>
        </w:rPr>
        <w:t>Trang</w:t>
      </w:r>
      <w:proofErr w:type="spellEnd"/>
      <w:r w:rsidR="00F773DF" w:rsidRPr="00E33BDA">
        <w:rPr>
          <w:rFonts w:ascii="Arial" w:eastAsia="Times New Roman" w:hAnsi="Arial" w:cs="Arial"/>
        </w:rPr>
        <w:t>,</w:t>
      </w:r>
      <w:r w:rsidRPr="00E33BDA">
        <w:rPr>
          <w:rFonts w:ascii="Arial" w:eastAsia="Times New Roman" w:hAnsi="Arial" w:cs="Arial"/>
        </w:rPr>
        <w:t xml:space="preserve"> </w:t>
      </w:r>
      <w:proofErr w:type="spellStart"/>
      <w:r w:rsidRPr="00E33BDA">
        <w:rPr>
          <w:rFonts w:ascii="Arial" w:eastAsia="Times New Roman" w:hAnsi="Arial" w:cs="Arial"/>
        </w:rPr>
        <w:t>Ninh</w:t>
      </w:r>
      <w:proofErr w:type="spellEnd"/>
      <w:r w:rsidRPr="00E33BDA">
        <w:rPr>
          <w:rFonts w:ascii="Arial" w:eastAsia="Times New Roman" w:hAnsi="Arial" w:cs="Arial"/>
        </w:rPr>
        <w:t xml:space="preserve"> </w:t>
      </w:r>
      <w:proofErr w:type="spellStart"/>
      <w:r w:rsidRPr="00E33BDA">
        <w:rPr>
          <w:rFonts w:ascii="Arial" w:eastAsia="Times New Roman" w:hAnsi="Arial" w:cs="Arial"/>
        </w:rPr>
        <w:t>Hoa</w:t>
      </w:r>
      <w:proofErr w:type="spellEnd"/>
      <w:r w:rsidRPr="00E33BDA">
        <w:rPr>
          <w:rFonts w:ascii="Arial" w:eastAsia="Times New Roman" w:hAnsi="Arial" w:cs="Arial"/>
        </w:rPr>
        <w:t xml:space="preserve"> e na província Kanh Hoa no centro-sul do litoral do </w:t>
      </w:r>
      <w:r w:rsidRPr="00E33BDA">
        <w:rPr>
          <w:rFonts w:ascii="Arial" w:eastAsia="Times New Roman" w:hAnsi="Arial" w:cs="Arial"/>
        </w:rPr>
        <w:lastRenderedPageBreak/>
        <w:t>Vietnã. Nesse estudo, a estatística de varredura espaço-temporal foi aplicada para identificar as áreas geográficas com o</w:t>
      </w:r>
      <w:r w:rsidR="00F773DF" w:rsidRPr="00E33BDA">
        <w:rPr>
          <w:rFonts w:ascii="Arial" w:eastAsia="Times New Roman" w:hAnsi="Arial" w:cs="Arial"/>
        </w:rPr>
        <w:t xml:space="preserve"> maior</w:t>
      </w:r>
      <w:r w:rsidRPr="00E33BDA">
        <w:rPr>
          <w:rFonts w:ascii="Arial" w:eastAsia="Times New Roman" w:hAnsi="Arial" w:cs="Arial"/>
        </w:rPr>
        <w:t xml:space="preserve"> risco</w:t>
      </w:r>
      <w:r w:rsidR="00A0301B" w:rsidRPr="00E33BDA">
        <w:rPr>
          <w:rFonts w:ascii="Arial" w:eastAsia="Times New Roman" w:hAnsi="Arial" w:cs="Arial"/>
        </w:rPr>
        <w:t xml:space="preserve"> (</w:t>
      </w:r>
      <w:r w:rsidR="00A0301B" w:rsidRPr="00E33BDA">
        <w:rPr>
          <w:rFonts w:ascii="Arial" w:eastAsia="Times New Roman" w:hAnsi="Arial" w:cs="Arial"/>
          <w:lang w:val="en-US"/>
        </w:rPr>
        <w:t xml:space="preserve">SCHMIDT </w:t>
      </w:r>
      <w:r w:rsidR="00A0301B" w:rsidRPr="00F96111">
        <w:rPr>
          <w:rFonts w:ascii="Arial" w:eastAsia="Times New Roman" w:hAnsi="Arial" w:cs="Arial"/>
          <w:lang w:val="en-US"/>
        </w:rPr>
        <w:t>et al</w:t>
      </w:r>
      <w:r w:rsidR="00A0301B" w:rsidRPr="00E33BDA">
        <w:rPr>
          <w:rFonts w:ascii="Arial" w:eastAsia="Times New Roman" w:hAnsi="Arial" w:cs="Arial"/>
          <w:lang w:val="en-US"/>
        </w:rPr>
        <w:t>., 2011)</w:t>
      </w:r>
      <w:r w:rsidRPr="00E33BDA">
        <w:rPr>
          <w:rFonts w:ascii="Arial" w:eastAsia="Times New Roman" w:hAnsi="Arial" w:cs="Arial"/>
        </w:rPr>
        <w:t xml:space="preserve">. </w:t>
      </w:r>
      <w:r w:rsidR="00F773DF" w:rsidRPr="00E33BDA">
        <w:rPr>
          <w:rFonts w:ascii="Arial" w:eastAsia="Times New Roman" w:hAnsi="Arial" w:cs="Arial"/>
        </w:rPr>
        <w:t>A</w:t>
      </w:r>
      <w:r w:rsidRPr="00E33BDA">
        <w:rPr>
          <w:rFonts w:ascii="Arial" w:eastAsia="Times New Roman" w:hAnsi="Arial" w:cs="Arial"/>
        </w:rPr>
        <w:t xml:space="preserve"> dinâmica de propagação de um surto de dengue em </w:t>
      </w:r>
      <w:proofErr w:type="spellStart"/>
      <w:r w:rsidRPr="00E33BDA">
        <w:rPr>
          <w:rFonts w:ascii="Arial" w:eastAsia="Times New Roman" w:hAnsi="Arial" w:cs="Arial"/>
        </w:rPr>
        <w:t>Tartagal</w:t>
      </w:r>
      <w:proofErr w:type="spellEnd"/>
      <w:r w:rsidRPr="00E33BDA">
        <w:rPr>
          <w:rFonts w:ascii="Arial" w:eastAsia="Times New Roman" w:hAnsi="Arial" w:cs="Arial"/>
        </w:rPr>
        <w:t>, no norte da Argentina</w:t>
      </w:r>
      <w:r w:rsidR="00F773DF" w:rsidRPr="00E33BDA">
        <w:rPr>
          <w:rFonts w:ascii="Arial" w:eastAsia="Times New Roman" w:hAnsi="Arial" w:cs="Arial"/>
        </w:rPr>
        <w:t xml:space="preserve">, foi investigada considerando </w:t>
      </w:r>
      <w:r w:rsidRPr="00E33BDA">
        <w:rPr>
          <w:rFonts w:ascii="Arial" w:eastAsia="Times New Roman" w:hAnsi="Arial" w:cs="Arial"/>
        </w:rPr>
        <w:t>o agrupamento espaço-temporal dos casos</w:t>
      </w:r>
      <w:r w:rsidR="00F96111">
        <w:rPr>
          <w:rFonts w:ascii="Arial" w:eastAsia="Times New Roman" w:hAnsi="Arial" w:cs="Arial"/>
        </w:rPr>
        <w:t xml:space="preserve">, para tal foi </w:t>
      </w:r>
      <w:r w:rsidR="00F773DF" w:rsidRPr="00E33BDA">
        <w:rPr>
          <w:rFonts w:ascii="Arial" w:eastAsia="Times New Roman" w:hAnsi="Arial" w:cs="Arial"/>
        </w:rPr>
        <w:t xml:space="preserve">utilizado o teste de </w:t>
      </w:r>
      <w:proofErr w:type="spellStart"/>
      <w:r w:rsidR="00F773DF" w:rsidRPr="00E33BDA">
        <w:rPr>
          <w:rFonts w:ascii="Arial" w:eastAsia="Times New Roman" w:hAnsi="Arial" w:cs="Arial"/>
        </w:rPr>
        <w:t>Knox</w:t>
      </w:r>
      <w:proofErr w:type="spellEnd"/>
      <w:r w:rsidR="00D06C37" w:rsidRPr="00E33BDA">
        <w:rPr>
          <w:rFonts w:ascii="Arial" w:eastAsia="Times New Roman" w:hAnsi="Arial" w:cs="Arial"/>
        </w:rPr>
        <w:t xml:space="preserve"> (</w:t>
      </w:r>
      <w:r w:rsidR="00D06C37" w:rsidRPr="00E33BDA">
        <w:rPr>
          <w:rFonts w:ascii="Arial" w:eastAsia="Times New Roman" w:hAnsi="Arial" w:cs="Arial"/>
          <w:lang w:val="en-US"/>
        </w:rPr>
        <w:t xml:space="preserve">ROTELA </w:t>
      </w:r>
      <w:r w:rsidR="00D06C37" w:rsidRPr="00F96111">
        <w:rPr>
          <w:rFonts w:ascii="Arial" w:eastAsia="Times New Roman" w:hAnsi="Arial" w:cs="Arial"/>
          <w:lang w:val="en-US"/>
        </w:rPr>
        <w:t>et al</w:t>
      </w:r>
      <w:r w:rsidR="00D06C37" w:rsidRPr="00E33BDA">
        <w:rPr>
          <w:rFonts w:ascii="Arial" w:eastAsia="Times New Roman" w:hAnsi="Arial" w:cs="Arial"/>
          <w:lang w:val="en-US"/>
        </w:rPr>
        <w:t>., 2007)</w:t>
      </w:r>
      <w:r w:rsidR="00F773DF" w:rsidRPr="00E33BDA">
        <w:rPr>
          <w:rFonts w:ascii="Arial" w:eastAsia="Times New Roman" w:hAnsi="Arial" w:cs="Arial"/>
        </w:rPr>
        <w:t>.</w:t>
      </w:r>
      <w:r w:rsidR="00D06C37" w:rsidRPr="00E33BDA">
        <w:rPr>
          <w:rFonts w:ascii="Arial" w:eastAsia="Times New Roman" w:hAnsi="Arial" w:cs="Arial"/>
        </w:rPr>
        <w:t xml:space="preserve"> </w:t>
      </w:r>
      <w:r w:rsidR="00F773DF" w:rsidRPr="00E33BDA">
        <w:rPr>
          <w:rFonts w:ascii="Arial" w:eastAsia="Times New Roman" w:hAnsi="Arial" w:cs="Arial"/>
        </w:rPr>
        <w:t>O</w:t>
      </w:r>
      <w:r w:rsidRPr="00E33BDA">
        <w:rPr>
          <w:rFonts w:ascii="Arial" w:eastAsia="Times New Roman" w:hAnsi="Arial" w:cs="Arial"/>
        </w:rPr>
        <w:t xml:space="preserve"> teste </w:t>
      </w:r>
      <w:proofErr w:type="spellStart"/>
      <w:r w:rsidRPr="00E33BDA">
        <w:rPr>
          <w:rFonts w:ascii="Arial" w:eastAsia="Times New Roman" w:hAnsi="Arial" w:cs="Arial"/>
        </w:rPr>
        <w:t>Knox</w:t>
      </w:r>
      <w:proofErr w:type="spellEnd"/>
      <w:r w:rsidRPr="00E33BDA">
        <w:rPr>
          <w:rFonts w:ascii="Arial" w:eastAsia="Times New Roman" w:hAnsi="Arial" w:cs="Arial"/>
        </w:rPr>
        <w:t xml:space="preserve"> foi também usado na análise espaço-temporal dos casos de dengue em </w:t>
      </w:r>
      <w:proofErr w:type="spellStart"/>
      <w:r w:rsidRPr="00E33BDA">
        <w:rPr>
          <w:rFonts w:ascii="Arial" w:eastAsia="Times New Roman" w:hAnsi="Arial" w:cs="Arial"/>
        </w:rPr>
        <w:t>Iracoubo</w:t>
      </w:r>
      <w:proofErr w:type="spellEnd"/>
      <w:r w:rsidRPr="00E33BDA">
        <w:rPr>
          <w:rFonts w:ascii="Arial" w:eastAsia="Times New Roman" w:hAnsi="Arial" w:cs="Arial"/>
        </w:rPr>
        <w:t>, Guiana Francesa</w:t>
      </w:r>
      <w:r w:rsidR="00873388" w:rsidRPr="00E33BDA">
        <w:rPr>
          <w:rFonts w:ascii="Arial" w:eastAsia="Times New Roman" w:hAnsi="Arial" w:cs="Arial"/>
        </w:rPr>
        <w:t xml:space="preserve"> (</w:t>
      </w:r>
      <w:r w:rsidR="00873388" w:rsidRPr="00E33BDA">
        <w:rPr>
          <w:rFonts w:ascii="Arial" w:eastAsia="Times New Roman" w:hAnsi="Arial" w:cs="Arial"/>
          <w:lang w:val="en-US"/>
        </w:rPr>
        <w:t xml:space="preserve">TRAN </w:t>
      </w:r>
      <w:r w:rsidR="00873388" w:rsidRPr="00F96111">
        <w:rPr>
          <w:rFonts w:ascii="Arial" w:eastAsia="Times New Roman" w:hAnsi="Arial" w:cs="Arial"/>
          <w:lang w:val="en-US"/>
        </w:rPr>
        <w:t>et al</w:t>
      </w:r>
      <w:r w:rsidR="00873388" w:rsidRPr="00E33BDA">
        <w:rPr>
          <w:rFonts w:ascii="Arial" w:eastAsia="Times New Roman" w:hAnsi="Arial" w:cs="Arial"/>
          <w:i/>
          <w:lang w:val="en-US"/>
        </w:rPr>
        <w:t>.</w:t>
      </w:r>
      <w:r w:rsidR="00873388" w:rsidRPr="00E33BDA">
        <w:rPr>
          <w:rFonts w:ascii="Arial" w:eastAsia="Times New Roman" w:hAnsi="Arial" w:cs="Arial"/>
          <w:lang w:val="en-US"/>
        </w:rPr>
        <w:t>, 2004)</w:t>
      </w:r>
      <w:r w:rsidRPr="00E33BDA">
        <w:rPr>
          <w:rFonts w:ascii="Arial" w:eastAsia="Times New Roman" w:hAnsi="Arial" w:cs="Arial"/>
        </w:rPr>
        <w:t xml:space="preserve">. Padrões espaço-temporais de </w:t>
      </w:r>
      <w:proofErr w:type="spellStart"/>
      <w:r w:rsidRPr="00E33BDA">
        <w:rPr>
          <w:rFonts w:ascii="Arial" w:eastAsia="Times New Roman" w:hAnsi="Arial" w:cs="Arial"/>
          <w:i/>
        </w:rPr>
        <w:t>hotspots</w:t>
      </w:r>
      <w:proofErr w:type="spellEnd"/>
      <w:r w:rsidR="00801295" w:rsidRPr="00E33BDA">
        <w:rPr>
          <w:rFonts w:ascii="Arial" w:eastAsia="Times New Roman" w:hAnsi="Arial" w:cs="Arial"/>
        </w:rPr>
        <w:t xml:space="preserve"> foram utilizados </w:t>
      </w:r>
      <w:r w:rsidRPr="00E33BDA">
        <w:rPr>
          <w:rFonts w:ascii="Arial" w:eastAsia="Times New Roman" w:hAnsi="Arial" w:cs="Arial"/>
        </w:rPr>
        <w:t xml:space="preserve">durante epidemias de dengue na província de </w:t>
      </w:r>
      <w:proofErr w:type="spellStart"/>
      <w:r w:rsidRPr="00E33BDA">
        <w:rPr>
          <w:rFonts w:ascii="Arial" w:eastAsia="Times New Roman" w:hAnsi="Arial" w:cs="Arial"/>
        </w:rPr>
        <w:t>Chachoengsao</w:t>
      </w:r>
      <w:proofErr w:type="spellEnd"/>
      <w:r w:rsidRPr="00E33BDA">
        <w:rPr>
          <w:rFonts w:ascii="Arial" w:eastAsia="Times New Roman" w:hAnsi="Arial" w:cs="Arial"/>
        </w:rPr>
        <w:t>, Tailândia</w:t>
      </w:r>
      <w:r w:rsidR="00801295" w:rsidRPr="00E33BDA">
        <w:rPr>
          <w:rFonts w:ascii="Arial" w:eastAsia="Times New Roman" w:hAnsi="Arial" w:cs="Arial"/>
        </w:rPr>
        <w:t xml:space="preserve"> (</w:t>
      </w:r>
      <w:r w:rsidR="00801295" w:rsidRPr="00E33BDA">
        <w:rPr>
          <w:rFonts w:ascii="Arial" w:eastAsia="Times New Roman" w:hAnsi="Arial" w:cs="Arial"/>
          <w:lang w:val="en-US"/>
        </w:rPr>
        <w:t xml:space="preserve">JEEFOO </w:t>
      </w:r>
      <w:r w:rsidR="00801295" w:rsidRPr="00F96111">
        <w:rPr>
          <w:rFonts w:ascii="Arial" w:eastAsia="Times New Roman" w:hAnsi="Arial" w:cs="Arial"/>
          <w:lang w:val="en-US"/>
        </w:rPr>
        <w:t>et al</w:t>
      </w:r>
      <w:r w:rsidR="00801295" w:rsidRPr="00E33BDA">
        <w:rPr>
          <w:rFonts w:ascii="Arial" w:eastAsia="Times New Roman" w:hAnsi="Arial" w:cs="Arial"/>
          <w:lang w:val="en-US"/>
        </w:rPr>
        <w:t>., 2011)</w:t>
      </w:r>
      <w:r w:rsidR="00E33BDA">
        <w:rPr>
          <w:rFonts w:ascii="Arial" w:eastAsia="Times New Roman" w:hAnsi="Arial" w:cs="Arial"/>
        </w:rPr>
        <w:t>.</w:t>
      </w:r>
    </w:p>
    <w:p w:rsidR="00E04895" w:rsidRDefault="009B1CD3" w:rsidP="00E04895">
      <w:pPr>
        <w:spacing w:after="160" w:line="312" w:lineRule="auto"/>
        <w:ind w:firstLine="567"/>
        <w:jc w:val="both"/>
        <w:rPr>
          <w:rFonts w:ascii="Arial" w:eastAsia="Times New Roman" w:hAnsi="Arial" w:cs="Arial"/>
          <w:bCs/>
          <w:vertAlign w:val="superscript"/>
        </w:rPr>
      </w:pPr>
      <w:r w:rsidRPr="00E33BDA">
        <w:rPr>
          <w:rFonts w:ascii="Arial" w:eastAsia="Times New Roman" w:hAnsi="Arial" w:cs="Arial"/>
        </w:rPr>
        <w:t>Os mapas obtidos pelos coeficientes de incidência representam o risco real da doença em relação ao tamanho da população</w:t>
      </w:r>
      <w:r w:rsidR="00E14910" w:rsidRPr="00E33BDA">
        <w:rPr>
          <w:rFonts w:ascii="Arial" w:eastAsia="Times New Roman" w:hAnsi="Arial" w:cs="Arial"/>
        </w:rPr>
        <w:t xml:space="preserve">. </w:t>
      </w:r>
      <w:proofErr w:type="spellStart"/>
      <w:r w:rsidR="00E14910" w:rsidRPr="00E33BDA">
        <w:rPr>
          <w:rFonts w:ascii="Arial" w:eastAsia="Times New Roman" w:hAnsi="Arial" w:cs="Arial"/>
        </w:rPr>
        <w:t>M</w:t>
      </w:r>
      <w:r w:rsidR="00F96111">
        <w:rPr>
          <w:rFonts w:ascii="Arial" w:eastAsia="Times New Roman" w:hAnsi="Arial" w:cs="Arial"/>
        </w:rPr>
        <w:t>ondini</w:t>
      </w:r>
      <w:proofErr w:type="spellEnd"/>
      <w:r w:rsidR="00E14910" w:rsidRPr="00E33BDA">
        <w:rPr>
          <w:rFonts w:ascii="Arial" w:eastAsia="Times New Roman" w:hAnsi="Arial" w:cs="Arial"/>
        </w:rPr>
        <w:t xml:space="preserve"> e N</w:t>
      </w:r>
      <w:r w:rsidR="00F96111">
        <w:rPr>
          <w:rFonts w:ascii="Arial" w:eastAsia="Times New Roman" w:hAnsi="Arial" w:cs="Arial"/>
        </w:rPr>
        <w:t>eto</w:t>
      </w:r>
      <w:r w:rsidR="00E14910" w:rsidRPr="00E33BDA">
        <w:rPr>
          <w:rFonts w:ascii="Arial" w:eastAsia="Times New Roman" w:hAnsi="Arial" w:cs="Arial"/>
        </w:rPr>
        <w:t xml:space="preserve"> </w:t>
      </w:r>
      <w:r w:rsidR="00F96111">
        <w:rPr>
          <w:rFonts w:ascii="Arial" w:eastAsia="Times New Roman" w:hAnsi="Arial" w:cs="Arial"/>
        </w:rPr>
        <w:t>(</w:t>
      </w:r>
      <w:r w:rsidR="00E14910" w:rsidRPr="00E33BDA">
        <w:rPr>
          <w:rFonts w:ascii="Arial" w:eastAsia="Times New Roman" w:hAnsi="Arial" w:cs="Arial"/>
        </w:rPr>
        <w:t xml:space="preserve">2007) </w:t>
      </w:r>
      <w:r w:rsidRPr="00E33BDA">
        <w:rPr>
          <w:rFonts w:ascii="Arial" w:eastAsia="Times New Roman" w:hAnsi="Arial" w:cs="Arial"/>
        </w:rPr>
        <w:t>trabalharam com os casos de dengue na cidade de São José do Rio Preto, Estado de São Paulo, utilizando o cálculo dos coeficientes de incidência por ano e quadriênio, para cada um dos agrup</w:t>
      </w:r>
      <w:r w:rsidR="00F96111">
        <w:rPr>
          <w:rFonts w:ascii="Arial" w:eastAsia="Times New Roman" w:hAnsi="Arial" w:cs="Arial"/>
        </w:rPr>
        <w:t xml:space="preserve">amentos de setores censitários. </w:t>
      </w:r>
      <w:r w:rsidR="003C3970" w:rsidRPr="00E33BDA">
        <w:rPr>
          <w:rFonts w:ascii="Arial" w:eastAsia="Times New Roman" w:hAnsi="Arial" w:cs="Arial"/>
        </w:rPr>
        <w:t>M</w:t>
      </w:r>
      <w:r w:rsidR="00F96111">
        <w:rPr>
          <w:rFonts w:ascii="Arial" w:eastAsia="Times New Roman" w:hAnsi="Arial" w:cs="Arial"/>
        </w:rPr>
        <w:t xml:space="preserve">achado </w:t>
      </w:r>
      <w:r w:rsidR="003C3970" w:rsidRPr="00E33BDA">
        <w:rPr>
          <w:rFonts w:ascii="Arial" w:eastAsia="Times New Roman" w:hAnsi="Arial" w:cs="Arial"/>
        </w:rPr>
        <w:t>et a</w:t>
      </w:r>
      <w:r w:rsidR="00F96111">
        <w:rPr>
          <w:rFonts w:ascii="Arial" w:eastAsia="Times New Roman" w:hAnsi="Arial" w:cs="Arial"/>
        </w:rPr>
        <w:t>l. (</w:t>
      </w:r>
      <w:r w:rsidR="003C3970" w:rsidRPr="00E33BDA">
        <w:rPr>
          <w:rFonts w:ascii="Arial" w:eastAsia="Times New Roman" w:hAnsi="Arial" w:cs="Arial"/>
        </w:rPr>
        <w:t xml:space="preserve">2009) </w:t>
      </w:r>
      <w:r w:rsidRPr="00E33BDA">
        <w:rPr>
          <w:rFonts w:ascii="Arial" w:eastAsia="Times New Roman" w:hAnsi="Arial" w:cs="Arial"/>
        </w:rPr>
        <w:t>analisaram o coeficiente de incidência acumulada de dengue durante o período de 8 anos na cidade de Nova Iguaçu, Estado do Rio de Janeiro.</w:t>
      </w:r>
    </w:p>
    <w:p w:rsidR="00E04895" w:rsidRDefault="00A818DE" w:rsidP="00E04895">
      <w:pPr>
        <w:spacing w:after="160" w:line="312" w:lineRule="auto"/>
        <w:ind w:firstLine="567"/>
        <w:jc w:val="both"/>
        <w:rPr>
          <w:rFonts w:ascii="Arial" w:eastAsia="Times New Roman" w:hAnsi="Arial" w:cs="Arial"/>
          <w:bCs/>
          <w:vertAlign w:val="superscript"/>
        </w:rPr>
      </w:pPr>
      <w:r>
        <w:rPr>
          <w:rFonts w:ascii="Arial" w:eastAsia="Times New Roman" w:hAnsi="Arial" w:cs="Arial"/>
        </w:rPr>
        <w:t>O Índice G</w:t>
      </w:r>
      <w:r w:rsidR="00C66E91" w:rsidRPr="00E33BDA">
        <w:rPr>
          <w:rFonts w:ascii="Arial" w:eastAsia="Times New Roman" w:hAnsi="Arial" w:cs="Arial"/>
        </w:rPr>
        <w:t>lobal de Moran fornece um valor único para medi</w:t>
      </w:r>
      <w:r w:rsidR="004E45CC" w:rsidRPr="00E33BDA">
        <w:rPr>
          <w:rFonts w:ascii="Arial" w:eastAsia="Times New Roman" w:hAnsi="Arial" w:cs="Arial"/>
        </w:rPr>
        <w:t>r a associação espacial para tod</w:t>
      </w:r>
      <w:r w:rsidR="00C66E91" w:rsidRPr="00E33BDA">
        <w:rPr>
          <w:rFonts w:ascii="Arial" w:eastAsia="Times New Roman" w:hAnsi="Arial" w:cs="Arial"/>
        </w:rPr>
        <w:t xml:space="preserve">o </w:t>
      </w:r>
      <w:r w:rsidR="004E45CC" w:rsidRPr="00E33BDA">
        <w:rPr>
          <w:rFonts w:ascii="Arial" w:eastAsia="Times New Roman" w:hAnsi="Arial" w:cs="Arial"/>
        </w:rPr>
        <w:t xml:space="preserve">o conjunto de dados de </w:t>
      </w:r>
      <w:r w:rsidR="00C66E91" w:rsidRPr="00E33BDA">
        <w:rPr>
          <w:rFonts w:ascii="Arial" w:eastAsia="Times New Roman" w:hAnsi="Arial" w:cs="Arial"/>
        </w:rPr>
        <w:t xml:space="preserve">área. Uma das vantagens do uso do índice é a capacidade </w:t>
      </w:r>
      <w:r w:rsidR="004E45CC" w:rsidRPr="00E33BDA">
        <w:rPr>
          <w:rFonts w:ascii="Arial" w:eastAsia="Times New Roman" w:hAnsi="Arial" w:cs="Arial"/>
        </w:rPr>
        <w:t>de verificar se as áreas geograficamente vizinhas apresentam maior semelhança do que o esperado ao acaso qu</w:t>
      </w:r>
      <w:r w:rsidR="00FE2AB1" w:rsidRPr="00E33BDA">
        <w:rPr>
          <w:rFonts w:ascii="Arial" w:eastAsia="Times New Roman" w:hAnsi="Arial" w:cs="Arial"/>
        </w:rPr>
        <w:t>anto às variáveis estudadas</w:t>
      </w:r>
      <w:r w:rsidR="00843D36" w:rsidRPr="00E33BDA">
        <w:rPr>
          <w:rFonts w:ascii="Arial" w:eastAsia="Times New Roman" w:hAnsi="Arial" w:cs="Arial"/>
        </w:rPr>
        <w:t xml:space="preserve"> (TEIXEIRA e MEDRONHO, 2008)</w:t>
      </w:r>
      <w:r w:rsidR="0066651C" w:rsidRPr="00E33BDA">
        <w:rPr>
          <w:rFonts w:ascii="Arial" w:eastAsia="Times New Roman" w:hAnsi="Arial" w:cs="Arial"/>
        </w:rPr>
        <w:t>.</w:t>
      </w:r>
      <w:r w:rsidR="00843D36" w:rsidRPr="00E33BDA">
        <w:rPr>
          <w:rFonts w:ascii="Arial" w:eastAsia="Times New Roman" w:hAnsi="Arial" w:cs="Arial"/>
        </w:rPr>
        <w:t xml:space="preserve"> </w:t>
      </w:r>
      <w:r w:rsidR="003E7AE9">
        <w:rPr>
          <w:rFonts w:ascii="Arial" w:eastAsia="Times New Roman" w:hAnsi="Arial" w:cs="Arial"/>
        </w:rPr>
        <w:t>O Í</w:t>
      </w:r>
      <w:r w:rsidR="00C66E91" w:rsidRPr="00E33BDA">
        <w:rPr>
          <w:rFonts w:ascii="Arial" w:eastAsia="Times New Roman" w:hAnsi="Arial" w:cs="Arial"/>
        </w:rPr>
        <w:t xml:space="preserve">ndice </w:t>
      </w:r>
      <w:r w:rsidR="003E7AE9">
        <w:rPr>
          <w:rFonts w:ascii="Arial" w:eastAsia="Times New Roman" w:hAnsi="Arial" w:cs="Arial"/>
        </w:rPr>
        <w:t>L</w:t>
      </w:r>
      <w:r w:rsidR="00C66E91" w:rsidRPr="00E33BDA">
        <w:rPr>
          <w:rFonts w:ascii="Arial" w:eastAsia="Times New Roman" w:hAnsi="Arial" w:cs="Arial"/>
        </w:rPr>
        <w:t>ocal de Moran já é mais específico e atribui um valor para cada área, o que permite que os agrupamentos sejam identificados. O valor do índice não é limitado ao</w:t>
      </w:r>
      <w:r w:rsidR="00FA62AA" w:rsidRPr="00E33BDA">
        <w:rPr>
          <w:rFonts w:ascii="Arial" w:eastAsia="Times New Roman" w:hAnsi="Arial" w:cs="Arial"/>
        </w:rPr>
        <w:t xml:space="preserve"> intervalo (-1, </w:t>
      </w:r>
      <w:r w:rsidR="00B049D5">
        <w:rPr>
          <w:rFonts w:ascii="Arial" w:eastAsia="Times New Roman" w:hAnsi="Arial" w:cs="Arial"/>
        </w:rPr>
        <w:t>1),</w:t>
      </w:r>
      <w:r w:rsidR="00E54091">
        <w:rPr>
          <w:rFonts w:ascii="Arial" w:eastAsia="Times New Roman" w:hAnsi="Arial" w:cs="Arial"/>
        </w:rPr>
        <w:t xml:space="preserve"> </w:t>
      </w:r>
      <w:r w:rsidR="00C66E91" w:rsidRPr="00E33BDA">
        <w:rPr>
          <w:rFonts w:ascii="Arial" w:eastAsia="Times New Roman" w:hAnsi="Arial" w:cs="Arial"/>
        </w:rPr>
        <w:t>fornecendo uma medida geral da associação espacial</w:t>
      </w:r>
      <w:r w:rsidR="00003965" w:rsidRPr="00E33BDA">
        <w:rPr>
          <w:rFonts w:ascii="Arial" w:eastAsia="Times New Roman" w:hAnsi="Arial" w:cs="Arial"/>
        </w:rPr>
        <w:t xml:space="preserve"> (</w:t>
      </w:r>
      <w:r w:rsidR="00003965" w:rsidRPr="00E33BDA">
        <w:rPr>
          <w:rFonts w:ascii="Arial" w:eastAsia="Times New Roman" w:hAnsi="Arial" w:cs="Arial"/>
          <w:lang w:val="en-US"/>
        </w:rPr>
        <w:t>BAILEY e GATRELL, 1995)</w:t>
      </w:r>
      <w:r w:rsidR="00610AE1" w:rsidRPr="00E33BDA">
        <w:rPr>
          <w:rFonts w:ascii="Arial" w:eastAsia="Times New Roman" w:hAnsi="Arial" w:cs="Arial"/>
        </w:rPr>
        <w:t>.</w:t>
      </w:r>
    </w:p>
    <w:p w:rsidR="00E04895" w:rsidRDefault="002812F2" w:rsidP="00E04895">
      <w:pPr>
        <w:spacing w:after="160" w:line="312" w:lineRule="auto"/>
        <w:ind w:firstLine="567"/>
        <w:jc w:val="both"/>
        <w:rPr>
          <w:rFonts w:ascii="Arial" w:eastAsia="Times New Roman" w:hAnsi="Arial" w:cs="Arial"/>
          <w:bCs/>
          <w:vertAlign w:val="superscript"/>
        </w:rPr>
      </w:pPr>
      <w:r w:rsidRPr="00E33BDA">
        <w:rPr>
          <w:rFonts w:ascii="Arial" w:eastAsia="Times New Roman" w:hAnsi="Arial" w:cs="Arial"/>
        </w:rPr>
        <w:t>Analisando a dependência espacial dos dados através do índice global de Moran, técnica também utilizada por</w:t>
      </w:r>
      <w:r w:rsidR="00003965" w:rsidRPr="00E33BDA">
        <w:rPr>
          <w:rFonts w:ascii="Arial" w:eastAsia="Times New Roman" w:hAnsi="Arial" w:cs="Arial"/>
        </w:rPr>
        <w:t xml:space="preserve"> </w:t>
      </w:r>
      <w:r w:rsidR="00003965" w:rsidRPr="00E33BDA">
        <w:rPr>
          <w:rFonts w:ascii="Arial" w:eastAsia="Times New Roman" w:hAnsi="Arial" w:cs="Arial"/>
          <w:lang w:val="en-US"/>
        </w:rPr>
        <w:t>T</w:t>
      </w:r>
      <w:r w:rsidR="00E54091">
        <w:rPr>
          <w:rFonts w:ascii="Arial" w:eastAsia="Times New Roman" w:hAnsi="Arial" w:cs="Arial"/>
          <w:lang w:val="en-US"/>
        </w:rPr>
        <w:t>eixeira</w:t>
      </w:r>
      <w:r w:rsidR="00003965" w:rsidRPr="00E33BDA">
        <w:rPr>
          <w:rFonts w:ascii="Arial" w:eastAsia="Times New Roman" w:hAnsi="Arial" w:cs="Arial"/>
          <w:lang w:val="en-US"/>
        </w:rPr>
        <w:t xml:space="preserve"> e C</w:t>
      </w:r>
      <w:r w:rsidR="00E54091">
        <w:rPr>
          <w:rFonts w:ascii="Arial" w:eastAsia="Times New Roman" w:hAnsi="Arial" w:cs="Arial"/>
          <w:lang w:val="en-US"/>
        </w:rPr>
        <w:t>ruz</w:t>
      </w:r>
      <w:r w:rsidR="00003965" w:rsidRPr="00E33BDA">
        <w:rPr>
          <w:rFonts w:ascii="Arial" w:eastAsia="Times New Roman" w:hAnsi="Arial" w:cs="Arial"/>
          <w:lang w:val="en-US"/>
        </w:rPr>
        <w:t xml:space="preserve"> </w:t>
      </w:r>
      <w:r w:rsidR="00481DB6" w:rsidRPr="00E54091">
        <w:rPr>
          <w:rFonts w:ascii="Arial" w:eastAsia="Times New Roman" w:hAnsi="Arial" w:cs="Arial"/>
        </w:rPr>
        <w:t>(</w:t>
      </w:r>
      <w:r w:rsidR="00003965" w:rsidRPr="00E33BDA">
        <w:rPr>
          <w:rFonts w:ascii="Arial" w:eastAsia="Times New Roman" w:hAnsi="Arial" w:cs="Arial"/>
          <w:lang w:val="en-US"/>
        </w:rPr>
        <w:t>2011</w:t>
      </w:r>
      <w:r w:rsidR="00481DB6" w:rsidRPr="00E54091">
        <w:rPr>
          <w:rFonts w:ascii="Arial" w:eastAsia="Times New Roman" w:hAnsi="Arial" w:cs="Arial"/>
          <w:lang w:val="en-US"/>
        </w:rPr>
        <w:t>)</w:t>
      </w:r>
      <w:r w:rsidR="00C927D6">
        <w:rPr>
          <w:rFonts w:ascii="Arial" w:eastAsia="Times New Roman" w:hAnsi="Arial" w:cs="Arial"/>
          <w:color w:val="FF0000"/>
          <w:lang w:val="en-US"/>
        </w:rPr>
        <w:t xml:space="preserve"> </w:t>
      </w:r>
      <w:r w:rsidR="00C927D6" w:rsidRPr="00E54091">
        <w:rPr>
          <w:rFonts w:ascii="Arial" w:eastAsia="Times New Roman" w:hAnsi="Arial" w:cs="Arial"/>
          <w:lang w:val="en-US"/>
        </w:rPr>
        <w:t xml:space="preserve">e </w:t>
      </w:r>
      <w:proofErr w:type="spellStart"/>
      <w:r w:rsidR="00C927D6" w:rsidRPr="00E54091">
        <w:rPr>
          <w:rFonts w:ascii="Arial" w:eastAsia="Times New Roman" w:hAnsi="Arial" w:cs="Arial"/>
          <w:lang w:val="en-US"/>
        </w:rPr>
        <w:t>por</w:t>
      </w:r>
      <w:proofErr w:type="spellEnd"/>
      <w:r w:rsidR="00003965" w:rsidRPr="00C927D6">
        <w:rPr>
          <w:rFonts w:ascii="Arial" w:eastAsia="Times New Roman" w:hAnsi="Arial" w:cs="Arial"/>
          <w:lang w:val="en-US"/>
        </w:rPr>
        <w:t xml:space="preserve"> </w:t>
      </w:r>
      <w:r w:rsidR="00003965" w:rsidRPr="00E33BDA">
        <w:rPr>
          <w:rFonts w:ascii="Arial" w:eastAsia="Times New Roman" w:hAnsi="Arial" w:cs="Arial"/>
        </w:rPr>
        <w:t>T</w:t>
      </w:r>
      <w:r w:rsidR="00E54091">
        <w:rPr>
          <w:rFonts w:ascii="Arial" w:eastAsia="Times New Roman" w:hAnsi="Arial" w:cs="Arial"/>
        </w:rPr>
        <w:t xml:space="preserve">eixeira </w:t>
      </w:r>
      <w:r w:rsidR="00003965" w:rsidRPr="00E33BDA">
        <w:rPr>
          <w:rFonts w:ascii="Arial" w:eastAsia="Times New Roman" w:hAnsi="Arial" w:cs="Arial"/>
        </w:rPr>
        <w:t>e M</w:t>
      </w:r>
      <w:r w:rsidR="00E54091">
        <w:rPr>
          <w:rFonts w:ascii="Arial" w:eastAsia="Times New Roman" w:hAnsi="Arial" w:cs="Arial"/>
        </w:rPr>
        <w:t>edronho</w:t>
      </w:r>
      <w:r w:rsidR="00481DB6">
        <w:rPr>
          <w:rFonts w:ascii="Arial" w:eastAsia="Times New Roman" w:hAnsi="Arial" w:cs="Arial"/>
        </w:rPr>
        <w:t xml:space="preserve"> </w:t>
      </w:r>
      <w:r w:rsidR="00481DB6" w:rsidRPr="00E54091">
        <w:rPr>
          <w:rFonts w:ascii="Arial" w:eastAsia="Times New Roman" w:hAnsi="Arial" w:cs="Arial"/>
        </w:rPr>
        <w:t>(</w:t>
      </w:r>
      <w:r w:rsidR="00003965" w:rsidRPr="00E33BDA">
        <w:rPr>
          <w:rFonts w:ascii="Arial" w:eastAsia="Times New Roman" w:hAnsi="Arial" w:cs="Arial"/>
        </w:rPr>
        <w:t xml:space="preserve">2008) </w:t>
      </w:r>
      <w:r w:rsidRPr="00E33BDA">
        <w:rPr>
          <w:rFonts w:ascii="Arial" w:eastAsia="Times New Roman" w:hAnsi="Arial" w:cs="Arial"/>
        </w:rPr>
        <w:t>no estudo relacionado com a epidemia de dengue, consegue-se obter informações sobre áreas geograficamente vizinhas que apresentam maior semelhança quanto às variáveis estudas.</w:t>
      </w:r>
    </w:p>
    <w:p w:rsidR="00E04895" w:rsidRDefault="00E14ABB" w:rsidP="00E04895">
      <w:pPr>
        <w:spacing w:after="160" w:line="312" w:lineRule="auto"/>
        <w:ind w:firstLine="567"/>
        <w:jc w:val="both"/>
        <w:rPr>
          <w:rFonts w:ascii="Arial" w:eastAsia="Times New Roman" w:hAnsi="Arial" w:cs="Arial"/>
          <w:bCs/>
          <w:vertAlign w:val="superscript"/>
        </w:rPr>
      </w:pPr>
      <w:r w:rsidRPr="00E33BDA">
        <w:rPr>
          <w:rFonts w:ascii="Arial" w:eastAsia="Times New Roman" w:hAnsi="Arial" w:cs="Arial"/>
        </w:rPr>
        <w:t>Com intuito de identificar os agrupamentos com significância estatística da doença na á</w:t>
      </w:r>
      <w:r w:rsidR="00BE7895">
        <w:rPr>
          <w:rFonts w:ascii="Arial" w:eastAsia="Times New Roman" w:hAnsi="Arial" w:cs="Arial"/>
        </w:rPr>
        <w:t>rea analisada, foi utilizado o Índice L</w:t>
      </w:r>
      <w:r w:rsidRPr="00E33BDA">
        <w:rPr>
          <w:rFonts w:ascii="Arial" w:eastAsia="Times New Roman" w:hAnsi="Arial" w:cs="Arial"/>
        </w:rPr>
        <w:t xml:space="preserve">ocal de Moran. </w:t>
      </w:r>
      <w:r w:rsidR="00C927D6" w:rsidRPr="009C7068">
        <w:rPr>
          <w:rFonts w:ascii="Arial" w:eastAsia="Times New Roman" w:hAnsi="Arial" w:cs="Arial"/>
        </w:rPr>
        <w:t>Outros autores</w:t>
      </w:r>
      <w:r w:rsidR="009C7068">
        <w:rPr>
          <w:rFonts w:ascii="Arial" w:eastAsia="Times New Roman" w:hAnsi="Arial" w:cs="Arial"/>
        </w:rPr>
        <w:t xml:space="preserve"> como </w:t>
      </w:r>
      <w:r w:rsidR="002602CB" w:rsidRPr="00E33BDA">
        <w:rPr>
          <w:rFonts w:ascii="Arial" w:eastAsia="Times New Roman" w:hAnsi="Arial" w:cs="Arial"/>
        </w:rPr>
        <w:t>M</w:t>
      </w:r>
      <w:r w:rsidR="009C7068">
        <w:rPr>
          <w:rFonts w:ascii="Arial" w:eastAsia="Times New Roman" w:hAnsi="Arial" w:cs="Arial"/>
        </w:rPr>
        <w:t xml:space="preserve">achado </w:t>
      </w:r>
      <w:proofErr w:type="gramStart"/>
      <w:r w:rsidR="009C7068">
        <w:rPr>
          <w:rFonts w:ascii="Arial" w:eastAsia="Times New Roman" w:hAnsi="Arial" w:cs="Arial"/>
        </w:rPr>
        <w:t>et</w:t>
      </w:r>
      <w:proofErr w:type="gramEnd"/>
      <w:r w:rsidR="009C7068">
        <w:rPr>
          <w:rFonts w:ascii="Arial" w:eastAsia="Times New Roman" w:hAnsi="Arial" w:cs="Arial"/>
        </w:rPr>
        <w:t xml:space="preserve"> al.</w:t>
      </w:r>
      <w:r w:rsidR="002602CB" w:rsidRPr="00E33BDA">
        <w:rPr>
          <w:rFonts w:ascii="Arial" w:eastAsia="Times New Roman" w:hAnsi="Arial" w:cs="Arial"/>
        </w:rPr>
        <w:t xml:space="preserve"> </w:t>
      </w:r>
      <w:r w:rsidR="009C7068">
        <w:rPr>
          <w:rFonts w:ascii="Arial" w:eastAsia="Times New Roman" w:hAnsi="Arial" w:cs="Arial"/>
        </w:rPr>
        <w:t>(</w:t>
      </w:r>
      <w:r w:rsidR="002602CB" w:rsidRPr="00E33BDA">
        <w:rPr>
          <w:rFonts w:ascii="Arial" w:eastAsia="Times New Roman" w:hAnsi="Arial" w:cs="Arial"/>
        </w:rPr>
        <w:t>2009</w:t>
      </w:r>
      <w:r w:rsidR="009C7068">
        <w:rPr>
          <w:rFonts w:ascii="Arial" w:eastAsia="Times New Roman" w:hAnsi="Arial" w:cs="Arial"/>
        </w:rPr>
        <w:t>) e</w:t>
      </w:r>
      <w:r w:rsidR="002602CB" w:rsidRPr="00E33BDA">
        <w:rPr>
          <w:rFonts w:ascii="Arial" w:eastAsia="Times New Roman" w:hAnsi="Arial" w:cs="Arial"/>
        </w:rPr>
        <w:t xml:space="preserve"> A</w:t>
      </w:r>
      <w:r w:rsidR="009C7068">
        <w:rPr>
          <w:rFonts w:ascii="Arial" w:eastAsia="Times New Roman" w:hAnsi="Arial" w:cs="Arial"/>
        </w:rPr>
        <w:t>lmeida et al. (</w:t>
      </w:r>
      <w:r w:rsidR="002602CB" w:rsidRPr="00E33BDA">
        <w:rPr>
          <w:rFonts w:ascii="Arial" w:eastAsia="Times New Roman" w:hAnsi="Arial" w:cs="Arial"/>
        </w:rPr>
        <w:t>2008)</w:t>
      </w:r>
      <w:r w:rsidRPr="00E33BDA">
        <w:rPr>
          <w:rFonts w:ascii="Arial" w:eastAsia="Times New Roman" w:hAnsi="Arial" w:cs="Arial"/>
        </w:rPr>
        <w:t xml:space="preserve"> trabalharam com esse índice na cidade de Nova Iguaçu</w:t>
      </w:r>
      <w:r w:rsidR="00AD59B5">
        <w:rPr>
          <w:rFonts w:ascii="Arial" w:eastAsia="Times New Roman" w:hAnsi="Arial" w:cs="Arial"/>
        </w:rPr>
        <w:t xml:space="preserve"> </w:t>
      </w:r>
      <w:r w:rsidR="009C7068">
        <w:rPr>
          <w:rFonts w:ascii="Arial" w:eastAsia="Times New Roman" w:hAnsi="Arial" w:cs="Arial"/>
        </w:rPr>
        <w:t>-</w:t>
      </w:r>
      <w:r w:rsidR="00AD59B5">
        <w:rPr>
          <w:rFonts w:ascii="Arial" w:eastAsia="Times New Roman" w:hAnsi="Arial" w:cs="Arial"/>
        </w:rPr>
        <w:t xml:space="preserve"> </w:t>
      </w:r>
      <w:r w:rsidR="009C7068" w:rsidRPr="009C7068">
        <w:rPr>
          <w:rFonts w:ascii="Arial" w:eastAsia="Times New Roman" w:hAnsi="Arial" w:cs="Arial"/>
        </w:rPr>
        <w:t>RJ</w:t>
      </w:r>
      <w:r w:rsidRPr="00E33BDA">
        <w:rPr>
          <w:rFonts w:ascii="Arial" w:eastAsia="Times New Roman" w:hAnsi="Arial" w:cs="Arial"/>
        </w:rPr>
        <w:t xml:space="preserve"> e Belo Horizonte</w:t>
      </w:r>
      <w:r w:rsidR="00AD59B5">
        <w:rPr>
          <w:rFonts w:ascii="Arial" w:eastAsia="Times New Roman" w:hAnsi="Arial" w:cs="Arial"/>
        </w:rPr>
        <w:t xml:space="preserve"> </w:t>
      </w:r>
      <w:r w:rsidR="009C7068">
        <w:rPr>
          <w:rFonts w:ascii="Arial" w:eastAsia="Times New Roman" w:hAnsi="Arial" w:cs="Arial"/>
        </w:rPr>
        <w:t>-</w:t>
      </w:r>
      <w:r w:rsidR="00AD59B5">
        <w:rPr>
          <w:rFonts w:ascii="Arial" w:eastAsia="Times New Roman" w:hAnsi="Arial" w:cs="Arial"/>
        </w:rPr>
        <w:t xml:space="preserve"> </w:t>
      </w:r>
      <w:r w:rsidR="009C7068">
        <w:rPr>
          <w:rFonts w:ascii="Arial" w:eastAsia="Times New Roman" w:hAnsi="Arial" w:cs="Arial"/>
        </w:rPr>
        <w:t xml:space="preserve">MG </w:t>
      </w:r>
      <w:r w:rsidRPr="00E33BDA">
        <w:rPr>
          <w:rFonts w:ascii="Arial" w:eastAsia="Times New Roman" w:hAnsi="Arial" w:cs="Arial"/>
        </w:rPr>
        <w:t>respectivamente, detectando os agrupamentos relacio</w:t>
      </w:r>
      <w:r w:rsidR="00E33BDA">
        <w:rPr>
          <w:rFonts w:ascii="Arial" w:eastAsia="Times New Roman" w:hAnsi="Arial" w:cs="Arial"/>
        </w:rPr>
        <w:t>nados com a epidemia de dengue.</w:t>
      </w:r>
    </w:p>
    <w:p w:rsidR="00A94F7B" w:rsidRPr="00E04895" w:rsidRDefault="00CF39F9" w:rsidP="00E04895">
      <w:pPr>
        <w:spacing w:after="160" w:line="312" w:lineRule="auto"/>
        <w:ind w:firstLine="567"/>
        <w:jc w:val="both"/>
        <w:rPr>
          <w:rFonts w:ascii="Arial" w:eastAsia="Times New Roman" w:hAnsi="Arial" w:cs="Arial"/>
          <w:bCs/>
          <w:vertAlign w:val="superscript"/>
        </w:rPr>
      </w:pPr>
      <w:r w:rsidRPr="00E33BDA">
        <w:rPr>
          <w:rFonts w:ascii="Arial" w:eastAsia="Times New Roman" w:hAnsi="Arial" w:cs="Arial"/>
        </w:rPr>
        <w:t>Este estudo ut</w:t>
      </w:r>
      <w:r w:rsidR="00DF39F3" w:rsidRPr="00E33BDA">
        <w:rPr>
          <w:rFonts w:ascii="Arial" w:eastAsia="Times New Roman" w:hAnsi="Arial" w:cs="Arial"/>
        </w:rPr>
        <w:t xml:space="preserve">iliza </w:t>
      </w:r>
      <w:r w:rsidR="00E73F83" w:rsidRPr="00E33BDA">
        <w:rPr>
          <w:rFonts w:ascii="Arial" w:eastAsia="Times New Roman" w:hAnsi="Arial" w:cs="Arial"/>
        </w:rPr>
        <w:t>técnica</w:t>
      </w:r>
      <w:r w:rsidR="00DF39F3" w:rsidRPr="00E33BDA">
        <w:rPr>
          <w:rFonts w:ascii="Arial" w:eastAsia="Times New Roman" w:hAnsi="Arial" w:cs="Arial"/>
        </w:rPr>
        <w:t>s</w:t>
      </w:r>
      <w:r w:rsidR="00E73F83" w:rsidRPr="00E33BDA">
        <w:rPr>
          <w:rFonts w:ascii="Arial" w:eastAsia="Times New Roman" w:hAnsi="Arial" w:cs="Arial"/>
        </w:rPr>
        <w:t xml:space="preserve"> para mapear a dengue que t</w:t>
      </w:r>
      <w:r w:rsidR="00C34CE8" w:rsidRPr="00E33BDA">
        <w:rPr>
          <w:rFonts w:ascii="Arial" w:eastAsia="Times New Roman" w:hAnsi="Arial" w:cs="Arial"/>
        </w:rPr>
        <w:t>ê</w:t>
      </w:r>
      <w:r w:rsidR="00E73F83" w:rsidRPr="00E33BDA">
        <w:rPr>
          <w:rFonts w:ascii="Arial" w:eastAsia="Times New Roman" w:hAnsi="Arial" w:cs="Arial"/>
        </w:rPr>
        <w:t>m sido utilizada</w:t>
      </w:r>
      <w:r w:rsidR="00C34CE8" w:rsidRPr="00E33BDA">
        <w:rPr>
          <w:rFonts w:ascii="Arial" w:eastAsia="Times New Roman" w:hAnsi="Arial" w:cs="Arial"/>
        </w:rPr>
        <w:t>s</w:t>
      </w:r>
      <w:r w:rsidRPr="00E33BDA">
        <w:rPr>
          <w:rFonts w:ascii="Arial" w:eastAsia="Times New Roman" w:hAnsi="Arial" w:cs="Arial"/>
        </w:rPr>
        <w:t xml:space="preserve"> para o mapeamento de doença</w:t>
      </w:r>
      <w:r w:rsidR="00824E75" w:rsidRPr="00E33BDA">
        <w:rPr>
          <w:rFonts w:ascii="Arial" w:eastAsia="Times New Roman" w:hAnsi="Arial" w:cs="Arial"/>
        </w:rPr>
        <w:t>s</w:t>
      </w:r>
      <w:r w:rsidRPr="00E33BDA">
        <w:rPr>
          <w:rFonts w:ascii="Arial" w:eastAsia="Times New Roman" w:hAnsi="Arial" w:cs="Arial"/>
        </w:rPr>
        <w:t xml:space="preserve"> infecciosa</w:t>
      </w:r>
      <w:r w:rsidR="00824E75" w:rsidRPr="00E33BDA">
        <w:rPr>
          <w:rFonts w:ascii="Arial" w:eastAsia="Times New Roman" w:hAnsi="Arial" w:cs="Arial"/>
        </w:rPr>
        <w:t>s</w:t>
      </w:r>
      <w:r w:rsidR="00875D35" w:rsidRPr="00E33BDA">
        <w:rPr>
          <w:rFonts w:ascii="Arial" w:eastAsia="Times New Roman" w:hAnsi="Arial" w:cs="Arial"/>
        </w:rPr>
        <w:t xml:space="preserve"> desde o final dos anos 1990</w:t>
      </w:r>
      <w:r w:rsidR="00C57647" w:rsidRPr="00E33BDA">
        <w:rPr>
          <w:rFonts w:ascii="Arial" w:eastAsia="Times New Roman" w:hAnsi="Arial" w:cs="Arial"/>
        </w:rPr>
        <w:t xml:space="preserve"> (</w:t>
      </w:r>
      <w:r w:rsidR="00C57647" w:rsidRPr="00E33BDA">
        <w:rPr>
          <w:rFonts w:ascii="Arial" w:eastAsia="Times New Roman" w:hAnsi="Arial" w:cs="Arial"/>
          <w:lang w:eastAsia="pt-BR"/>
        </w:rPr>
        <w:t>ROJAS et al., 1999)</w:t>
      </w:r>
      <w:r w:rsidRPr="00E33BDA">
        <w:rPr>
          <w:rFonts w:ascii="Arial" w:eastAsia="Times New Roman" w:hAnsi="Arial" w:cs="Arial"/>
        </w:rPr>
        <w:t>.</w:t>
      </w:r>
      <w:r w:rsidR="00C57647" w:rsidRPr="00E33BDA">
        <w:rPr>
          <w:rFonts w:ascii="Arial" w:eastAsia="Times New Roman" w:hAnsi="Arial" w:cs="Arial"/>
        </w:rPr>
        <w:t xml:space="preserve"> </w:t>
      </w:r>
      <w:r w:rsidR="009F4254">
        <w:rPr>
          <w:rFonts w:ascii="Arial" w:eastAsia="Times New Roman" w:hAnsi="Arial" w:cs="Arial"/>
        </w:rPr>
        <w:t xml:space="preserve">O objetivo foi analisar várias técnicas da estatística espacial no estudo da </w:t>
      </w:r>
      <w:r w:rsidRPr="00E33BDA">
        <w:rPr>
          <w:rFonts w:ascii="Arial" w:eastAsia="Times New Roman" w:hAnsi="Arial" w:cs="Arial"/>
        </w:rPr>
        <w:t>ocorrência de dengue em bairros da cidade de Lavras</w:t>
      </w:r>
      <w:r w:rsidR="00833FFF" w:rsidRPr="00E33BDA">
        <w:rPr>
          <w:rFonts w:ascii="Arial" w:eastAsia="Times New Roman" w:hAnsi="Arial" w:cs="Arial"/>
        </w:rPr>
        <w:t>,</w:t>
      </w:r>
      <w:r w:rsidR="00300A74">
        <w:rPr>
          <w:rFonts w:ascii="Arial" w:eastAsia="Times New Roman" w:hAnsi="Arial" w:cs="Arial"/>
        </w:rPr>
        <w:t xml:space="preserve"> Minas Gerais, cujos </w:t>
      </w:r>
      <w:r w:rsidR="009F4254">
        <w:rPr>
          <w:rFonts w:ascii="Arial" w:eastAsia="Times New Roman" w:hAnsi="Arial" w:cs="Arial"/>
        </w:rPr>
        <w:t xml:space="preserve">dados </w:t>
      </w:r>
      <w:r w:rsidR="009F4254">
        <w:rPr>
          <w:rFonts w:ascii="Arial" w:eastAsia="Times New Roman" w:hAnsi="Arial" w:cs="Arial"/>
        </w:rPr>
        <w:lastRenderedPageBreak/>
        <w:t xml:space="preserve">correspondem </w:t>
      </w:r>
      <w:proofErr w:type="gramStart"/>
      <w:r w:rsidR="009F4254">
        <w:rPr>
          <w:rFonts w:ascii="Arial" w:eastAsia="Times New Roman" w:hAnsi="Arial" w:cs="Arial"/>
        </w:rPr>
        <w:t>a dados</w:t>
      </w:r>
      <w:proofErr w:type="gramEnd"/>
      <w:r w:rsidR="009F4254">
        <w:rPr>
          <w:rFonts w:ascii="Arial" w:eastAsia="Times New Roman" w:hAnsi="Arial" w:cs="Arial"/>
        </w:rPr>
        <w:t xml:space="preserve"> de áreas</w:t>
      </w:r>
      <w:r w:rsidR="00163BD0">
        <w:rPr>
          <w:rFonts w:ascii="Arial" w:eastAsia="Times New Roman" w:hAnsi="Arial" w:cs="Arial"/>
        </w:rPr>
        <w:t xml:space="preserve"> (</w:t>
      </w:r>
      <w:r w:rsidR="00570B7D">
        <w:rPr>
          <w:rFonts w:ascii="Arial" w:eastAsia="Times New Roman" w:hAnsi="Arial" w:cs="Arial"/>
        </w:rPr>
        <w:t xml:space="preserve">devido </w:t>
      </w:r>
      <w:r w:rsidR="00163BD0">
        <w:rPr>
          <w:rFonts w:ascii="Arial" w:eastAsia="Times New Roman" w:hAnsi="Arial" w:cs="Arial"/>
        </w:rPr>
        <w:t>não se ter a localização exata de cada um dos casos de dengue), em busca de se encontrar a melhor técnica de análise da estatística espacial.</w:t>
      </w:r>
    </w:p>
    <w:p w:rsidR="0061777B" w:rsidRPr="00E33BDA" w:rsidRDefault="00667BE2" w:rsidP="00E33BDA">
      <w:pPr>
        <w:spacing w:line="26" w:lineRule="atLeast"/>
        <w:ind w:firstLine="0"/>
        <w:jc w:val="both"/>
        <w:rPr>
          <w:rFonts w:ascii="Arial" w:eastAsia="Times New Roman" w:hAnsi="Arial" w:cs="Arial"/>
        </w:rPr>
      </w:pPr>
      <w:r w:rsidRPr="00E33BDA">
        <w:rPr>
          <w:rFonts w:ascii="Arial" w:eastAsia="Times New Roman" w:hAnsi="Arial" w:cs="Arial"/>
        </w:rPr>
        <w:tab/>
      </w:r>
    </w:p>
    <w:p w:rsidR="00E04895" w:rsidRPr="00E04895" w:rsidRDefault="00E04895" w:rsidP="006155FC">
      <w:pPr>
        <w:spacing w:after="160" w:line="312" w:lineRule="auto"/>
        <w:ind w:firstLine="0"/>
        <w:jc w:val="both"/>
        <w:rPr>
          <w:rFonts w:ascii="Arial" w:eastAsia="Times New Roman" w:hAnsi="Arial" w:cs="Arial"/>
          <w:b/>
          <w:bCs/>
        </w:rPr>
      </w:pPr>
      <w:r>
        <w:rPr>
          <w:rFonts w:ascii="Arial" w:eastAsia="Times New Roman" w:hAnsi="Arial" w:cs="Arial"/>
          <w:b/>
          <w:bCs/>
        </w:rPr>
        <w:t>2</w:t>
      </w:r>
      <w:r w:rsidRPr="00E04895">
        <w:rPr>
          <w:rFonts w:ascii="Arial" w:eastAsia="Times New Roman" w:hAnsi="Arial" w:cs="Arial"/>
          <w:b/>
          <w:bCs/>
        </w:rPr>
        <w:t xml:space="preserve">. </w:t>
      </w:r>
      <w:r>
        <w:rPr>
          <w:rFonts w:ascii="Arial" w:eastAsia="Times New Roman" w:hAnsi="Arial" w:cs="Arial"/>
          <w:b/>
          <w:bCs/>
        </w:rPr>
        <w:t>MATERIAL E MÉTODOS</w:t>
      </w:r>
    </w:p>
    <w:p w:rsidR="00E04895" w:rsidRDefault="00DA2D81" w:rsidP="00E04895">
      <w:pPr>
        <w:spacing w:after="160" w:line="312" w:lineRule="auto"/>
        <w:ind w:firstLine="567"/>
        <w:jc w:val="both"/>
        <w:rPr>
          <w:rFonts w:ascii="Arial" w:eastAsia="Times New Roman" w:hAnsi="Arial" w:cs="Arial"/>
        </w:rPr>
      </w:pPr>
      <w:r w:rsidRPr="00E33BDA">
        <w:rPr>
          <w:rFonts w:ascii="Arial" w:eastAsia="Times New Roman" w:hAnsi="Arial" w:cs="Arial"/>
        </w:rPr>
        <w:t>O Índice Global de Moran é uma das ferramentas mais utilizadas para cal</w:t>
      </w:r>
      <w:r w:rsidR="00C927D6">
        <w:rPr>
          <w:rFonts w:ascii="Arial" w:eastAsia="Times New Roman" w:hAnsi="Arial" w:cs="Arial"/>
        </w:rPr>
        <w:t xml:space="preserve">cular a </w:t>
      </w:r>
      <w:proofErr w:type="spellStart"/>
      <w:r w:rsidR="00C927D6">
        <w:rPr>
          <w:rFonts w:ascii="Arial" w:eastAsia="Times New Roman" w:hAnsi="Arial" w:cs="Arial"/>
        </w:rPr>
        <w:t>autocorrelação</w:t>
      </w:r>
      <w:proofErr w:type="spellEnd"/>
      <w:r w:rsidR="00C927D6">
        <w:rPr>
          <w:rFonts w:ascii="Arial" w:eastAsia="Times New Roman" w:hAnsi="Arial" w:cs="Arial"/>
        </w:rPr>
        <w:t xml:space="preserve"> espacial</w:t>
      </w:r>
      <w:r w:rsidR="00D1031C">
        <w:rPr>
          <w:rFonts w:ascii="Arial" w:eastAsia="Times New Roman" w:hAnsi="Arial" w:cs="Arial"/>
        </w:rPr>
        <w:t>,</w:t>
      </w:r>
      <w:r w:rsidR="00DC1EF7">
        <w:rPr>
          <w:rFonts w:ascii="Arial" w:eastAsia="Times New Roman" w:hAnsi="Arial" w:cs="Arial"/>
        </w:rPr>
        <w:t xml:space="preserve"> </w:t>
      </w:r>
      <w:r w:rsidRPr="00E33BDA">
        <w:rPr>
          <w:rFonts w:ascii="Arial" w:eastAsia="Times New Roman" w:hAnsi="Arial" w:cs="Arial"/>
        </w:rPr>
        <w:t>esse indicador visa identificar a estrutura de correlação espacial que melhor descreva os dados</w:t>
      </w:r>
      <w:r w:rsidR="008A48F8" w:rsidRPr="00E33BDA">
        <w:rPr>
          <w:rFonts w:ascii="Arial" w:eastAsia="Times New Roman" w:hAnsi="Arial" w:cs="Arial"/>
        </w:rPr>
        <w:t xml:space="preserve"> (CÂMARA </w:t>
      </w:r>
      <w:proofErr w:type="gramStart"/>
      <w:r w:rsidR="008A48F8" w:rsidRPr="00A41AAB">
        <w:rPr>
          <w:rFonts w:ascii="Arial" w:eastAsia="Times New Roman" w:hAnsi="Arial" w:cs="Arial"/>
        </w:rPr>
        <w:t>et</w:t>
      </w:r>
      <w:proofErr w:type="gramEnd"/>
      <w:r w:rsidR="008A48F8" w:rsidRPr="00A41AAB">
        <w:rPr>
          <w:rFonts w:ascii="Arial" w:eastAsia="Times New Roman" w:hAnsi="Arial" w:cs="Arial"/>
        </w:rPr>
        <w:t xml:space="preserve"> al</w:t>
      </w:r>
      <w:r w:rsidR="00E33BDA">
        <w:rPr>
          <w:rFonts w:ascii="Arial" w:eastAsia="Times New Roman" w:hAnsi="Arial" w:cs="Arial"/>
        </w:rPr>
        <w:t xml:space="preserve">., 2004). </w:t>
      </w:r>
    </w:p>
    <w:p w:rsidR="00E04895" w:rsidRDefault="0073453A" w:rsidP="00E04895">
      <w:pPr>
        <w:spacing w:after="160" w:line="312" w:lineRule="auto"/>
        <w:ind w:firstLine="567"/>
        <w:jc w:val="both"/>
        <w:rPr>
          <w:rFonts w:ascii="Arial" w:eastAsia="Times New Roman" w:hAnsi="Arial" w:cs="Arial"/>
        </w:rPr>
      </w:pPr>
      <w:r w:rsidRPr="00E33BDA">
        <w:rPr>
          <w:rFonts w:ascii="Arial" w:eastAsia="Times New Roman" w:hAnsi="Arial" w:cs="Arial"/>
        </w:rPr>
        <w:t>Uma vez calculado</w:t>
      </w:r>
      <w:r w:rsidR="001C448A" w:rsidRPr="00E33BDA">
        <w:rPr>
          <w:rFonts w:ascii="Arial" w:eastAsia="Times New Roman" w:hAnsi="Arial" w:cs="Arial"/>
        </w:rPr>
        <w:t xml:space="preserve"> o </w:t>
      </w:r>
      <w:r w:rsidR="002E2B64">
        <w:rPr>
          <w:rFonts w:ascii="Arial" w:eastAsia="Times New Roman" w:hAnsi="Arial" w:cs="Arial"/>
        </w:rPr>
        <w:t>Í</w:t>
      </w:r>
      <w:r w:rsidR="001C448A" w:rsidRPr="00E33BDA">
        <w:rPr>
          <w:rFonts w:ascii="Arial" w:eastAsia="Times New Roman" w:hAnsi="Arial" w:cs="Arial"/>
        </w:rPr>
        <w:t xml:space="preserve">ndice </w:t>
      </w:r>
      <w:r w:rsidR="002E2B64">
        <w:rPr>
          <w:rFonts w:ascii="Arial" w:eastAsia="Times New Roman" w:hAnsi="Arial" w:cs="Arial"/>
        </w:rPr>
        <w:t>G</w:t>
      </w:r>
      <w:r w:rsidR="00C54642" w:rsidRPr="00E33BDA">
        <w:rPr>
          <w:rFonts w:ascii="Arial" w:eastAsia="Times New Roman" w:hAnsi="Arial" w:cs="Arial"/>
        </w:rPr>
        <w:t>lobal de Moran</w:t>
      </w:r>
      <w:r w:rsidR="0092403F" w:rsidRPr="00E33BDA">
        <w:rPr>
          <w:rFonts w:ascii="Arial" w:eastAsia="Times New Roman" w:hAnsi="Arial" w:cs="Arial"/>
        </w:rPr>
        <w:t>,</w:t>
      </w:r>
      <w:r w:rsidR="006869E6" w:rsidRPr="00E33BDA">
        <w:rPr>
          <w:rFonts w:ascii="Arial" w:eastAsia="Times New Roman" w:hAnsi="Arial" w:cs="Arial"/>
        </w:rPr>
        <w:t xml:space="preserve"> </w:t>
      </w:r>
      <w:r w:rsidRPr="00E33BDA">
        <w:rPr>
          <w:rFonts w:ascii="Arial" w:eastAsia="Times New Roman" w:hAnsi="Arial" w:cs="Arial"/>
        </w:rPr>
        <w:t>é importante estabelecer sua</w:t>
      </w:r>
      <w:r w:rsidR="005059D5" w:rsidRPr="00E33BDA">
        <w:rPr>
          <w:rFonts w:ascii="Arial" w:eastAsia="Times New Roman" w:hAnsi="Arial" w:cs="Arial"/>
        </w:rPr>
        <w:t xml:space="preserve"> validade estatística, para verifica</w:t>
      </w:r>
      <w:r w:rsidRPr="00E33BDA">
        <w:rPr>
          <w:rFonts w:ascii="Arial" w:eastAsia="Times New Roman" w:hAnsi="Arial" w:cs="Arial"/>
        </w:rPr>
        <w:t xml:space="preserve">r se os valores medidos apresentam autocorrelação espacial significativa. </w:t>
      </w:r>
      <w:r w:rsidR="00E377E5" w:rsidRPr="00E33BDA">
        <w:rPr>
          <w:rFonts w:ascii="Arial" w:eastAsia="Times New Roman" w:hAnsi="Arial" w:cs="Arial"/>
        </w:rPr>
        <w:t xml:space="preserve">Valores próximos de zero indicam a inexistência de autocorrelação espacial significativa entre os valores dos objetos e seus vizinhos. Valores positivos indicam autocorrelação espacial positiva, o valor do atributo de um objeto tende a ser semelhante aos valores dos seus vizinhos. Valores negativos indicam autocorrelação espacial negativa. </w:t>
      </w:r>
      <w:r w:rsidRPr="00E33BDA">
        <w:rPr>
          <w:rFonts w:ascii="Arial" w:eastAsia="Times New Roman" w:hAnsi="Arial" w:cs="Arial"/>
        </w:rPr>
        <w:t xml:space="preserve">Para verificar a significância do índice, </w:t>
      </w:r>
      <w:r w:rsidR="00032BB0">
        <w:rPr>
          <w:rFonts w:ascii="Arial" w:eastAsia="Times New Roman" w:hAnsi="Arial" w:cs="Arial"/>
        </w:rPr>
        <w:t xml:space="preserve">necessita-se </w:t>
      </w:r>
      <w:r w:rsidRPr="00E33BDA">
        <w:rPr>
          <w:rFonts w:ascii="Arial" w:eastAsia="Times New Roman" w:hAnsi="Arial" w:cs="Arial"/>
        </w:rPr>
        <w:t>associar a este uma distribuição estatística, sendo mais usual relacionar a estatística de teste à distribuição normal</w:t>
      </w:r>
      <w:r w:rsidR="00E618F1" w:rsidRPr="00E33BDA">
        <w:rPr>
          <w:rFonts w:ascii="Arial" w:eastAsia="Times New Roman" w:hAnsi="Arial" w:cs="Arial"/>
        </w:rPr>
        <w:t xml:space="preserve"> (</w:t>
      </w:r>
      <w:r w:rsidR="00E618F1" w:rsidRPr="00E33BDA">
        <w:rPr>
          <w:rFonts w:ascii="Arial" w:eastAsia="Times New Roman" w:hAnsi="Arial" w:cs="Arial"/>
          <w:lang w:val="en-US"/>
        </w:rPr>
        <w:t>BAILEY e GATRELL, 1995)</w:t>
      </w:r>
      <w:r w:rsidR="00AD4959" w:rsidRPr="00E33BDA">
        <w:rPr>
          <w:rFonts w:ascii="Arial" w:eastAsia="Times New Roman" w:hAnsi="Arial" w:cs="Arial"/>
        </w:rPr>
        <w:t>.</w:t>
      </w:r>
    </w:p>
    <w:p w:rsidR="0073453A" w:rsidRPr="00E04895" w:rsidRDefault="002E2B64" w:rsidP="00E04895">
      <w:pPr>
        <w:spacing w:after="160" w:line="312" w:lineRule="auto"/>
        <w:ind w:firstLine="567"/>
        <w:jc w:val="both"/>
        <w:rPr>
          <w:rFonts w:ascii="Arial" w:eastAsia="Times New Roman" w:hAnsi="Arial" w:cs="Arial"/>
        </w:rPr>
      </w:pPr>
      <w:r>
        <w:rPr>
          <w:rFonts w:ascii="Arial" w:eastAsia="Times New Roman" w:hAnsi="Arial" w:cs="Arial"/>
        </w:rPr>
        <w:t>O Índice G</w:t>
      </w:r>
      <w:r w:rsidR="00A41AAB">
        <w:rPr>
          <w:rFonts w:ascii="Arial" w:eastAsia="Times New Roman" w:hAnsi="Arial" w:cs="Arial"/>
        </w:rPr>
        <w:t xml:space="preserve">lobal de Moran </w:t>
      </w:r>
      <w:r w:rsidR="00A069D3" w:rsidRPr="00E33BDA">
        <w:rPr>
          <w:rFonts w:ascii="Arial" w:eastAsia="Times New Roman" w:hAnsi="Arial" w:cs="Arial"/>
        </w:rPr>
        <w:t xml:space="preserve">é </w:t>
      </w:r>
      <w:r w:rsidR="00F32FC2" w:rsidRPr="00E33BDA">
        <w:rPr>
          <w:rFonts w:ascii="Arial" w:eastAsia="Times New Roman" w:hAnsi="Arial" w:cs="Arial"/>
        </w:rPr>
        <w:t>definido</w:t>
      </w:r>
      <w:r w:rsidR="00A069D3" w:rsidRPr="00E33BDA">
        <w:rPr>
          <w:rFonts w:ascii="Arial" w:eastAsia="Times New Roman" w:hAnsi="Arial" w:cs="Arial"/>
        </w:rPr>
        <w:t xml:space="preserve"> por</w:t>
      </w:r>
    </w:p>
    <w:p w:rsidR="004823A2" w:rsidRDefault="00A26618" w:rsidP="00E04895">
      <w:pPr>
        <w:spacing w:after="160" w:line="312" w:lineRule="auto"/>
        <w:jc w:val="right"/>
        <w:rPr>
          <w:rFonts w:ascii="Arial" w:eastAsia="Times New Roman" w:hAnsi="Arial" w:cs="Arial"/>
        </w:rPr>
      </w:pPr>
      <m:oMath>
        <m:r>
          <w:rPr>
            <w:rFonts w:ascii="Cambria Math" w:eastAsia="Times New Roman" w:hAnsi="Cambria Math" w:cs="Arial"/>
          </w:rPr>
          <m:t>I=</m:t>
        </m:r>
        <m:f>
          <m:fPr>
            <m:ctrlPr>
              <w:rPr>
                <w:rFonts w:ascii="Cambria Math" w:eastAsia="Times New Roman" w:hAnsi="Cambria Math" w:cs="Arial"/>
                <w:i/>
              </w:rPr>
            </m:ctrlPr>
          </m:fPr>
          <m:num>
            <m:nary>
              <m:naryPr>
                <m:chr m:val="∑"/>
                <m:limLoc m:val="undOvr"/>
                <m:ctrlPr>
                  <w:rPr>
                    <w:rFonts w:ascii="Cambria Math" w:eastAsia="Times New Roman" w:hAnsi="Cambria Math" w:cs="Arial"/>
                    <w:i/>
                  </w:rPr>
                </m:ctrlPr>
              </m:naryPr>
              <m:sub>
                <m:r>
                  <w:rPr>
                    <w:rFonts w:ascii="Cambria Math" w:eastAsia="Times New Roman" w:hAnsi="Cambria Math" w:cs="Arial"/>
                  </w:rPr>
                  <m:t>i=1</m:t>
                </m:r>
              </m:sub>
              <m:sup>
                <m:r>
                  <w:rPr>
                    <w:rFonts w:ascii="Cambria Math" w:eastAsia="Times New Roman" w:hAnsi="Cambria Math" w:cs="Arial"/>
                  </w:rPr>
                  <m:t>n</m:t>
                </m:r>
              </m:sup>
              <m:e>
                <m:nary>
                  <m:naryPr>
                    <m:chr m:val="∑"/>
                    <m:limLoc m:val="undOvr"/>
                    <m:ctrlPr>
                      <w:rPr>
                        <w:rFonts w:ascii="Cambria Math" w:eastAsia="Times New Roman" w:hAnsi="Cambria Math" w:cs="Arial"/>
                        <w:i/>
                      </w:rPr>
                    </m:ctrlPr>
                  </m:naryPr>
                  <m:sub>
                    <m:r>
                      <w:rPr>
                        <w:rFonts w:ascii="Cambria Math" w:eastAsia="Times New Roman" w:hAnsi="Cambria Math" w:cs="Arial"/>
                      </w:rPr>
                      <m:t>j=1</m:t>
                    </m:r>
                  </m:sub>
                  <m:sup>
                    <m:r>
                      <w:rPr>
                        <w:rFonts w:ascii="Cambria Math" w:eastAsia="Times New Roman" w:hAnsi="Cambria Math" w:cs="Arial"/>
                      </w:rPr>
                      <m:t>n</m:t>
                    </m:r>
                  </m:sup>
                  <m:e>
                    <m:sSub>
                      <m:sSubPr>
                        <m:ctrlPr>
                          <w:rPr>
                            <w:rFonts w:ascii="Cambria Math" w:eastAsia="Times New Roman" w:hAnsi="Cambria Math" w:cs="Arial"/>
                            <w:i/>
                          </w:rPr>
                        </m:ctrlPr>
                      </m:sSubPr>
                      <m:e>
                        <m:r>
                          <w:rPr>
                            <w:rFonts w:ascii="Cambria Math" w:eastAsia="Times New Roman" w:hAnsi="Cambria Math" w:cs="Arial"/>
                          </w:rPr>
                          <m:t>w</m:t>
                        </m:r>
                      </m:e>
                      <m:sub>
                        <m:r>
                          <w:rPr>
                            <w:rFonts w:ascii="Cambria Math" w:eastAsia="Times New Roman" w:hAnsi="Cambria Math" w:cs="Arial"/>
                          </w:rPr>
                          <m:t>ij</m:t>
                        </m:r>
                      </m:sub>
                    </m:sSub>
                    <m:d>
                      <m:dPr>
                        <m:ctrlPr>
                          <w:rPr>
                            <w:rFonts w:ascii="Cambria Math" w:eastAsia="Times New Roman" w:hAnsi="Cambria Math" w:cs="Arial"/>
                            <w:i/>
                          </w:rPr>
                        </m:ctrlPr>
                      </m:dPr>
                      <m:e>
                        <m:sSub>
                          <m:sSubPr>
                            <m:ctrlPr>
                              <w:rPr>
                                <w:rFonts w:ascii="Cambria Math" w:eastAsia="Times New Roman" w:hAnsi="Cambria Math" w:cs="Arial"/>
                                <w:i/>
                              </w:rPr>
                            </m:ctrlPr>
                          </m:sSubPr>
                          <m:e>
                            <m:r>
                              <w:rPr>
                                <w:rFonts w:ascii="Cambria Math" w:eastAsia="Times New Roman" w:hAnsi="Cambria Math" w:cs="Arial"/>
                              </w:rPr>
                              <m:t>z</m:t>
                            </m:r>
                          </m:e>
                          <m:sub>
                            <m:r>
                              <w:rPr>
                                <w:rFonts w:ascii="Cambria Math" w:eastAsia="Times New Roman" w:hAnsi="Cambria Math" w:cs="Arial"/>
                              </w:rPr>
                              <m:t>i</m:t>
                            </m:r>
                          </m:sub>
                        </m:sSub>
                        <m:r>
                          <w:rPr>
                            <w:rFonts w:ascii="Cambria Math" w:eastAsia="Times New Roman" w:hAnsi="Cambria Math" w:cs="Arial"/>
                          </w:rPr>
                          <m:t>-</m:t>
                        </m:r>
                        <m:acc>
                          <m:accPr>
                            <m:chr m:val="̅"/>
                            <m:ctrlPr>
                              <w:rPr>
                                <w:rFonts w:ascii="Cambria Math" w:eastAsia="Times New Roman" w:hAnsi="Cambria Math" w:cs="Arial"/>
                                <w:i/>
                              </w:rPr>
                            </m:ctrlPr>
                          </m:accPr>
                          <m:e>
                            <m:r>
                              <w:rPr>
                                <w:rFonts w:ascii="Cambria Math" w:eastAsia="Times New Roman" w:hAnsi="Cambria Math" w:cs="Arial"/>
                              </w:rPr>
                              <m:t>z</m:t>
                            </m:r>
                          </m:e>
                        </m:acc>
                      </m:e>
                    </m:d>
                    <m:d>
                      <m:dPr>
                        <m:ctrlPr>
                          <w:rPr>
                            <w:rFonts w:ascii="Cambria Math" w:eastAsia="Times New Roman" w:hAnsi="Cambria Math" w:cs="Arial"/>
                            <w:i/>
                          </w:rPr>
                        </m:ctrlPr>
                      </m:dPr>
                      <m:e>
                        <m:sSub>
                          <m:sSubPr>
                            <m:ctrlPr>
                              <w:rPr>
                                <w:rFonts w:ascii="Cambria Math" w:eastAsia="Times New Roman" w:hAnsi="Cambria Math" w:cs="Arial"/>
                                <w:i/>
                              </w:rPr>
                            </m:ctrlPr>
                          </m:sSubPr>
                          <m:e>
                            <m:r>
                              <w:rPr>
                                <w:rFonts w:ascii="Cambria Math" w:eastAsia="Times New Roman" w:hAnsi="Cambria Math" w:cs="Arial"/>
                              </w:rPr>
                              <m:t>z</m:t>
                            </m:r>
                          </m:e>
                          <m:sub>
                            <m:r>
                              <w:rPr>
                                <w:rFonts w:ascii="Cambria Math" w:eastAsia="Times New Roman" w:hAnsi="Cambria Math" w:cs="Arial"/>
                              </w:rPr>
                              <m:t>j</m:t>
                            </m:r>
                          </m:sub>
                        </m:sSub>
                        <m:r>
                          <w:rPr>
                            <w:rFonts w:ascii="Cambria Math" w:eastAsia="Times New Roman" w:hAnsi="Cambria Math" w:cs="Arial"/>
                          </w:rPr>
                          <m:t>-</m:t>
                        </m:r>
                        <m:acc>
                          <m:accPr>
                            <m:chr m:val="̅"/>
                            <m:ctrlPr>
                              <w:rPr>
                                <w:rFonts w:ascii="Cambria Math" w:eastAsia="Times New Roman" w:hAnsi="Cambria Math" w:cs="Arial"/>
                                <w:i/>
                              </w:rPr>
                            </m:ctrlPr>
                          </m:accPr>
                          <m:e>
                            <m:r>
                              <w:rPr>
                                <w:rFonts w:ascii="Cambria Math" w:eastAsia="Times New Roman" w:hAnsi="Cambria Math" w:cs="Arial"/>
                              </w:rPr>
                              <m:t>z</m:t>
                            </m:r>
                          </m:e>
                        </m:acc>
                      </m:e>
                    </m:d>
                  </m:e>
                </m:nary>
              </m:e>
            </m:nary>
          </m:num>
          <m:den>
            <m:nary>
              <m:naryPr>
                <m:chr m:val="∑"/>
                <m:limLoc m:val="undOvr"/>
                <m:ctrlPr>
                  <w:rPr>
                    <w:rFonts w:ascii="Cambria Math" w:eastAsia="Times New Roman" w:hAnsi="Cambria Math" w:cs="Arial"/>
                    <w:i/>
                  </w:rPr>
                </m:ctrlPr>
              </m:naryPr>
              <m:sub>
                <m:r>
                  <w:rPr>
                    <w:rFonts w:ascii="Cambria Math" w:eastAsia="Times New Roman" w:hAnsi="Cambria Math" w:cs="Arial"/>
                  </w:rPr>
                  <m:t>i=1</m:t>
                </m:r>
              </m:sub>
              <m:sup>
                <m:r>
                  <w:rPr>
                    <w:rFonts w:ascii="Cambria Math" w:eastAsia="Times New Roman" w:hAnsi="Cambria Math" w:cs="Arial"/>
                  </w:rPr>
                  <m:t>n</m:t>
                </m:r>
              </m:sup>
              <m:e>
                <m:sSup>
                  <m:sSupPr>
                    <m:ctrlPr>
                      <w:rPr>
                        <w:rFonts w:ascii="Cambria Math" w:eastAsia="Times New Roman" w:hAnsi="Cambria Math" w:cs="Arial"/>
                        <w:i/>
                      </w:rPr>
                    </m:ctrlPr>
                  </m:sSupPr>
                  <m:e>
                    <m:d>
                      <m:dPr>
                        <m:ctrlPr>
                          <w:rPr>
                            <w:rFonts w:ascii="Cambria Math" w:eastAsia="Times New Roman" w:hAnsi="Cambria Math" w:cs="Arial"/>
                            <w:i/>
                          </w:rPr>
                        </m:ctrlPr>
                      </m:dPr>
                      <m:e>
                        <m:sSub>
                          <m:sSubPr>
                            <m:ctrlPr>
                              <w:rPr>
                                <w:rFonts w:ascii="Cambria Math" w:eastAsia="Times New Roman" w:hAnsi="Cambria Math" w:cs="Arial"/>
                                <w:i/>
                              </w:rPr>
                            </m:ctrlPr>
                          </m:sSubPr>
                          <m:e>
                            <m:r>
                              <w:rPr>
                                <w:rFonts w:ascii="Cambria Math" w:eastAsia="Times New Roman" w:hAnsi="Cambria Math" w:cs="Arial"/>
                              </w:rPr>
                              <m:t>z</m:t>
                            </m:r>
                          </m:e>
                          <m:sub>
                            <m:r>
                              <w:rPr>
                                <w:rFonts w:ascii="Cambria Math" w:eastAsia="Times New Roman" w:hAnsi="Cambria Math" w:cs="Arial"/>
                              </w:rPr>
                              <m:t>i</m:t>
                            </m:r>
                          </m:sub>
                        </m:sSub>
                        <m:r>
                          <w:rPr>
                            <w:rFonts w:ascii="Cambria Math" w:eastAsia="Times New Roman" w:hAnsi="Cambria Math" w:cs="Arial"/>
                          </w:rPr>
                          <m:t>-</m:t>
                        </m:r>
                        <m:acc>
                          <m:accPr>
                            <m:chr m:val="̅"/>
                            <m:ctrlPr>
                              <w:rPr>
                                <w:rFonts w:ascii="Cambria Math" w:eastAsia="Times New Roman" w:hAnsi="Cambria Math" w:cs="Arial"/>
                                <w:i/>
                              </w:rPr>
                            </m:ctrlPr>
                          </m:accPr>
                          <m:e>
                            <m:r>
                              <w:rPr>
                                <w:rFonts w:ascii="Cambria Math" w:eastAsia="Times New Roman" w:hAnsi="Cambria Math" w:cs="Arial"/>
                              </w:rPr>
                              <m:t>z</m:t>
                            </m:r>
                          </m:e>
                        </m:acc>
                      </m:e>
                    </m:d>
                  </m:e>
                  <m:sup>
                    <m:r>
                      <w:rPr>
                        <w:rFonts w:ascii="Cambria Math" w:eastAsia="Times New Roman" w:hAnsi="Cambria Math" w:cs="Arial"/>
                      </w:rPr>
                      <m:t>2</m:t>
                    </m:r>
                  </m:sup>
                </m:sSup>
              </m:e>
            </m:nary>
          </m:den>
        </m:f>
        <m:r>
          <w:rPr>
            <w:rFonts w:ascii="Cambria Math" w:eastAsia="Times New Roman" w:hAnsi="Cambria Math" w:cs="Arial"/>
          </w:rPr>
          <m:t>,</m:t>
        </m:r>
      </m:oMath>
      <w:r w:rsidR="00CB1665" w:rsidRPr="00E33BDA">
        <w:rPr>
          <w:rFonts w:ascii="Arial" w:eastAsia="Times New Roman" w:hAnsi="Arial" w:cs="Arial"/>
        </w:rPr>
        <w:t xml:space="preserve">  </w:t>
      </w:r>
      <w:r w:rsidR="00C049C5" w:rsidRPr="00E33BDA">
        <w:rPr>
          <w:rFonts w:ascii="Arial" w:eastAsia="Times New Roman" w:hAnsi="Arial" w:cs="Arial"/>
        </w:rPr>
        <w:t xml:space="preserve">   </w:t>
      </w:r>
      <w:r w:rsidR="00CB1665" w:rsidRPr="00E33BDA">
        <w:rPr>
          <w:rFonts w:ascii="Arial" w:eastAsia="Times New Roman" w:hAnsi="Arial" w:cs="Arial"/>
        </w:rPr>
        <w:t xml:space="preserve">     </w:t>
      </w:r>
      <w:r w:rsidR="00F62F92" w:rsidRPr="00E33BDA">
        <w:rPr>
          <w:rFonts w:ascii="Arial" w:eastAsia="Times New Roman" w:hAnsi="Arial" w:cs="Arial"/>
        </w:rPr>
        <w:t xml:space="preserve">                                       (1)</w:t>
      </w:r>
    </w:p>
    <w:p w:rsidR="00E04895" w:rsidRPr="00E33BDA" w:rsidRDefault="00E04895" w:rsidP="00E33BDA">
      <w:pPr>
        <w:spacing w:line="26" w:lineRule="atLeast"/>
        <w:jc w:val="right"/>
        <w:rPr>
          <w:rFonts w:ascii="Arial" w:eastAsia="Times New Roman" w:hAnsi="Arial" w:cs="Arial"/>
        </w:rPr>
      </w:pPr>
    </w:p>
    <w:p w:rsidR="00E04895" w:rsidRDefault="00F32FC2" w:rsidP="00E04895">
      <w:pPr>
        <w:spacing w:after="160" w:line="312" w:lineRule="auto"/>
        <w:ind w:firstLine="0"/>
        <w:jc w:val="both"/>
        <w:rPr>
          <w:rFonts w:ascii="Arial" w:eastAsia="Times New Roman" w:hAnsi="Arial" w:cs="Arial"/>
        </w:rPr>
      </w:pPr>
      <w:proofErr w:type="gramStart"/>
      <w:r w:rsidRPr="00E33BDA">
        <w:rPr>
          <w:rFonts w:ascii="Arial" w:eastAsia="Times New Roman" w:hAnsi="Arial" w:cs="Arial"/>
        </w:rPr>
        <w:t>em</w:t>
      </w:r>
      <w:proofErr w:type="gramEnd"/>
      <w:r w:rsidRPr="00E33BDA">
        <w:rPr>
          <w:rFonts w:ascii="Arial" w:eastAsia="Times New Roman" w:hAnsi="Arial" w:cs="Arial"/>
        </w:rPr>
        <w:t xml:space="preserve"> que</w:t>
      </w:r>
      <w:r w:rsidR="00CB774A" w:rsidRPr="00E33BDA">
        <w:rPr>
          <w:rFonts w:ascii="Arial" w:eastAsia="Times New Roman" w:hAnsi="Arial" w:cs="Arial"/>
        </w:rPr>
        <w:t xml:space="preserve"> </w:t>
      </w:r>
      <w:r w:rsidR="00CB774A" w:rsidRPr="00E33BDA">
        <w:rPr>
          <w:rFonts w:ascii="Arial" w:eastAsia="Times New Roman" w:hAnsi="Arial" w:cs="Arial"/>
          <w:i/>
        </w:rPr>
        <w:t>n</w:t>
      </w:r>
      <w:r w:rsidR="00CB774A" w:rsidRPr="00E33BDA">
        <w:rPr>
          <w:rFonts w:ascii="Arial" w:eastAsia="Times New Roman" w:hAnsi="Arial" w:cs="Arial"/>
        </w:rPr>
        <w:t xml:space="preserve"> </w:t>
      </w:r>
      <w:r w:rsidR="003D28B5" w:rsidRPr="00E33BDA">
        <w:rPr>
          <w:rFonts w:ascii="Arial" w:eastAsia="Times New Roman" w:hAnsi="Arial" w:cs="Arial"/>
        </w:rPr>
        <w:t>é o número de áreas</w:t>
      </w:r>
      <w:r w:rsidR="00CB774A" w:rsidRPr="00E33BDA">
        <w:rPr>
          <w:rFonts w:ascii="Arial" w:eastAsia="Times New Roman" w:hAnsi="Arial" w:cs="Arial"/>
        </w:rPr>
        <w:t xml:space="preserve">, </w:t>
      </w:r>
      <w:r w:rsidR="00CB774A" w:rsidRPr="00E33BDA">
        <w:rPr>
          <w:rFonts w:ascii="Arial" w:eastAsia="Times New Roman" w:hAnsi="Arial" w:cs="Arial"/>
          <w:i/>
        </w:rPr>
        <w:t>z</w:t>
      </w:r>
      <w:r w:rsidR="00CB774A" w:rsidRPr="00E33BDA">
        <w:rPr>
          <w:rFonts w:ascii="Arial" w:eastAsia="Times New Roman" w:hAnsi="Arial" w:cs="Arial"/>
          <w:i/>
          <w:vertAlign w:val="subscript"/>
        </w:rPr>
        <w:t>i</w:t>
      </w:r>
      <w:r w:rsidR="00CB774A" w:rsidRPr="00E33BDA">
        <w:rPr>
          <w:rFonts w:ascii="Arial" w:eastAsia="Times New Roman" w:hAnsi="Arial" w:cs="Arial"/>
        </w:rPr>
        <w:t xml:space="preserve"> </w:t>
      </w:r>
      <w:r w:rsidR="003D28B5" w:rsidRPr="00E33BDA">
        <w:rPr>
          <w:rFonts w:ascii="Arial" w:eastAsia="Times New Roman" w:hAnsi="Arial" w:cs="Arial"/>
        </w:rPr>
        <w:t>o valor do atributo considera</w:t>
      </w:r>
      <w:r w:rsidR="00CB774A" w:rsidRPr="00E33BDA">
        <w:rPr>
          <w:rFonts w:ascii="Arial" w:eastAsia="Times New Roman" w:hAnsi="Arial" w:cs="Arial"/>
        </w:rPr>
        <w:t>d</w:t>
      </w:r>
      <w:r w:rsidR="003D28B5" w:rsidRPr="00E33BDA">
        <w:rPr>
          <w:rFonts w:ascii="Arial" w:eastAsia="Times New Roman" w:hAnsi="Arial" w:cs="Arial"/>
        </w:rPr>
        <w:t>o</w:t>
      </w:r>
      <w:r w:rsidR="00CB774A" w:rsidRPr="00E33BDA">
        <w:rPr>
          <w:rFonts w:ascii="Arial" w:eastAsia="Times New Roman" w:hAnsi="Arial" w:cs="Arial"/>
        </w:rPr>
        <w:t xml:space="preserve"> </w:t>
      </w:r>
      <w:r w:rsidR="003D28B5" w:rsidRPr="00E33BDA">
        <w:rPr>
          <w:rFonts w:ascii="Arial" w:eastAsia="Times New Roman" w:hAnsi="Arial" w:cs="Arial"/>
        </w:rPr>
        <w:t>na á</w:t>
      </w:r>
      <w:r w:rsidR="00CB774A" w:rsidRPr="00E33BDA">
        <w:rPr>
          <w:rFonts w:ascii="Arial" w:eastAsia="Times New Roman" w:hAnsi="Arial" w:cs="Arial"/>
        </w:rPr>
        <w:t xml:space="preserve">rea </w:t>
      </w:r>
      <w:r w:rsidR="00CB774A" w:rsidRPr="00E33BDA">
        <w:rPr>
          <w:rFonts w:ascii="Arial" w:eastAsia="Times New Roman" w:hAnsi="Arial" w:cs="Arial"/>
          <w:i/>
        </w:rPr>
        <w:t>i</w:t>
      </w:r>
      <w:r w:rsidR="00CB774A" w:rsidRPr="00E33BDA">
        <w:rPr>
          <w:rFonts w:ascii="Arial" w:eastAsia="Times New Roman" w:hAnsi="Arial" w:cs="Arial"/>
        </w:rPr>
        <w:t xml:space="preserve">, </w:t>
      </w:r>
      <w:r w:rsidR="00CB774A" w:rsidRPr="00E33BDA">
        <w:rPr>
          <w:rFonts w:ascii="Arial" w:eastAsia="Times New Roman" w:hAnsi="Arial" w:cs="Arial"/>
          <w:i/>
        </w:rPr>
        <w:t>z</w:t>
      </w:r>
      <w:r w:rsidR="00CB774A" w:rsidRPr="00E33BDA">
        <w:rPr>
          <w:rFonts w:ascii="Arial" w:eastAsia="Times New Roman" w:hAnsi="Arial" w:cs="Arial"/>
          <w:i/>
          <w:vertAlign w:val="subscript"/>
        </w:rPr>
        <w:t>j</w:t>
      </w:r>
      <w:r w:rsidR="00CB774A" w:rsidRPr="00E33BDA">
        <w:rPr>
          <w:rFonts w:ascii="Arial" w:eastAsia="Times New Roman" w:hAnsi="Arial" w:cs="Arial"/>
        </w:rPr>
        <w:t xml:space="preserve"> </w:t>
      </w:r>
      <w:r w:rsidR="003D28B5" w:rsidRPr="00E33BDA">
        <w:rPr>
          <w:rFonts w:ascii="Arial" w:eastAsia="Times New Roman" w:hAnsi="Arial" w:cs="Arial"/>
        </w:rPr>
        <w:t>o valor</w:t>
      </w:r>
      <w:r w:rsidR="00CB774A" w:rsidRPr="00E33BDA">
        <w:rPr>
          <w:rFonts w:ascii="Arial" w:eastAsia="Times New Roman" w:hAnsi="Arial" w:cs="Arial"/>
        </w:rPr>
        <w:t xml:space="preserve"> </w:t>
      </w:r>
      <w:r w:rsidR="003D28B5" w:rsidRPr="00E33BDA">
        <w:rPr>
          <w:rFonts w:ascii="Arial" w:eastAsia="Times New Roman" w:hAnsi="Arial" w:cs="Arial"/>
        </w:rPr>
        <w:t>do</w:t>
      </w:r>
      <w:r w:rsidR="00CB774A" w:rsidRPr="00E33BDA">
        <w:rPr>
          <w:rFonts w:ascii="Arial" w:eastAsia="Times New Roman" w:hAnsi="Arial" w:cs="Arial"/>
        </w:rPr>
        <w:t xml:space="preserve"> at</w:t>
      </w:r>
      <w:r w:rsidR="003D28B5" w:rsidRPr="00E33BDA">
        <w:rPr>
          <w:rFonts w:ascii="Arial" w:eastAsia="Times New Roman" w:hAnsi="Arial" w:cs="Arial"/>
        </w:rPr>
        <w:t>ributo</w:t>
      </w:r>
      <w:r w:rsidR="00CB774A" w:rsidRPr="00E33BDA">
        <w:rPr>
          <w:rFonts w:ascii="Arial" w:eastAsia="Times New Roman" w:hAnsi="Arial" w:cs="Arial"/>
        </w:rPr>
        <w:t xml:space="preserve"> consider</w:t>
      </w:r>
      <w:r w:rsidR="003D28B5" w:rsidRPr="00E33BDA">
        <w:rPr>
          <w:rFonts w:ascii="Arial" w:eastAsia="Times New Roman" w:hAnsi="Arial" w:cs="Arial"/>
        </w:rPr>
        <w:t>ado</w:t>
      </w:r>
      <w:r w:rsidR="00CB774A" w:rsidRPr="00E33BDA">
        <w:rPr>
          <w:rFonts w:ascii="Arial" w:eastAsia="Times New Roman" w:hAnsi="Arial" w:cs="Arial"/>
        </w:rPr>
        <w:t xml:space="preserve"> </w:t>
      </w:r>
      <w:r w:rsidR="003D28B5" w:rsidRPr="00E33BDA">
        <w:rPr>
          <w:rFonts w:ascii="Arial" w:eastAsia="Times New Roman" w:hAnsi="Arial" w:cs="Arial"/>
        </w:rPr>
        <w:t>na á</w:t>
      </w:r>
      <w:r w:rsidR="00CB774A" w:rsidRPr="00E33BDA">
        <w:rPr>
          <w:rFonts w:ascii="Arial" w:eastAsia="Times New Roman" w:hAnsi="Arial" w:cs="Arial"/>
        </w:rPr>
        <w:t xml:space="preserve">rea </w:t>
      </w:r>
      <w:r w:rsidR="00CB774A" w:rsidRPr="00E33BDA">
        <w:rPr>
          <w:rFonts w:ascii="Arial" w:eastAsia="Times New Roman" w:hAnsi="Arial" w:cs="Arial"/>
          <w:i/>
        </w:rPr>
        <w:t>j</w:t>
      </w:r>
      <w:r w:rsidR="00CB774A" w:rsidRPr="00E33BDA">
        <w:rPr>
          <w:rFonts w:ascii="Arial" w:eastAsia="Times New Roman" w:hAnsi="Arial" w:cs="Arial"/>
        </w:rPr>
        <w:t xml:space="preserve">, </w:t>
      </w:r>
      <m:oMath>
        <m:acc>
          <m:accPr>
            <m:chr m:val="̅"/>
            <m:ctrlPr>
              <w:rPr>
                <w:rFonts w:ascii="Cambria Math" w:eastAsia="Times New Roman" w:hAnsi="Cambria Math" w:cs="Arial"/>
                <w:i/>
              </w:rPr>
            </m:ctrlPr>
          </m:accPr>
          <m:e>
            <m:r>
              <w:rPr>
                <w:rFonts w:ascii="Cambria Math" w:eastAsia="Times New Roman" w:hAnsi="Cambria Math" w:cs="Arial"/>
              </w:rPr>
              <m:t>z</m:t>
            </m:r>
          </m:e>
        </m:acc>
      </m:oMath>
      <w:r w:rsidR="00CB774A" w:rsidRPr="00E33BDA">
        <w:rPr>
          <w:rFonts w:ascii="Arial" w:eastAsia="Times New Roman" w:hAnsi="Arial" w:cs="Arial"/>
        </w:rPr>
        <w:t xml:space="preserve"> </w:t>
      </w:r>
      <w:r w:rsidR="00952E29" w:rsidRPr="00E33BDA">
        <w:rPr>
          <w:rFonts w:ascii="Arial" w:eastAsia="Times New Roman" w:hAnsi="Arial" w:cs="Arial"/>
        </w:rPr>
        <w:t>é o valor médio do</w:t>
      </w:r>
      <w:r w:rsidR="00CB774A" w:rsidRPr="00E33BDA">
        <w:rPr>
          <w:rFonts w:ascii="Arial" w:eastAsia="Times New Roman" w:hAnsi="Arial" w:cs="Arial"/>
        </w:rPr>
        <w:t xml:space="preserve"> at</w:t>
      </w:r>
      <w:r w:rsidR="00952E29" w:rsidRPr="00E33BDA">
        <w:rPr>
          <w:rFonts w:ascii="Arial" w:eastAsia="Times New Roman" w:hAnsi="Arial" w:cs="Arial"/>
        </w:rPr>
        <w:t>ributo</w:t>
      </w:r>
      <w:r w:rsidR="00F40DFB" w:rsidRPr="00E33BDA">
        <w:rPr>
          <w:rFonts w:ascii="Arial" w:eastAsia="Times New Roman" w:hAnsi="Arial" w:cs="Arial"/>
        </w:rPr>
        <w:t xml:space="preserve"> n</w:t>
      </w:r>
      <w:r w:rsidR="00952E29" w:rsidRPr="00E33BDA">
        <w:rPr>
          <w:rFonts w:ascii="Arial" w:eastAsia="Times New Roman" w:hAnsi="Arial" w:cs="Arial"/>
        </w:rPr>
        <w:t>a região de estudo</w:t>
      </w:r>
      <w:r w:rsidR="00CB774A" w:rsidRPr="00E33BDA">
        <w:rPr>
          <w:rFonts w:ascii="Arial" w:eastAsia="Times New Roman" w:hAnsi="Arial" w:cs="Arial"/>
        </w:rPr>
        <w:t xml:space="preserve"> </w:t>
      </w:r>
      <w:r w:rsidR="00952E29" w:rsidRPr="00E33BDA">
        <w:rPr>
          <w:rFonts w:ascii="Arial" w:eastAsia="Times New Roman" w:hAnsi="Arial" w:cs="Arial"/>
        </w:rPr>
        <w:t>e</w:t>
      </w:r>
      <w:r w:rsidR="00CB774A" w:rsidRPr="00E33BDA">
        <w:rPr>
          <w:rFonts w:ascii="Arial" w:eastAsia="Times New Roman" w:hAnsi="Arial" w:cs="Arial"/>
        </w:rPr>
        <w:t xml:space="preserve"> </w:t>
      </w:r>
      <m:oMath>
        <m:sSub>
          <m:sSubPr>
            <m:ctrlPr>
              <w:rPr>
                <w:rFonts w:ascii="Cambria Math" w:eastAsia="Times New Roman" w:hAnsi="Cambria Math" w:cs="Arial"/>
                <w:i/>
              </w:rPr>
            </m:ctrlPr>
          </m:sSubPr>
          <m:e>
            <m:r>
              <w:rPr>
                <w:rFonts w:ascii="Cambria Math" w:eastAsia="Times New Roman" w:hAnsi="Cambria Math" w:cs="Arial"/>
              </w:rPr>
              <m:t>w</m:t>
            </m:r>
          </m:e>
          <m:sub>
            <m:r>
              <w:rPr>
                <w:rFonts w:ascii="Cambria Math" w:eastAsia="Times New Roman" w:hAnsi="Cambria Math" w:cs="Arial"/>
              </w:rPr>
              <m:t>ij</m:t>
            </m:r>
          </m:sub>
        </m:sSub>
      </m:oMath>
      <w:r w:rsidR="00CB774A" w:rsidRPr="00E33BDA">
        <w:rPr>
          <w:rFonts w:ascii="Arial" w:eastAsia="Times New Roman" w:hAnsi="Arial" w:cs="Arial"/>
        </w:rPr>
        <w:t xml:space="preserve"> refer</w:t>
      </w:r>
      <w:r w:rsidR="00952E29" w:rsidRPr="00E33BDA">
        <w:rPr>
          <w:rFonts w:ascii="Arial" w:eastAsia="Times New Roman" w:hAnsi="Arial" w:cs="Arial"/>
        </w:rPr>
        <w:t>e-se aos</w:t>
      </w:r>
      <w:r w:rsidR="00CB774A" w:rsidRPr="00E33BDA">
        <w:rPr>
          <w:rFonts w:ascii="Arial" w:eastAsia="Times New Roman" w:hAnsi="Arial" w:cs="Arial"/>
        </w:rPr>
        <w:t xml:space="preserve"> element</w:t>
      </w:r>
      <w:r w:rsidR="00952E29" w:rsidRPr="00E33BDA">
        <w:rPr>
          <w:rFonts w:ascii="Arial" w:eastAsia="Times New Roman" w:hAnsi="Arial" w:cs="Arial"/>
        </w:rPr>
        <w:t>o</w:t>
      </w:r>
      <w:r w:rsidR="00CB774A" w:rsidRPr="00E33BDA">
        <w:rPr>
          <w:rFonts w:ascii="Arial" w:eastAsia="Times New Roman" w:hAnsi="Arial" w:cs="Arial"/>
        </w:rPr>
        <w:t xml:space="preserve">s </w:t>
      </w:r>
      <w:r w:rsidR="00952E29" w:rsidRPr="00E33BDA">
        <w:rPr>
          <w:rFonts w:ascii="Arial" w:eastAsia="Times New Roman" w:hAnsi="Arial" w:cs="Arial"/>
        </w:rPr>
        <w:t>da</w:t>
      </w:r>
      <w:r w:rsidR="00CB774A" w:rsidRPr="00E33BDA">
        <w:rPr>
          <w:rFonts w:ascii="Arial" w:eastAsia="Times New Roman" w:hAnsi="Arial" w:cs="Arial"/>
        </w:rPr>
        <w:t xml:space="preserve"> </w:t>
      </w:r>
      <w:r w:rsidR="00376255" w:rsidRPr="00E33BDA">
        <w:rPr>
          <w:rFonts w:ascii="Arial" w:eastAsia="Times New Roman" w:hAnsi="Arial" w:cs="Arial"/>
        </w:rPr>
        <w:t>matriz</w:t>
      </w:r>
      <w:r w:rsidR="00952E29" w:rsidRPr="00E33BDA">
        <w:rPr>
          <w:rFonts w:ascii="Arial" w:eastAsia="Times New Roman" w:hAnsi="Arial" w:cs="Arial"/>
        </w:rPr>
        <w:t xml:space="preserve"> </w:t>
      </w:r>
      <w:r w:rsidR="00AD00B3" w:rsidRPr="00E33BDA">
        <w:rPr>
          <w:rFonts w:ascii="Arial" w:eastAsia="Times New Roman" w:hAnsi="Arial" w:cs="Arial"/>
        </w:rPr>
        <w:t xml:space="preserve">normalizada </w:t>
      </w:r>
      <w:r w:rsidR="00952E29" w:rsidRPr="00E33BDA">
        <w:rPr>
          <w:rFonts w:ascii="Arial" w:eastAsia="Times New Roman" w:hAnsi="Arial" w:cs="Arial"/>
        </w:rPr>
        <w:t>de proximidade espacial</w:t>
      </w:r>
      <w:r w:rsidR="00CB774A" w:rsidRPr="00E33BDA">
        <w:rPr>
          <w:rFonts w:ascii="Arial" w:eastAsia="Times New Roman" w:hAnsi="Arial" w:cs="Arial"/>
        </w:rPr>
        <w:t>.</w:t>
      </w:r>
    </w:p>
    <w:p w:rsidR="00E04895" w:rsidRDefault="003E6531" w:rsidP="00E04895">
      <w:pPr>
        <w:spacing w:after="160" w:line="312" w:lineRule="auto"/>
        <w:ind w:firstLine="567"/>
        <w:jc w:val="both"/>
        <w:rPr>
          <w:rFonts w:ascii="Arial" w:eastAsia="Times New Roman" w:hAnsi="Arial" w:cs="Arial"/>
        </w:rPr>
      </w:pPr>
      <w:r w:rsidRPr="00E33BDA">
        <w:rPr>
          <w:rFonts w:ascii="Arial" w:eastAsia="Times New Roman" w:hAnsi="Arial" w:cs="Arial"/>
        </w:rPr>
        <w:t>O</w:t>
      </w:r>
      <w:r w:rsidR="003B641E" w:rsidRPr="00E33BDA">
        <w:rPr>
          <w:rFonts w:ascii="Arial" w:eastAsia="Times New Roman" w:hAnsi="Arial" w:cs="Arial"/>
        </w:rPr>
        <w:t xml:space="preserve"> </w:t>
      </w:r>
      <w:r w:rsidR="00462D4C">
        <w:rPr>
          <w:rFonts w:ascii="Arial" w:eastAsia="Times New Roman" w:hAnsi="Arial" w:cs="Arial"/>
        </w:rPr>
        <w:t>Í</w:t>
      </w:r>
      <w:r w:rsidR="00CD4503" w:rsidRPr="00E33BDA">
        <w:rPr>
          <w:rFonts w:ascii="Arial" w:eastAsia="Times New Roman" w:hAnsi="Arial" w:cs="Arial"/>
        </w:rPr>
        <w:t xml:space="preserve">ndice </w:t>
      </w:r>
      <w:r w:rsidR="00462D4C">
        <w:rPr>
          <w:rFonts w:ascii="Arial" w:eastAsia="Times New Roman" w:hAnsi="Arial" w:cs="Arial"/>
        </w:rPr>
        <w:t>L</w:t>
      </w:r>
      <w:r w:rsidRPr="00E33BDA">
        <w:rPr>
          <w:rFonts w:ascii="Arial" w:eastAsia="Times New Roman" w:hAnsi="Arial" w:cs="Arial"/>
        </w:rPr>
        <w:t>ocal de</w:t>
      </w:r>
      <w:r w:rsidR="00DC3E26">
        <w:rPr>
          <w:rFonts w:ascii="Arial" w:eastAsia="Times New Roman" w:hAnsi="Arial" w:cs="Arial"/>
        </w:rPr>
        <w:t xml:space="preserve"> Moran (LISA), ao contrário do Índice G</w:t>
      </w:r>
      <w:r w:rsidRPr="00E33BDA">
        <w:rPr>
          <w:rFonts w:ascii="Arial" w:eastAsia="Times New Roman" w:hAnsi="Arial" w:cs="Arial"/>
        </w:rPr>
        <w:t>lobal de Moran, produz</w:t>
      </w:r>
      <w:r w:rsidR="003B641E" w:rsidRPr="00E33BDA">
        <w:rPr>
          <w:rFonts w:ascii="Arial" w:eastAsia="Times New Roman" w:hAnsi="Arial" w:cs="Arial"/>
        </w:rPr>
        <w:t xml:space="preserve"> um valor específico para cada área</w:t>
      </w:r>
      <w:r w:rsidR="00D57726" w:rsidRPr="00E33BDA">
        <w:rPr>
          <w:rFonts w:ascii="Arial" w:eastAsia="Times New Roman" w:hAnsi="Arial" w:cs="Arial"/>
        </w:rPr>
        <w:t>,</w:t>
      </w:r>
      <w:r w:rsidR="003B641E" w:rsidRPr="00E33BDA">
        <w:rPr>
          <w:rFonts w:ascii="Arial" w:eastAsia="Times New Roman" w:hAnsi="Arial" w:cs="Arial"/>
        </w:rPr>
        <w:t xml:space="preserve"> permitindo a identificação de agrupamentos com valores semelhantes (</w:t>
      </w:r>
      <w:r w:rsidR="003B641E" w:rsidRPr="00FC06BD">
        <w:rPr>
          <w:rFonts w:ascii="Arial" w:eastAsia="Times New Roman" w:hAnsi="Arial" w:cs="Arial"/>
          <w:i/>
          <w:iCs/>
        </w:rPr>
        <w:t>clusters</w:t>
      </w:r>
      <w:r w:rsidR="003B641E" w:rsidRPr="00E33BDA">
        <w:rPr>
          <w:rFonts w:ascii="Arial" w:eastAsia="Times New Roman" w:hAnsi="Arial" w:cs="Arial"/>
        </w:rPr>
        <w:t>) ou diferentes (</w:t>
      </w:r>
      <w:r w:rsidR="003B641E" w:rsidRPr="00FC06BD">
        <w:rPr>
          <w:rFonts w:ascii="Arial" w:eastAsia="Times New Roman" w:hAnsi="Arial" w:cs="Arial"/>
          <w:i/>
          <w:iCs/>
        </w:rPr>
        <w:t>outliers</w:t>
      </w:r>
      <w:r w:rsidR="003B641E" w:rsidRPr="00E33BDA">
        <w:rPr>
          <w:rFonts w:ascii="Arial" w:eastAsia="Times New Roman" w:hAnsi="Arial" w:cs="Arial"/>
        </w:rPr>
        <w:t xml:space="preserve">) e de regimes espaciais, não percebidos através dos resultados globais. Um indicador LISA é qualquer estatística que satisfaça a </w:t>
      </w:r>
      <w:r w:rsidR="00704311" w:rsidRPr="00E33BDA">
        <w:rPr>
          <w:rFonts w:ascii="Arial" w:eastAsia="Times New Roman" w:hAnsi="Arial" w:cs="Arial"/>
        </w:rPr>
        <w:t xml:space="preserve">dois critérios: </w:t>
      </w:r>
      <w:r w:rsidR="00711376" w:rsidRPr="00E33BDA">
        <w:rPr>
          <w:rFonts w:ascii="Arial" w:eastAsia="Times New Roman" w:hAnsi="Arial" w:cs="Arial"/>
        </w:rPr>
        <w:t xml:space="preserve">1) </w:t>
      </w:r>
      <w:r w:rsidR="00704311" w:rsidRPr="00E33BDA">
        <w:rPr>
          <w:rFonts w:ascii="Arial" w:eastAsia="Times New Roman" w:hAnsi="Arial" w:cs="Arial"/>
        </w:rPr>
        <w:t>p</w:t>
      </w:r>
      <w:r w:rsidR="003B641E" w:rsidRPr="00E33BDA">
        <w:rPr>
          <w:rFonts w:ascii="Arial" w:eastAsia="Times New Roman" w:hAnsi="Arial" w:cs="Arial"/>
        </w:rPr>
        <w:t>ermite a identificação de padrões de associação espacial significativa para cad</w:t>
      </w:r>
      <w:r w:rsidR="00704311" w:rsidRPr="00E33BDA">
        <w:rPr>
          <w:rFonts w:ascii="Arial" w:eastAsia="Times New Roman" w:hAnsi="Arial" w:cs="Arial"/>
        </w:rPr>
        <w:t xml:space="preserve">a área da região de estudo; e </w:t>
      </w:r>
      <w:r w:rsidR="00711376" w:rsidRPr="00E33BDA">
        <w:rPr>
          <w:rFonts w:ascii="Arial" w:eastAsia="Times New Roman" w:hAnsi="Arial" w:cs="Arial"/>
        </w:rPr>
        <w:t xml:space="preserve">2) </w:t>
      </w:r>
      <w:r w:rsidR="003B641E" w:rsidRPr="00E33BDA">
        <w:rPr>
          <w:rFonts w:ascii="Arial" w:eastAsia="Times New Roman" w:hAnsi="Arial" w:cs="Arial"/>
        </w:rPr>
        <w:t>constitui uma decomposição do índice global de associação es</w:t>
      </w:r>
      <w:r w:rsidR="00DE43E9">
        <w:rPr>
          <w:rFonts w:ascii="Arial" w:eastAsia="Times New Roman" w:hAnsi="Arial" w:cs="Arial"/>
        </w:rPr>
        <w:t xml:space="preserve">pacial, ou seja, o somatório do </w:t>
      </w:r>
      <w:r w:rsidR="003B641E" w:rsidRPr="00E33BDA">
        <w:rPr>
          <w:rFonts w:ascii="Arial" w:eastAsia="Times New Roman" w:hAnsi="Arial" w:cs="Arial"/>
        </w:rPr>
        <w:t>L</w:t>
      </w:r>
      <w:r w:rsidR="00711376" w:rsidRPr="00E33BDA">
        <w:rPr>
          <w:rFonts w:ascii="Arial" w:eastAsia="Times New Roman" w:hAnsi="Arial" w:cs="Arial"/>
        </w:rPr>
        <w:t>ISA</w:t>
      </w:r>
      <w:r w:rsidR="003B641E" w:rsidRPr="00E33BDA">
        <w:rPr>
          <w:rFonts w:ascii="Arial" w:eastAsia="Times New Roman" w:hAnsi="Arial" w:cs="Arial"/>
        </w:rPr>
        <w:t xml:space="preserve"> para todas a regiões é proporcional ao indicador de </w:t>
      </w:r>
      <w:proofErr w:type="spellStart"/>
      <w:r w:rsidR="001247E7" w:rsidRPr="00E33BDA">
        <w:rPr>
          <w:rFonts w:ascii="Arial" w:eastAsia="Times New Roman" w:hAnsi="Arial" w:cs="Arial"/>
        </w:rPr>
        <w:t>autocorrelação</w:t>
      </w:r>
      <w:proofErr w:type="spellEnd"/>
      <w:r w:rsidR="001247E7" w:rsidRPr="00E33BDA">
        <w:rPr>
          <w:rFonts w:ascii="Arial" w:eastAsia="Times New Roman" w:hAnsi="Arial" w:cs="Arial"/>
        </w:rPr>
        <w:t xml:space="preserve"> espacial global</w:t>
      </w:r>
      <w:r w:rsidR="00D4146C" w:rsidRPr="00E33BDA">
        <w:rPr>
          <w:rFonts w:ascii="Arial" w:eastAsia="Times New Roman" w:hAnsi="Arial" w:cs="Arial"/>
        </w:rPr>
        <w:t xml:space="preserve"> (</w:t>
      </w:r>
      <w:r w:rsidR="00D4146C" w:rsidRPr="00E33BDA">
        <w:rPr>
          <w:rFonts w:ascii="Arial" w:eastAsia="Times New Roman" w:hAnsi="Arial" w:cs="Arial"/>
          <w:lang w:val="en-US"/>
        </w:rPr>
        <w:t>ANSELIN, 1995)</w:t>
      </w:r>
      <w:r w:rsidR="003B641E" w:rsidRPr="00E33BDA">
        <w:rPr>
          <w:rFonts w:ascii="Arial" w:eastAsia="Times New Roman" w:hAnsi="Arial" w:cs="Arial"/>
        </w:rPr>
        <w:t>.</w:t>
      </w:r>
    </w:p>
    <w:p w:rsidR="00E04895" w:rsidRDefault="00E764C1" w:rsidP="00E04895">
      <w:pPr>
        <w:spacing w:after="160" w:line="312" w:lineRule="auto"/>
        <w:ind w:firstLine="567"/>
        <w:jc w:val="both"/>
        <w:rPr>
          <w:rFonts w:ascii="Arial" w:eastAsia="Times New Roman" w:hAnsi="Arial" w:cs="Arial"/>
        </w:rPr>
      </w:pPr>
      <w:r w:rsidRPr="00E33BDA">
        <w:rPr>
          <w:rFonts w:ascii="Arial" w:eastAsia="Times New Roman" w:hAnsi="Arial" w:cs="Arial"/>
        </w:rPr>
        <w:t>A signi</w:t>
      </w:r>
      <w:r w:rsidR="008A4A10" w:rsidRPr="00E33BDA">
        <w:rPr>
          <w:rFonts w:ascii="Arial" w:eastAsia="Times New Roman" w:hAnsi="Arial" w:cs="Arial"/>
        </w:rPr>
        <w:t>ficância estatística do uso do Í</w:t>
      </w:r>
      <w:r w:rsidRPr="00E33BDA">
        <w:rPr>
          <w:rFonts w:ascii="Arial" w:eastAsia="Times New Roman" w:hAnsi="Arial" w:cs="Arial"/>
        </w:rPr>
        <w:t>n</w:t>
      </w:r>
      <w:r w:rsidR="008A4A10" w:rsidRPr="00E33BDA">
        <w:rPr>
          <w:rFonts w:ascii="Arial" w:eastAsia="Times New Roman" w:hAnsi="Arial" w:cs="Arial"/>
        </w:rPr>
        <w:t>dice L</w:t>
      </w:r>
      <w:r w:rsidRPr="00E33BDA">
        <w:rPr>
          <w:rFonts w:ascii="Arial" w:eastAsia="Times New Roman" w:hAnsi="Arial" w:cs="Arial"/>
        </w:rPr>
        <w:t xml:space="preserve">ocal de Moran é computada da seguinte maneira: </w:t>
      </w:r>
      <w:r w:rsidR="002D58C0" w:rsidRPr="002D58C0">
        <w:rPr>
          <w:rFonts w:ascii="Arial" w:eastAsia="Times New Roman" w:hAnsi="Arial" w:cs="Arial"/>
        </w:rPr>
        <w:t>p</w:t>
      </w:r>
      <w:r w:rsidRPr="00E33BDA">
        <w:rPr>
          <w:rFonts w:ascii="Arial" w:eastAsia="Times New Roman" w:hAnsi="Arial" w:cs="Arial"/>
        </w:rPr>
        <w:t xml:space="preserve">ara cada área, calcula-se o índice local, e depois </w:t>
      </w:r>
      <w:proofErr w:type="gramStart"/>
      <w:r w:rsidRPr="00E33BDA">
        <w:rPr>
          <w:rFonts w:ascii="Arial" w:eastAsia="Times New Roman" w:hAnsi="Arial" w:cs="Arial"/>
        </w:rPr>
        <w:t>permuta-se</w:t>
      </w:r>
      <w:proofErr w:type="gramEnd"/>
      <w:r w:rsidRPr="00E33BDA">
        <w:rPr>
          <w:rFonts w:ascii="Arial" w:eastAsia="Times New Roman" w:hAnsi="Arial" w:cs="Arial"/>
        </w:rPr>
        <w:t xml:space="preserve"> aleatoriamente o valor das demais áreas, até obter uma pseudodistribuição para a qual possamos computar os parâmetros de significância. Uma vez determinada </w:t>
      </w:r>
      <w:r w:rsidR="000E7D9C" w:rsidRPr="00E33BDA">
        <w:rPr>
          <w:rFonts w:ascii="Arial" w:eastAsia="Times New Roman" w:hAnsi="Arial" w:cs="Arial"/>
        </w:rPr>
        <w:t xml:space="preserve">a </w:t>
      </w:r>
      <w:r w:rsidR="000E7D9C" w:rsidRPr="00E33BDA">
        <w:rPr>
          <w:rFonts w:ascii="Arial" w:eastAsia="Times New Roman" w:hAnsi="Arial" w:cs="Arial"/>
        </w:rPr>
        <w:lastRenderedPageBreak/>
        <w:t>significância estatística do Índice L</w:t>
      </w:r>
      <w:r w:rsidRPr="00E33BDA">
        <w:rPr>
          <w:rFonts w:ascii="Arial" w:eastAsia="Times New Roman" w:hAnsi="Arial" w:cs="Arial"/>
        </w:rPr>
        <w:t>ocal de Moran, é útil gerar um mapa indicando as regiões que apresentam correlação local significativamente diferente das demais áreas. Essas regiões podem ser vistas como "bolsões"</w:t>
      </w:r>
      <w:r w:rsidR="00F20B4F" w:rsidRPr="00E33BDA">
        <w:rPr>
          <w:rFonts w:ascii="Arial" w:eastAsia="Times New Roman" w:hAnsi="Arial" w:cs="Arial"/>
        </w:rPr>
        <w:t xml:space="preserve"> </w:t>
      </w:r>
      <w:r w:rsidRPr="00E33BDA">
        <w:rPr>
          <w:rFonts w:ascii="Arial" w:eastAsia="Times New Roman" w:hAnsi="Arial" w:cs="Arial"/>
        </w:rPr>
        <w:t xml:space="preserve">de </w:t>
      </w:r>
      <w:r w:rsidRPr="006D2C8E">
        <w:rPr>
          <w:rFonts w:ascii="Arial" w:eastAsia="Times New Roman" w:hAnsi="Arial" w:cs="Arial"/>
        </w:rPr>
        <w:t>não</w:t>
      </w:r>
      <w:r w:rsidR="00F20B4F" w:rsidRPr="006D2C8E">
        <w:rPr>
          <w:rFonts w:ascii="Arial" w:eastAsia="Times New Roman" w:hAnsi="Arial" w:cs="Arial"/>
        </w:rPr>
        <w:t xml:space="preserve"> </w:t>
      </w:r>
      <w:proofErr w:type="spellStart"/>
      <w:r w:rsidRPr="006D2C8E">
        <w:rPr>
          <w:rFonts w:ascii="Arial" w:eastAsia="Times New Roman" w:hAnsi="Arial" w:cs="Arial"/>
        </w:rPr>
        <w:t>estacionariedade</w:t>
      </w:r>
      <w:proofErr w:type="spellEnd"/>
      <w:r w:rsidR="006D2C8E">
        <w:rPr>
          <w:rFonts w:ascii="Arial" w:eastAsia="Times New Roman" w:hAnsi="Arial" w:cs="Arial"/>
        </w:rPr>
        <w:t xml:space="preserve"> (áreas com dinâmica espacial própria, ou </w:t>
      </w:r>
      <w:r w:rsidR="00532D58">
        <w:rPr>
          <w:rFonts w:ascii="Arial" w:eastAsia="Times New Roman" w:hAnsi="Arial" w:cs="Arial"/>
        </w:rPr>
        <w:t>seja, sem um padrão de regulari</w:t>
      </w:r>
      <w:r w:rsidR="006D2C8E">
        <w:rPr>
          <w:rFonts w:ascii="Arial" w:eastAsia="Times New Roman" w:hAnsi="Arial" w:cs="Arial"/>
        </w:rPr>
        <w:t xml:space="preserve">dade), </w:t>
      </w:r>
      <w:r w:rsidRPr="00E33BDA">
        <w:rPr>
          <w:rFonts w:ascii="Arial" w:eastAsia="Times New Roman" w:hAnsi="Arial" w:cs="Arial"/>
        </w:rPr>
        <w:t>que merecem análise</w:t>
      </w:r>
      <w:r w:rsidR="00072943" w:rsidRPr="00E33BDA">
        <w:rPr>
          <w:rFonts w:ascii="Arial" w:eastAsia="Times New Roman" w:hAnsi="Arial" w:cs="Arial"/>
        </w:rPr>
        <w:t xml:space="preserve"> detalhada</w:t>
      </w:r>
      <w:r w:rsidR="00D4146C" w:rsidRPr="00E33BDA">
        <w:rPr>
          <w:rFonts w:ascii="Arial" w:eastAsia="Times New Roman" w:hAnsi="Arial" w:cs="Arial"/>
        </w:rPr>
        <w:t xml:space="preserve"> (CÂMARA </w:t>
      </w:r>
      <w:proofErr w:type="gramStart"/>
      <w:r w:rsidR="00D4146C" w:rsidRPr="00FC06BD">
        <w:rPr>
          <w:rFonts w:ascii="Arial" w:eastAsia="Times New Roman" w:hAnsi="Arial" w:cs="Arial"/>
        </w:rPr>
        <w:t>et</w:t>
      </w:r>
      <w:proofErr w:type="gramEnd"/>
      <w:r w:rsidR="00D4146C" w:rsidRPr="00FC06BD">
        <w:rPr>
          <w:rFonts w:ascii="Arial" w:eastAsia="Times New Roman" w:hAnsi="Arial" w:cs="Arial"/>
        </w:rPr>
        <w:t xml:space="preserve"> al</w:t>
      </w:r>
      <w:r w:rsidR="00D4146C" w:rsidRPr="00E33BDA">
        <w:rPr>
          <w:rFonts w:ascii="Arial" w:eastAsia="Times New Roman" w:hAnsi="Arial" w:cs="Arial"/>
        </w:rPr>
        <w:t>., 2004)</w:t>
      </w:r>
      <w:r w:rsidRPr="00E33BDA">
        <w:rPr>
          <w:rFonts w:ascii="Arial" w:eastAsia="Times New Roman" w:hAnsi="Arial" w:cs="Arial"/>
        </w:rPr>
        <w:t>.</w:t>
      </w:r>
    </w:p>
    <w:p w:rsidR="00E764C1" w:rsidRPr="00E33BDA" w:rsidRDefault="002A481F" w:rsidP="00E04895">
      <w:pPr>
        <w:spacing w:after="160" w:line="312" w:lineRule="auto"/>
        <w:ind w:firstLine="567"/>
        <w:jc w:val="both"/>
        <w:rPr>
          <w:rFonts w:ascii="Arial" w:eastAsia="Times New Roman" w:hAnsi="Arial" w:cs="Arial"/>
        </w:rPr>
      </w:pPr>
      <w:r>
        <w:rPr>
          <w:rFonts w:ascii="Arial" w:eastAsia="Times New Roman" w:hAnsi="Arial" w:cs="Arial"/>
        </w:rPr>
        <w:t>O Índice L</w:t>
      </w:r>
      <w:r w:rsidR="004053E7" w:rsidRPr="00E33BDA">
        <w:rPr>
          <w:rFonts w:ascii="Arial" w:eastAsia="Times New Roman" w:hAnsi="Arial" w:cs="Arial"/>
        </w:rPr>
        <w:t>ocal de Moran é dado por</w:t>
      </w:r>
    </w:p>
    <w:p w:rsidR="00F1159E" w:rsidRPr="00E33BDA" w:rsidRDefault="006D27A5" w:rsidP="00E04895">
      <w:pPr>
        <w:spacing w:after="160" w:line="312" w:lineRule="auto"/>
        <w:ind w:firstLine="0"/>
        <w:jc w:val="right"/>
        <w:rPr>
          <w:rFonts w:ascii="Arial" w:eastAsia="Times New Roman" w:hAnsi="Arial" w:cs="Arial"/>
        </w:rPr>
      </w:pPr>
      <m:oMath>
        <m:sSub>
          <m:sSubPr>
            <m:ctrlPr>
              <w:rPr>
                <w:rFonts w:ascii="Cambria Math" w:eastAsia="Times New Roman" w:hAnsi="Cambria Math" w:cs="Arial"/>
                <w:i/>
              </w:rPr>
            </m:ctrlPr>
          </m:sSubPr>
          <m:e>
            <m:r>
              <w:rPr>
                <w:rFonts w:ascii="Cambria Math" w:eastAsia="Times New Roman" w:hAnsi="Cambria Math" w:cs="Arial"/>
              </w:rPr>
              <m:t>I</m:t>
            </m:r>
          </m:e>
          <m:sub>
            <m:r>
              <w:rPr>
                <w:rFonts w:ascii="Cambria Math" w:eastAsia="Times New Roman" w:hAnsi="Cambria Math" w:cs="Arial"/>
              </w:rPr>
              <m:t>i</m:t>
            </m:r>
          </m:sub>
        </m:sSub>
        <m:r>
          <w:rPr>
            <w:rFonts w:ascii="Cambria Math" w:eastAsia="Times New Roman" w:hAnsi="Cambria Math" w:cs="Arial"/>
          </w:rPr>
          <m:t>=</m:t>
        </m:r>
        <m:f>
          <m:fPr>
            <m:ctrlPr>
              <w:rPr>
                <w:rFonts w:ascii="Cambria Math" w:eastAsia="Times New Roman" w:hAnsi="Cambria Math" w:cs="Arial"/>
                <w:i/>
              </w:rPr>
            </m:ctrlPr>
          </m:fPr>
          <m:num>
            <m:sSub>
              <m:sSubPr>
                <m:ctrlPr>
                  <w:rPr>
                    <w:rFonts w:ascii="Cambria Math" w:eastAsia="Times New Roman" w:hAnsi="Cambria Math" w:cs="Arial"/>
                    <w:i/>
                  </w:rPr>
                </m:ctrlPr>
              </m:sSubPr>
              <m:e>
                <m:r>
                  <w:rPr>
                    <w:rFonts w:ascii="Cambria Math" w:eastAsia="Times New Roman" w:hAnsi="Cambria Math" w:cs="Arial"/>
                  </w:rPr>
                  <m:t>z</m:t>
                </m:r>
              </m:e>
              <m:sub>
                <m:r>
                  <w:rPr>
                    <w:rFonts w:ascii="Cambria Math" w:eastAsia="Times New Roman" w:hAnsi="Cambria Math" w:cs="Arial"/>
                  </w:rPr>
                  <m:t>i</m:t>
                </m:r>
              </m:sub>
            </m:sSub>
            <m:nary>
              <m:naryPr>
                <m:chr m:val="∑"/>
                <m:limLoc m:val="undOvr"/>
                <m:ctrlPr>
                  <w:rPr>
                    <w:rFonts w:ascii="Cambria Math" w:eastAsia="Times New Roman" w:hAnsi="Cambria Math" w:cs="Arial"/>
                    <w:i/>
                  </w:rPr>
                </m:ctrlPr>
              </m:naryPr>
              <m:sub>
                <m:r>
                  <w:rPr>
                    <w:rFonts w:ascii="Cambria Math" w:eastAsia="Times New Roman" w:hAnsi="Cambria Math" w:cs="Arial"/>
                  </w:rPr>
                  <m:t>j=1</m:t>
                </m:r>
              </m:sub>
              <m:sup>
                <m:r>
                  <w:rPr>
                    <w:rFonts w:ascii="Cambria Math" w:eastAsia="Times New Roman" w:hAnsi="Cambria Math" w:cs="Arial"/>
                  </w:rPr>
                  <m:t>n</m:t>
                </m:r>
              </m:sup>
              <m:e>
                <m:sSub>
                  <m:sSubPr>
                    <m:ctrlPr>
                      <w:rPr>
                        <w:rFonts w:ascii="Cambria Math" w:eastAsia="Times New Roman" w:hAnsi="Cambria Math" w:cs="Arial"/>
                        <w:i/>
                      </w:rPr>
                    </m:ctrlPr>
                  </m:sSubPr>
                  <m:e>
                    <m:r>
                      <w:rPr>
                        <w:rFonts w:ascii="Cambria Math" w:eastAsia="Times New Roman" w:hAnsi="Cambria Math" w:cs="Arial"/>
                      </w:rPr>
                      <m:t>w</m:t>
                    </m:r>
                  </m:e>
                  <m:sub>
                    <m:r>
                      <w:rPr>
                        <w:rFonts w:ascii="Cambria Math" w:eastAsia="Times New Roman" w:hAnsi="Cambria Math" w:cs="Arial"/>
                      </w:rPr>
                      <m:t>ij</m:t>
                    </m:r>
                  </m:sub>
                </m:sSub>
                <m:sSub>
                  <m:sSubPr>
                    <m:ctrlPr>
                      <w:rPr>
                        <w:rFonts w:ascii="Cambria Math" w:eastAsia="Times New Roman" w:hAnsi="Cambria Math" w:cs="Arial"/>
                        <w:i/>
                      </w:rPr>
                    </m:ctrlPr>
                  </m:sSubPr>
                  <m:e>
                    <m:r>
                      <w:rPr>
                        <w:rFonts w:ascii="Cambria Math" w:eastAsia="Times New Roman" w:hAnsi="Cambria Math" w:cs="Arial"/>
                      </w:rPr>
                      <m:t>z</m:t>
                    </m:r>
                  </m:e>
                  <m:sub>
                    <m:r>
                      <w:rPr>
                        <w:rFonts w:ascii="Cambria Math" w:eastAsia="Times New Roman" w:hAnsi="Cambria Math" w:cs="Arial"/>
                      </w:rPr>
                      <m:t>i</m:t>
                    </m:r>
                  </m:sub>
                </m:sSub>
              </m:e>
            </m:nary>
          </m:num>
          <m:den>
            <m:nary>
              <m:naryPr>
                <m:chr m:val="∑"/>
                <m:limLoc m:val="undOvr"/>
                <m:ctrlPr>
                  <w:rPr>
                    <w:rFonts w:ascii="Cambria Math" w:eastAsia="Times New Roman" w:hAnsi="Cambria Math" w:cs="Arial"/>
                    <w:i/>
                  </w:rPr>
                </m:ctrlPr>
              </m:naryPr>
              <m:sub>
                <m:r>
                  <w:rPr>
                    <w:rFonts w:ascii="Cambria Math" w:eastAsia="Times New Roman" w:hAnsi="Cambria Math" w:cs="Arial"/>
                  </w:rPr>
                  <m:t>j=1</m:t>
                </m:r>
              </m:sub>
              <m:sup>
                <m:r>
                  <w:rPr>
                    <w:rFonts w:ascii="Cambria Math" w:eastAsia="Times New Roman" w:hAnsi="Cambria Math" w:cs="Arial"/>
                  </w:rPr>
                  <m:t>n</m:t>
                </m:r>
              </m:sup>
              <m:e>
                <m:sSubSup>
                  <m:sSubSupPr>
                    <m:ctrlPr>
                      <w:rPr>
                        <w:rFonts w:ascii="Cambria Math" w:eastAsia="Times New Roman" w:hAnsi="Cambria Math" w:cs="Arial"/>
                        <w:i/>
                      </w:rPr>
                    </m:ctrlPr>
                  </m:sSubSupPr>
                  <m:e>
                    <m:r>
                      <w:rPr>
                        <w:rFonts w:ascii="Cambria Math" w:eastAsia="Times New Roman" w:hAnsi="Cambria Math" w:cs="Arial"/>
                      </w:rPr>
                      <m:t>z</m:t>
                    </m:r>
                  </m:e>
                  <m:sub>
                    <m:r>
                      <w:rPr>
                        <w:rFonts w:ascii="Cambria Math" w:eastAsia="Times New Roman" w:hAnsi="Cambria Math" w:cs="Arial"/>
                      </w:rPr>
                      <m:t>j</m:t>
                    </m:r>
                  </m:sub>
                  <m:sup>
                    <m:r>
                      <w:rPr>
                        <w:rFonts w:ascii="Cambria Math" w:eastAsia="Times New Roman" w:hAnsi="Cambria Math" w:cs="Arial"/>
                      </w:rPr>
                      <m:t>2</m:t>
                    </m:r>
                  </m:sup>
                </m:sSubSup>
              </m:e>
            </m:nary>
          </m:den>
        </m:f>
        <m:r>
          <w:rPr>
            <w:rFonts w:ascii="Cambria Math" w:eastAsia="Times New Roman" w:hAnsi="Cambria Math" w:cs="Arial"/>
          </w:rPr>
          <m:t>,</m:t>
        </m:r>
      </m:oMath>
      <w:r w:rsidR="00CB1665" w:rsidRPr="00E33BDA">
        <w:rPr>
          <w:rFonts w:ascii="Arial" w:eastAsia="Times New Roman" w:hAnsi="Arial" w:cs="Arial"/>
        </w:rPr>
        <w:t xml:space="preserve">      </w:t>
      </w:r>
      <w:r w:rsidR="00C049C5" w:rsidRPr="00E33BDA">
        <w:rPr>
          <w:rFonts w:ascii="Arial" w:eastAsia="Times New Roman" w:hAnsi="Arial" w:cs="Arial"/>
        </w:rPr>
        <w:t xml:space="preserve"> </w:t>
      </w:r>
      <w:r w:rsidR="00BC69FC" w:rsidRPr="00E33BDA">
        <w:rPr>
          <w:rFonts w:ascii="Arial" w:eastAsia="Times New Roman" w:hAnsi="Arial" w:cs="Arial"/>
        </w:rPr>
        <w:t xml:space="preserve">                                                   (2)</w:t>
      </w:r>
    </w:p>
    <w:p w:rsidR="00AE45C0" w:rsidRPr="00E33BDA" w:rsidRDefault="00AE45C0" w:rsidP="00E33BDA">
      <w:pPr>
        <w:spacing w:line="26" w:lineRule="atLeast"/>
        <w:ind w:firstLine="0"/>
        <w:jc w:val="right"/>
        <w:rPr>
          <w:rFonts w:ascii="Arial" w:eastAsia="Times New Roman" w:hAnsi="Arial" w:cs="Arial"/>
        </w:rPr>
      </w:pPr>
    </w:p>
    <w:p w:rsidR="00E04895" w:rsidRDefault="00C927D6" w:rsidP="00E04895">
      <w:pPr>
        <w:spacing w:after="160" w:line="312" w:lineRule="auto"/>
        <w:ind w:firstLine="0"/>
        <w:jc w:val="both"/>
        <w:rPr>
          <w:rFonts w:ascii="Arial" w:eastAsia="Times New Roman" w:hAnsi="Arial" w:cs="Arial"/>
        </w:rPr>
      </w:pPr>
      <w:proofErr w:type="gramStart"/>
      <w:r>
        <w:rPr>
          <w:rFonts w:ascii="Arial" w:eastAsia="Times New Roman" w:hAnsi="Arial" w:cs="Arial"/>
        </w:rPr>
        <w:t>em</w:t>
      </w:r>
      <w:proofErr w:type="gramEnd"/>
      <w:r>
        <w:rPr>
          <w:rFonts w:ascii="Arial" w:eastAsia="Times New Roman" w:hAnsi="Arial" w:cs="Arial"/>
        </w:rPr>
        <w:t xml:space="preserve"> que</w:t>
      </w:r>
      <w:r w:rsidR="003208D8" w:rsidRPr="00E33BDA">
        <w:rPr>
          <w:rFonts w:ascii="Arial" w:eastAsia="Times New Roman" w:hAnsi="Arial" w:cs="Arial"/>
        </w:rPr>
        <w:t xml:space="preserve"> </w:t>
      </w:r>
      <w:r w:rsidR="003208D8" w:rsidRPr="00E33BDA">
        <w:rPr>
          <w:rFonts w:ascii="Arial" w:eastAsia="Times New Roman" w:hAnsi="Arial" w:cs="Arial"/>
          <w:i/>
        </w:rPr>
        <w:t>n</w:t>
      </w:r>
      <w:r w:rsidR="003208D8" w:rsidRPr="00E33BDA">
        <w:rPr>
          <w:rFonts w:ascii="Arial" w:eastAsia="Times New Roman" w:hAnsi="Arial" w:cs="Arial"/>
        </w:rPr>
        <w:t xml:space="preserve"> </w:t>
      </w:r>
      <w:r w:rsidR="00392B5E" w:rsidRPr="00E33BDA">
        <w:rPr>
          <w:rFonts w:ascii="Arial" w:eastAsia="Times New Roman" w:hAnsi="Arial" w:cs="Arial"/>
        </w:rPr>
        <w:t>é o número de áreas</w:t>
      </w:r>
      <w:r w:rsidR="003208D8" w:rsidRPr="00E33BDA">
        <w:rPr>
          <w:rFonts w:ascii="Arial" w:eastAsia="Times New Roman" w:hAnsi="Arial" w:cs="Arial"/>
        </w:rPr>
        <w:t xml:space="preserve">, </w:t>
      </w:r>
      <w:r w:rsidR="003208D8" w:rsidRPr="00E33BDA">
        <w:rPr>
          <w:rFonts w:ascii="Arial" w:eastAsia="Times New Roman" w:hAnsi="Arial" w:cs="Arial"/>
          <w:i/>
        </w:rPr>
        <w:t>z</w:t>
      </w:r>
      <w:r w:rsidR="003208D8" w:rsidRPr="00E33BDA">
        <w:rPr>
          <w:rFonts w:ascii="Arial" w:eastAsia="Times New Roman" w:hAnsi="Arial" w:cs="Arial"/>
          <w:i/>
          <w:vertAlign w:val="subscript"/>
        </w:rPr>
        <w:t>i</w:t>
      </w:r>
      <w:r w:rsidR="003208D8" w:rsidRPr="00E33BDA">
        <w:rPr>
          <w:rFonts w:ascii="Arial" w:eastAsia="Times New Roman" w:hAnsi="Arial" w:cs="Arial"/>
        </w:rPr>
        <w:t xml:space="preserve"> </w:t>
      </w:r>
      <w:r w:rsidR="00392B5E" w:rsidRPr="00E33BDA">
        <w:rPr>
          <w:rFonts w:ascii="Arial" w:eastAsia="Times New Roman" w:hAnsi="Arial" w:cs="Arial"/>
        </w:rPr>
        <w:t xml:space="preserve">o valor do atributo considerado na área </w:t>
      </w:r>
      <w:r w:rsidR="003208D8" w:rsidRPr="00E33BDA">
        <w:rPr>
          <w:rFonts w:ascii="Arial" w:eastAsia="Times New Roman" w:hAnsi="Arial" w:cs="Arial"/>
          <w:i/>
        </w:rPr>
        <w:t>i</w:t>
      </w:r>
      <w:r w:rsidR="003208D8" w:rsidRPr="00E33BDA">
        <w:rPr>
          <w:rFonts w:ascii="Arial" w:eastAsia="Times New Roman" w:hAnsi="Arial" w:cs="Arial"/>
        </w:rPr>
        <w:t xml:space="preserve">, </w:t>
      </w:r>
      <w:r w:rsidR="003208D8" w:rsidRPr="00E33BDA">
        <w:rPr>
          <w:rFonts w:ascii="Arial" w:eastAsia="Times New Roman" w:hAnsi="Arial" w:cs="Arial"/>
          <w:i/>
        </w:rPr>
        <w:t>z</w:t>
      </w:r>
      <w:r w:rsidR="003208D8" w:rsidRPr="00E33BDA">
        <w:rPr>
          <w:rFonts w:ascii="Arial" w:eastAsia="Times New Roman" w:hAnsi="Arial" w:cs="Arial"/>
          <w:i/>
          <w:vertAlign w:val="subscript"/>
        </w:rPr>
        <w:t>j</w:t>
      </w:r>
      <w:r w:rsidR="003208D8" w:rsidRPr="00E33BDA">
        <w:rPr>
          <w:rFonts w:ascii="Arial" w:eastAsia="Times New Roman" w:hAnsi="Arial" w:cs="Arial"/>
        </w:rPr>
        <w:t xml:space="preserve"> </w:t>
      </w:r>
      <w:r w:rsidR="00392B5E" w:rsidRPr="00E33BDA">
        <w:rPr>
          <w:rFonts w:ascii="Arial" w:eastAsia="Times New Roman" w:hAnsi="Arial" w:cs="Arial"/>
        </w:rPr>
        <w:t>o valor do atributo considerado na área</w:t>
      </w:r>
      <w:r w:rsidR="003208D8" w:rsidRPr="00E33BDA">
        <w:rPr>
          <w:rFonts w:ascii="Arial" w:eastAsia="Times New Roman" w:hAnsi="Arial" w:cs="Arial"/>
        </w:rPr>
        <w:t xml:space="preserve"> </w:t>
      </w:r>
      <w:r w:rsidR="003208D8" w:rsidRPr="00E33BDA">
        <w:rPr>
          <w:rFonts w:ascii="Arial" w:eastAsia="Times New Roman" w:hAnsi="Arial" w:cs="Arial"/>
          <w:i/>
        </w:rPr>
        <w:t>j</w:t>
      </w:r>
      <w:r w:rsidR="00392B5E" w:rsidRPr="00E33BDA">
        <w:rPr>
          <w:rFonts w:ascii="Arial" w:eastAsia="Times New Roman" w:hAnsi="Arial" w:cs="Arial"/>
        </w:rPr>
        <w:t>, e</w:t>
      </w:r>
      <w:r w:rsidR="003208D8" w:rsidRPr="00E33BDA">
        <w:rPr>
          <w:rFonts w:ascii="Arial" w:eastAsia="Times New Roman" w:hAnsi="Arial" w:cs="Arial"/>
        </w:rPr>
        <w:t xml:space="preserve"> </w:t>
      </w:r>
      <m:oMath>
        <m:sSub>
          <m:sSubPr>
            <m:ctrlPr>
              <w:rPr>
                <w:rFonts w:ascii="Cambria Math" w:eastAsia="Times New Roman" w:hAnsi="Cambria Math" w:cs="Arial"/>
                <w:i/>
              </w:rPr>
            </m:ctrlPr>
          </m:sSubPr>
          <m:e>
            <m:r>
              <w:rPr>
                <w:rFonts w:ascii="Cambria Math" w:eastAsia="Times New Roman" w:hAnsi="Cambria Math" w:cs="Arial"/>
              </w:rPr>
              <m:t>w</m:t>
            </m:r>
          </m:e>
          <m:sub>
            <m:r>
              <w:rPr>
                <w:rFonts w:ascii="Cambria Math" w:eastAsia="Times New Roman" w:hAnsi="Cambria Math" w:cs="Arial"/>
              </w:rPr>
              <m:t>ij</m:t>
            </m:r>
          </m:sub>
        </m:sSub>
      </m:oMath>
      <w:r w:rsidR="003208D8" w:rsidRPr="00E33BDA">
        <w:rPr>
          <w:rFonts w:ascii="Arial" w:eastAsia="Times New Roman" w:hAnsi="Arial" w:cs="Arial"/>
        </w:rPr>
        <w:t xml:space="preserve"> </w:t>
      </w:r>
      <w:r w:rsidR="00392B5E" w:rsidRPr="00E33BDA">
        <w:rPr>
          <w:rFonts w:ascii="Arial" w:eastAsia="Times New Roman" w:hAnsi="Arial" w:cs="Arial"/>
        </w:rPr>
        <w:t>refere-se aos elementos da matri</w:t>
      </w:r>
      <w:r w:rsidR="0083718D" w:rsidRPr="00E33BDA">
        <w:rPr>
          <w:rFonts w:ascii="Arial" w:eastAsia="Times New Roman" w:hAnsi="Arial" w:cs="Arial"/>
        </w:rPr>
        <w:t>z</w:t>
      </w:r>
      <w:r w:rsidR="00392B5E" w:rsidRPr="00E33BDA">
        <w:rPr>
          <w:rFonts w:ascii="Arial" w:eastAsia="Times New Roman" w:hAnsi="Arial" w:cs="Arial"/>
        </w:rPr>
        <w:t xml:space="preserve"> normalizada de proximidade espacial.</w:t>
      </w:r>
    </w:p>
    <w:p w:rsidR="00DE4D88" w:rsidRDefault="008901C1" w:rsidP="00DE4D88">
      <w:pPr>
        <w:spacing w:after="160" w:line="312" w:lineRule="auto"/>
        <w:ind w:firstLine="567"/>
        <w:jc w:val="both"/>
        <w:rPr>
          <w:rFonts w:ascii="Arial" w:eastAsia="Times New Roman" w:hAnsi="Arial" w:cs="Arial"/>
        </w:rPr>
      </w:pPr>
      <w:r w:rsidRPr="00E33BDA">
        <w:rPr>
          <w:rFonts w:ascii="Arial" w:eastAsia="Times New Roman" w:hAnsi="Arial" w:cs="Arial"/>
        </w:rPr>
        <w:t>Na análise puramente espacial</w:t>
      </w:r>
      <w:r w:rsidR="00E31750" w:rsidRPr="00E33BDA">
        <w:rPr>
          <w:rFonts w:ascii="Arial" w:eastAsia="Times New Roman" w:hAnsi="Arial" w:cs="Arial"/>
        </w:rPr>
        <w:t>, u</w:t>
      </w:r>
      <w:r w:rsidR="00B60394" w:rsidRPr="00E33BDA">
        <w:rPr>
          <w:rFonts w:ascii="Arial" w:eastAsia="Times New Roman" w:hAnsi="Arial" w:cs="Arial"/>
        </w:rPr>
        <w:t xml:space="preserve">m </w:t>
      </w:r>
      <w:r w:rsidR="00B60394" w:rsidRPr="00537D3A">
        <w:rPr>
          <w:rFonts w:ascii="Arial" w:eastAsia="Times New Roman" w:hAnsi="Arial" w:cs="Arial"/>
          <w:i/>
        </w:rPr>
        <w:t>cluster</w:t>
      </w:r>
      <w:r w:rsidR="00B60394" w:rsidRPr="00E33BDA">
        <w:rPr>
          <w:rFonts w:ascii="Arial" w:eastAsia="Times New Roman" w:hAnsi="Arial" w:cs="Arial"/>
        </w:rPr>
        <w:t xml:space="preserve"> </w:t>
      </w:r>
      <w:r w:rsidR="000377DD" w:rsidRPr="00E33BDA">
        <w:rPr>
          <w:rFonts w:ascii="Arial" w:eastAsia="Times New Roman" w:hAnsi="Arial" w:cs="Arial"/>
        </w:rPr>
        <w:t>refere-se a uma</w:t>
      </w:r>
      <w:r w:rsidR="00B60394" w:rsidRPr="00E33BDA">
        <w:rPr>
          <w:rFonts w:ascii="Arial" w:eastAsia="Times New Roman" w:hAnsi="Arial" w:cs="Arial"/>
        </w:rPr>
        <w:t xml:space="preserve"> observação de valores onde </w:t>
      </w:r>
      <w:r w:rsidR="000377DD" w:rsidRPr="00E33BDA">
        <w:rPr>
          <w:rFonts w:ascii="Arial" w:eastAsia="Times New Roman" w:hAnsi="Arial" w:cs="Arial"/>
        </w:rPr>
        <w:t xml:space="preserve">em determinada(s) área(s) </w:t>
      </w:r>
      <w:r w:rsidR="00B60394" w:rsidRPr="00E33BDA">
        <w:rPr>
          <w:rFonts w:ascii="Arial" w:eastAsia="Times New Roman" w:hAnsi="Arial" w:cs="Arial"/>
        </w:rPr>
        <w:t xml:space="preserve">se tem uma concentração maior </w:t>
      </w:r>
      <w:r w:rsidR="000377DD" w:rsidRPr="00E33BDA">
        <w:rPr>
          <w:rFonts w:ascii="Arial" w:eastAsia="Times New Roman" w:hAnsi="Arial" w:cs="Arial"/>
        </w:rPr>
        <w:t>sem a interferência</w:t>
      </w:r>
      <w:r w:rsidR="00DA4952" w:rsidRPr="00E33BDA">
        <w:rPr>
          <w:rFonts w:ascii="Arial" w:eastAsia="Times New Roman" w:hAnsi="Arial" w:cs="Arial"/>
        </w:rPr>
        <w:t xml:space="preserve"> do período de tempo considerado. O </w:t>
      </w:r>
      <w:r w:rsidR="000377DD" w:rsidRPr="00E33BDA">
        <w:rPr>
          <w:rFonts w:ascii="Arial" w:eastAsia="Times New Roman" w:hAnsi="Arial" w:cs="Arial"/>
        </w:rPr>
        <w:t>modelo mais utilizado nesta análise é o de Poisson</w:t>
      </w:r>
      <w:r w:rsidR="00B57ED1" w:rsidRPr="00E33BDA">
        <w:rPr>
          <w:rFonts w:ascii="Arial" w:eastAsia="Times New Roman" w:hAnsi="Arial" w:cs="Arial"/>
        </w:rPr>
        <w:t>,</w:t>
      </w:r>
      <w:r w:rsidRPr="00E33BDA">
        <w:rPr>
          <w:rFonts w:ascii="Arial" w:eastAsia="Times New Roman" w:hAnsi="Arial" w:cs="Arial"/>
        </w:rPr>
        <w:t xml:space="preserve"> </w:t>
      </w:r>
      <w:r w:rsidR="00502884" w:rsidRPr="00E33BDA">
        <w:rPr>
          <w:rFonts w:ascii="Arial" w:eastAsia="Times New Roman" w:hAnsi="Arial" w:cs="Arial"/>
        </w:rPr>
        <w:t>por serem dados</w:t>
      </w:r>
      <w:r w:rsidRPr="00E33BDA">
        <w:rPr>
          <w:rFonts w:ascii="Arial" w:eastAsia="Times New Roman" w:hAnsi="Arial" w:cs="Arial"/>
        </w:rPr>
        <w:t xml:space="preserve"> de </w:t>
      </w:r>
      <w:r w:rsidR="00B57B70" w:rsidRPr="00E33BDA">
        <w:rPr>
          <w:rFonts w:ascii="Arial" w:eastAsia="Times New Roman" w:hAnsi="Arial" w:cs="Arial"/>
        </w:rPr>
        <w:t>contagem</w:t>
      </w:r>
      <w:r w:rsidR="00492D67" w:rsidRPr="00E33BDA">
        <w:rPr>
          <w:rFonts w:ascii="Arial" w:eastAsia="Times New Roman" w:hAnsi="Arial" w:cs="Arial"/>
        </w:rPr>
        <w:t xml:space="preserve"> (</w:t>
      </w:r>
      <w:r w:rsidR="00492D67" w:rsidRPr="00E33BDA">
        <w:rPr>
          <w:rFonts w:ascii="Arial" w:hAnsi="Arial" w:cs="Arial"/>
          <w:lang w:eastAsia="pt-BR"/>
        </w:rPr>
        <w:t>LUCENA e MORAES, 2012)</w:t>
      </w:r>
      <w:r w:rsidR="000377DD" w:rsidRPr="00E33BDA">
        <w:rPr>
          <w:rFonts w:ascii="Arial" w:eastAsia="Times New Roman" w:hAnsi="Arial" w:cs="Arial"/>
        </w:rPr>
        <w:t>.</w:t>
      </w:r>
      <w:r w:rsidR="00492D67" w:rsidRPr="00E33BDA">
        <w:rPr>
          <w:rFonts w:ascii="Arial" w:eastAsia="Times New Roman" w:hAnsi="Arial" w:cs="Arial"/>
        </w:rPr>
        <w:t xml:space="preserve"> </w:t>
      </w:r>
      <w:r w:rsidR="000377DD" w:rsidRPr="00E33BDA">
        <w:rPr>
          <w:rFonts w:ascii="Arial" w:eastAsia="Times New Roman" w:hAnsi="Arial" w:cs="Arial"/>
        </w:rPr>
        <w:t xml:space="preserve">Esta análise utiliza o método da máxima verossimilhança </w:t>
      </w:r>
      <w:r w:rsidR="00BA677C" w:rsidRPr="00E33BDA">
        <w:rPr>
          <w:rFonts w:ascii="Arial" w:eastAsia="Times New Roman" w:hAnsi="Arial" w:cs="Arial"/>
        </w:rPr>
        <w:t xml:space="preserve">que </w:t>
      </w:r>
      <w:r w:rsidR="000377DD" w:rsidRPr="00E33BDA">
        <w:rPr>
          <w:rFonts w:ascii="Arial" w:eastAsia="Times New Roman" w:hAnsi="Arial" w:cs="Arial"/>
        </w:rPr>
        <w:t>prioriza uma região formada pelas áreas cujos centróides correspondem ao centro de um círculo</w:t>
      </w:r>
      <w:r w:rsidR="00833FFF" w:rsidRPr="00E33BDA">
        <w:rPr>
          <w:rFonts w:ascii="Arial" w:eastAsia="Times New Roman" w:hAnsi="Arial" w:cs="Arial"/>
        </w:rPr>
        <w:t>, e o</w:t>
      </w:r>
      <w:r w:rsidR="00B60394" w:rsidRPr="00E33BDA">
        <w:rPr>
          <w:rFonts w:ascii="Arial" w:eastAsia="Times New Roman" w:hAnsi="Arial" w:cs="Arial"/>
        </w:rPr>
        <w:t>nde ocorre a v</w:t>
      </w:r>
      <w:r w:rsidR="000377DD" w:rsidRPr="00E33BDA">
        <w:rPr>
          <w:rFonts w:ascii="Arial" w:eastAsia="Times New Roman" w:hAnsi="Arial" w:cs="Arial"/>
        </w:rPr>
        <w:t>aria</w:t>
      </w:r>
      <w:r w:rsidR="00B60394" w:rsidRPr="00E33BDA">
        <w:rPr>
          <w:rFonts w:ascii="Arial" w:eastAsia="Times New Roman" w:hAnsi="Arial" w:cs="Arial"/>
        </w:rPr>
        <w:t>ção</w:t>
      </w:r>
      <w:r w:rsidR="000377DD" w:rsidRPr="00E33BDA">
        <w:rPr>
          <w:rFonts w:ascii="Arial" w:eastAsia="Times New Roman" w:hAnsi="Arial" w:cs="Arial"/>
        </w:rPr>
        <w:t xml:space="preserve"> </w:t>
      </w:r>
      <w:r w:rsidR="00B60394" w:rsidRPr="00E33BDA">
        <w:rPr>
          <w:rFonts w:ascii="Arial" w:eastAsia="Times New Roman" w:hAnsi="Arial" w:cs="Arial"/>
        </w:rPr>
        <w:t>d</w:t>
      </w:r>
      <w:r w:rsidR="000377DD" w:rsidRPr="00E33BDA">
        <w:rPr>
          <w:rFonts w:ascii="Arial" w:eastAsia="Times New Roman" w:hAnsi="Arial" w:cs="Arial"/>
        </w:rPr>
        <w:t xml:space="preserve">o raio e </w:t>
      </w:r>
      <w:r w:rsidR="00B60394" w:rsidRPr="00E33BDA">
        <w:rPr>
          <w:rFonts w:ascii="Arial" w:eastAsia="Times New Roman" w:hAnsi="Arial" w:cs="Arial"/>
        </w:rPr>
        <w:t>d</w:t>
      </w:r>
      <w:r w:rsidR="000377DD" w:rsidRPr="00E33BDA">
        <w:rPr>
          <w:rFonts w:ascii="Arial" w:eastAsia="Times New Roman" w:hAnsi="Arial" w:cs="Arial"/>
        </w:rPr>
        <w:t>o centro do círculo.</w:t>
      </w:r>
      <w:r w:rsidR="000377DD" w:rsidRPr="00E33BDA">
        <w:rPr>
          <w:rFonts w:ascii="Arial" w:hAnsi="Arial" w:cs="Arial"/>
          <w:lang w:eastAsia="pt-BR"/>
        </w:rPr>
        <w:t xml:space="preserve"> </w:t>
      </w:r>
      <w:r w:rsidR="000377DD" w:rsidRPr="00E33BDA">
        <w:rPr>
          <w:rFonts w:ascii="Arial" w:eastAsia="Times New Roman" w:hAnsi="Arial" w:cs="Arial"/>
        </w:rPr>
        <w:t>Em cada círculo é calculad</w:t>
      </w:r>
      <w:r w:rsidR="00502884" w:rsidRPr="00E33BDA">
        <w:rPr>
          <w:rFonts w:ascii="Arial" w:eastAsia="Times New Roman" w:hAnsi="Arial" w:cs="Arial"/>
        </w:rPr>
        <w:t>a</w:t>
      </w:r>
      <w:r w:rsidR="000377DD" w:rsidRPr="00E33BDA">
        <w:rPr>
          <w:rFonts w:ascii="Arial" w:eastAsia="Times New Roman" w:hAnsi="Arial" w:cs="Arial"/>
        </w:rPr>
        <w:t xml:space="preserve"> a razão entre o máximo da verossimilhança sob a hipótese alternativa de que o número de casos dentro do círculo é maior do que fora e o máximo da verossimilhança sob a hipótese nula de que o valor encontrado é casual. Logo depois é calculado o máximo dessas razões para todos os círculos possíveis. Esse valor máximo do teste da razão da máxima verossimilhança é designado de T</w:t>
      </w:r>
      <w:r w:rsidR="00A90CB0" w:rsidRPr="00E33BDA">
        <w:rPr>
          <w:rFonts w:ascii="Arial" w:eastAsia="Times New Roman" w:hAnsi="Arial" w:cs="Arial"/>
        </w:rPr>
        <w:t xml:space="preserve"> e essa avaliação é realizada por simulações de Monte Carlo</w:t>
      </w:r>
      <w:r w:rsidR="000377DD" w:rsidRPr="00E33BDA">
        <w:rPr>
          <w:rFonts w:ascii="Arial" w:eastAsia="Times New Roman" w:hAnsi="Arial" w:cs="Arial"/>
        </w:rPr>
        <w:t>. A região associada com esse máximo é chamada</w:t>
      </w:r>
      <w:r w:rsidR="00CF6D92" w:rsidRPr="00E33BDA">
        <w:rPr>
          <w:rFonts w:ascii="Arial" w:eastAsia="Times New Roman" w:hAnsi="Arial" w:cs="Arial"/>
        </w:rPr>
        <w:t xml:space="preserve"> de </w:t>
      </w:r>
      <w:r w:rsidR="00CF6D92" w:rsidRPr="00537D3A">
        <w:rPr>
          <w:rFonts w:ascii="Arial" w:eastAsia="Times New Roman" w:hAnsi="Arial" w:cs="Arial"/>
          <w:i/>
        </w:rPr>
        <w:t>cluster</w:t>
      </w:r>
      <w:r w:rsidR="00CF6D92" w:rsidRPr="00E33BDA">
        <w:rPr>
          <w:rFonts w:ascii="Arial" w:eastAsia="Times New Roman" w:hAnsi="Arial" w:cs="Arial"/>
        </w:rPr>
        <w:t xml:space="preserve"> </w:t>
      </w:r>
      <w:r w:rsidR="000377DD" w:rsidRPr="00E33BDA">
        <w:rPr>
          <w:rFonts w:ascii="Arial" w:eastAsia="Times New Roman" w:hAnsi="Arial" w:cs="Arial"/>
        </w:rPr>
        <w:t>mais verossí</w:t>
      </w:r>
      <w:r w:rsidR="00147B21" w:rsidRPr="00E33BDA">
        <w:rPr>
          <w:rFonts w:ascii="Arial" w:eastAsia="Times New Roman" w:hAnsi="Arial" w:cs="Arial"/>
        </w:rPr>
        <w:t>mil ou primário</w:t>
      </w:r>
      <w:r w:rsidR="00C82BDD" w:rsidRPr="00E33BDA">
        <w:rPr>
          <w:rFonts w:ascii="Arial" w:eastAsia="Times New Roman" w:hAnsi="Arial" w:cs="Arial"/>
        </w:rPr>
        <w:t xml:space="preserve"> (ASSUNÇÃO, 2000)</w:t>
      </w:r>
      <w:r w:rsidR="000377DD" w:rsidRPr="00E33BDA">
        <w:rPr>
          <w:rFonts w:ascii="Arial" w:eastAsia="Times New Roman" w:hAnsi="Arial" w:cs="Arial"/>
        </w:rPr>
        <w:t>.</w:t>
      </w:r>
    </w:p>
    <w:p w:rsidR="00DE4D88" w:rsidRDefault="005D28DA" w:rsidP="00DE4D88">
      <w:pPr>
        <w:spacing w:after="160" w:line="312" w:lineRule="auto"/>
        <w:ind w:firstLine="567"/>
        <w:jc w:val="both"/>
        <w:rPr>
          <w:rFonts w:ascii="Arial" w:eastAsia="Times New Roman" w:hAnsi="Arial" w:cs="Arial"/>
        </w:rPr>
      </w:pPr>
      <w:r w:rsidRPr="00E33BDA">
        <w:rPr>
          <w:rFonts w:ascii="Arial" w:hAnsi="Arial" w:cs="Arial"/>
          <w:noProof/>
          <w:lang w:eastAsia="pt-BR"/>
        </w:rPr>
        <w:t>Na análise Espaço-Tempo, u</w:t>
      </w:r>
      <w:r w:rsidR="00583C1A" w:rsidRPr="00E33BDA">
        <w:rPr>
          <w:rFonts w:ascii="Arial" w:hAnsi="Arial" w:cs="Arial"/>
          <w:noProof/>
          <w:lang w:eastAsia="pt-BR"/>
        </w:rPr>
        <w:t>ma característica d</w:t>
      </w:r>
      <w:r w:rsidRPr="00E33BDA">
        <w:rPr>
          <w:rFonts w:ascii="Arial" w:hAnsi="Arial" w:cs="Arial"/>
          <w:noProof/>
          <w:lang w:eastAsia="pt-BR"/>
        </w:rPr>
        <w:t xml:space="preserve">a varredura </w:t>
      </w:r>
      <w:r w:rsidR="006462E7" w:rsidRPr="00E33BDA">
        <w:rPr>
          <w:rFonts w:ascii="Arial" w:hAnsi="Arial" w:cs="Arial"/>
          <w:noProof/>
          <w:lang w:eastAsia="pt-BR"/>
        </w:rPr>
        <w:t>é permitir a incorporação do fator temporal</w:t>
      </w:r>
      <w:r w:rsidR="00D836C3" w:rsidRPr="00E33BDA">
        <w:rPr>
          <w:rFonts w:ascii="Arial" w:hAnsi="Arial" w:cs="Arial"/>
          <w:noProof/>
          <w:lang w:eastAsia="pt-BR"/>
        </w:rPr>
        <w:t xml:space="preserve"> </w:t>
      </w:r>
      <w:r w:rsidR="006462E7" w:rsidRPr="00E33BDA">
        <w:rPr>
          <w:rFonts w:ascii="Arial" w:hAnsi="Arial" w:cs="Arial"/>
          <w:noProof/>
          <w:lang w:eastAsia="pt-BR"/>
        </w:rPr>
        <w:t>no estudo. Neste caso em específico, é de int</w:t>
      </w:r>
      <w:r w:rsidRPr="00E33BDA">
        <w:rPr>
          <w:rFonts w:ascii="Arial" w:hAnsi="Arial" w:cs="Arial"/>
          <w:noProof/>
          <w:lang w:eastAsia="pt-BR"/>
        </w:rPr>
        <w:t xml:space="preserve">eresse identificar </w:t>
      </w:r>
      <w:r w:rsidRPr="00537D3A">
        <w:rPr>
          <w:rFonts w:ascii="Arial" w:hAnsi="Arial" w:cs="Arial"/>
          <w:i/>
          <w:noProof/>
          <w:lang w:eastAsia="pt-BR"/>
        </w:rPr>
        <w:t>cluster</w:t>
      </w:r>
      <w:r w:rsidR="00FE2D16" w:rsidRPr="00537D3A">
        <w:rPr>
          <w:rFonts w:ascii="Arial" w:hAnsi="Arial" w:cs="Arial"/>
          <w:i/>
          <w:noProof/>
          <w:lang w:eastAsia="pt-BR"/>
        </w:rPr>
        <w:t>s</w:t>
      </w:r>
      <w:r w:rsidRPr="00E33BDA">
        <w:rPr>
          <w:rFonts w:ascii="Arial" w:hAnsi="Arial" w:cs="Arial"/>
          <w:noProof/>
          <w:lang w:eastAsia="pt-BR"/>
        </w:rPr>
        <w:t xml:space="preserve"> </w:t>
      </w:r>
      <w:r w:rsidR="006462E7" w:rsidRPr="00E33BDA">
        <w:rPr>
          <w:rFonts w:ascii="Arial" w:hAnsi="Arial" w:cs="Arial"/>
          <w:noProof/>
          <w:lang w:eastAsia="pt-BR"/>
        </w:rPr>
        <w:t>de doenças que venham a ocorrer no espaço e no tempo simultaneamente. O procedimento é análogo ao método espacial, sendo que nesse caso, ao invés de círculos, são utilizados cilindros, cuja base representa o espaço geográfico e a altura representa o tempo. Embora o procedimento permita a base e a altura variarem continuamente de acordo com a varredura do método no espaço e no tempo, não há alterações em relação à razão de verossimilhança e a significância do teste</w:t>
      </w:r>
      <w:r w:rsidR="00205265" w:rsidRPr="00E33BDA">
        <w:rPr>
          <w:rFonts w:ascii="Arial" w:hAnsi="Arial" w:cs="Arial"/>
          <w:noProof/>
          <w:lang w:eastAsia="pt-BR"/>
        </w:rPr>
        <w:t xml:space="preserve"> </w:t>
      </w:r>
      <w:r w:rsidR="00C44591" w:rsidRPr="00E33BDA">
        <w:rPr>
          <w:rFonts w:ascii="Arial" w:hAnsi="Arial" w:cs="Arial"/>
          <w:noProof/>
          <w:lang w:eastAsia="pt-BR"/>
        </w:rPr>
        <w:t>(</w:t>
      </w:r>
      <w:r w:rsidR="00C44591" w:rsidRPr="00E33BDA">
        <w:rPr>
          <w:rFonts w:ascii="Arial" w:eastAsia="Times New Roman" w:hAnsi="Arial" w:cs="Arial"/>
          <w:lang w:val="en-US"/>
        </w:rPr>
        <w:t xml:space="preserve">KULLDORFF </w:t>
      </w:r>
      <w:r w:rsidR="00C44591" w:rsidRPr="00537D3A">
        <w:rPr>
          <w:rFonts w:ascii="Arial" w:eastAsia="Times New Roman" w:hAnsi="Arial" w:cs="Arial"/>
          <w:lang w:val="en-US"/>
        </w:rPr>
        <w:t>et al</w:t>
      </w:r>
      <w:r w:rsidR="00C44591" w:rsidRPr="00E33BDA">
        <w:rPr>
          <w:rFonts w:ascii="Arial" w:eastAsia="Times New Roman" w:hAnsi="Arial" w:cs="Arial"/>
          <w:lang w:val="en-US"/>
        </w:rPr>
        <w:t>., 1998)</w:t>
      </w:r>
      <w:r w:rsidR="00E44828" w:rsidRPr="00E33BDA">
        <w:rPr>
          <w:rFonts w:ascii="Arial" w:hAnsi="Arial" w:cs="Arial"/>
          <w:noProof/>
          <w:lang w:eastAsia="pt-BR"/>
        </w:rPr>
        <w:t>.</w:t>
      </w:r>
      <w:r w:rsidR="004A2E91" w:rsidRPr="00E33BDA">
        <w:rPr>
          <w:rFonts w:ascii="Arial" w:hAnsi="Arial" w:cs="Arial"/>
          <w:noProof/>
          <w:lang w:eastAsia="pt-BR"/>
        </w:rPr>
        <w:t xml:space="preserve"> </w:t>
      </w:r>
    </w:p>
    <w:p w:rsidR="0078251F" w:rsidRPr="00DE4D88" w:rsidRDefault="004A2E91" w:rsidP="00DE4D88">
      <w:pPr>
        <w:spacing w:after="160" w:line="312" w:lineRule="auto"/>
        <w:ind w:firstLine="567"/>
        <w:jc w:val="both"/>
        <w:rPr>
          <w:rFonts w:ascii="Arial" w:eastAsia="Times New Roman" w:hAnsi="Arial" w:cs="Arial"/>
        </w:rPr>
      </w:pPr>
      <w:r w:rsidRPr="00E33BDA">
        <w:rPr>
          <w:rFonts w:ascii="Arial" w:hAnsi="Arial" w:cs="Arial"/>
          <w:noProof/>
          <w:lang w:eastAsia="pt-BR"/>
        </w:rPr>
        <w:t xml:space="preserve">O modelo mais utilizado neste caso em específico é o </w:t>
      </w:r>
      <w:r w:rsidR="00502884" w:rsidRPr="00E33BDA">
        <w:rPr>
          <w:rFonts w:ascii="Arial" w:hAnsi="Arial" w:cs="Arial"/>
          <w:noProof/>
          <w:lang w:eastAsia="pt-BR"/>
        </w:rPr>
        <w:t xml:space="preserve">de </w:t>
      </w:r>
      <w:r w:rsidRPr="00E33BDA">
        <w:rPr>
          <w:rFonts w:ascii="Arial" w:hAnsi="Arial" w:cs="Arial"/>
          <w:noProof/>
          <w:lang w:eastAsia="pt-BR"/>
        </w:rPr>
        <w:t>Permutação espaço-temporal</w:t>
      </w:r>
      <w:r w:rsidR="00322BCC">
        <w:rPr>
          <w:rFonts w:ascii="Arial" w:hAnsi="Arial" w:cs="Arial"/>
          <w:noProof/>
          <w:lang w:eastAsia="pt-BR"/>
        </w:rPr>
        <w:t xml:space="preserve"> </w:t>
      </w:r>
      <w:r w:rsidR="002451A9">
        <w:rPr>
          <w:rFonts w:ascii="Arial" w:hAnsi="Arial" w:cs="Arial"/>
          <w:noProof/>
          <w:lang w:eastAsia="pt-BR"/>
        </w:rPr>
        <w:t xml:space="preserve">empregado por </w:t>
      </w:r>
      <w:r w:rsidR="00112A3D" w:rsidRPr="00E33BDA">
        <w:rPr>
          <w:rFonts w:ascii="Arial" w:hAnsi="Arial" w:cs="Arial"/>
          <w:lang w:eastAsia="pt-BR"/>
        </w:rPr>
        <w:t>L</w:t>
      </w:r>
      <w:r w:rsidR="00322BCC">
        <w:rPr>
          <w:rFonts w:ascii="Arial" w:hAnsi="Arial" w:cs="Arial"/>
          <w:lang w:eastAsia="pt-BR"/>
        </w:rPr>
        <w:t>ucena</w:t>
      </w:r>
      <w:r w:rsidR="00112A3D" w:rsidRPr="00E33BDA">
        <w:rPr>
          <w:rFonts w:ascii="Arial" w:hAnsi="Arial" w:cs="Arial"/>
          <w:lang w:eastAsia="pt-BR"/>
        </w:rPr>
        <w:t xml:space="preserve"> e M</w:t>
      </w:r>
      <w:r w:rsidR="00322BCC">
        <w:rPr>
          <w:rFonts w:ascii="Arial" w:hAnsi="Arial" w:cs="Arial"/>
          <w:lang w:eastAsia="pt-BR"/>
        </w:rPr>
        <w:t>oraes</w:t>
      </w:r>
      <w:r w:rsidR="00112A3D" w:rsidRPr="00E33BDA">
        <w:rPr>
          <w:rFonts w:ascii="Arial" w:hAnsi="Arial" w:cs="Arial"/>
          <w:lang w:eastAsia="pt-BR"/>
        </w:rPr>
        <w:t xml:space="preserve"> </w:t>
      </w:r>
      <w:r w:rsidR="00322BCC">
        <w:rPr>
          <w:rFonts w:ascii="Arial" w:hAnsi="Arial" w:cs="Arial"/>
          <w:lang w:eastAsia="pt-BR"/>
        </w:rPr>
        <w:t>(</w:t>
      </w:r>
      <w:r w:rsidR="00112A3D" w:rsidRPr="00E33BDA">
        <w:rPr>
          <w:rFonts w:ascii="Arial" w:hAnsi="Arial" w:cs="Arial"/>
          <w:lang w:eastAsia="pt-BR"/>
        </w:rPr>
        <w:t>2012)</w:t>
      </w:r>
      <w:r w:rsidR="00322BCC">
        <w:rPr>
          <w:rFonts w:ascii="Arial" w:hAnsi="Arial" w:cs="Arial"/>
          <w:lang w:eastAsia="pt-BR"/>
        </w:rPr>
        <w:t>, d</w:t>
      </w:r>
      <w:r w:rsidR="00B451EB" w:rsidRPr="00E33BDA">
        <w:rPr>
          <w:rFonts w:ascii="Arial" w:hAnsi="Arial" w:cs="Arial"/>
          <w:noProof/>
          <w:lang w:eastAsia="pt-BR"/>
        </w:rPr>
        <w:t xml:space="preserve">ado </w:t>
      </w:r>
      <w:r w:rsidR="00502884" w:rsidRPr="00E33BDA">
        <w:rPr>
          <w:rFonts w:ascii="Arial" w:hAnsi="Arial" w:cs="Arial"/>
          <w:noProof/>
          <w:lang w:eastAsia="pt-BR"/>
        </w:rPr>
        <w:t>por</w:t>
      </w:r>
      <w:r w:rsidR="00CC56BA" w:rsidRPr="00E33BDA">
        <w:rPr>
          <w:rFonts w:ascii="Arial" w:hAnsi="Arial" w:cs="Arial"/>
          <w:noProof/>
          <w:lang w:eastAsia="pt-BR"/>
        </w:rPr>
        <w:t xml:space="preserve"> </w:t>
      </w:r>
    </w:p>
    <w:p w:rsidR="004A2E91" w:rsidRPr="00E33BDA" w:rsidRDefault="004A2E91" w:rsidP="00E33BDA">
      <w:pPr>
        <w:spacing w:line="26" w:lineRule="atLeast"/>
        <w:ind w:firstLine="0"/>
        <w:jc w:val="both"/>
        <w:rPr>
          <w:rFonts w:ascii="Arial" w:hAnsi="Arial" w:cs="Arial"/>
          <w:noProof/>
          <w:lang w:eastAsia="pt-BR"/>
        </w:rPr>
      </w:pPr>
    </w:p>
    <w:p w:rsidR="009C5E9B" w:rsidRPr="00E33BDA" w:rsidRDefault="00A26618" w:rsidP="00E33BDA">
      <w:pPr>
        <w:spacing w:line="26" w:lineRule="atLeast"/>
        <w:ind w:firstLine="0"/>
        <w:jc w:val="right"/>
        <w:rPr>
          <w:rFonts w:ascii="Arial" w:hAnsi="Arial" w:cs="Arial"/>
          <w:noProof/>
          <w:lang w:eastAsia="pt-BR"/>
        </w:rPr>
      </w:pPr>
      <m:oMath>
        <m:r>
          <w:rPr>
            <w:rFonts w:ascii="Cambria Math" w:hAnsi="Cambria Math" w:cs="Arial"/>
            <w:noProof/>
            <w:lang w:eastAsia="pt-BR"/>
          </w:rPr>
          <w:lastRenderedPageBreak/>
          <m:t>P</m:t>
        </m:r>
        <m:d>
          <m:dPr>
            <m:ctrlPr>
              <w:rPr>
                <w:rFonts w:ascii="Cambria Math" w:hAnsi="Cambria Math" w:cs="Arial"/>
                <w:i/>
                <w:noProof/>
                <w:lang w:eastAsia="pt-BR"/>
              </w:rPr>
            </m:ctrlPr>
          </m:dPr>
          <m:e>
            <m:sSub>
              <m:sSubPr>
                <m:ctrlPr>
                  <w:rPr>
                    <w:rFonts w:ascii="Cambria Math" w:hAnsi="Cambria Math" w:cs="Arial"/>
                    <w:i/>
                    <w:noProof/>
                    <w:lang w:eastAsia="pt-BR"/>
                  </w:rPr>
                </m:ctrlPr>
              </m:sSubPr>
              <m:e>
                <m:r>
                  <w:rPr>
                    <w:rFonts w:ascii="Cambria Math" w:hAnsi="Cambria Math" w:cs="Arial"/>
                    <w:noProof/>
                    <w:lang w:eastAsia="pt-BR"/>
                  </w:rPr>
                  <m:t>c</m:t>
                </m:r>
              </m:e>
              <m:sub>
                <m:r>
                  <w:rPr>
                    <w:rFonts w:ascii="Cambria Math" w:hAnsi="Cambria Math" w:cs="Arial"/>
                    <w:noProof/>
                    <w:lang w:eastAsia="pt-BR"/>
                  </w:rPr>
                  <m:t>A</m:t>
                </m:r>
              </m:sub>
            </m:sSub>
          </m:e>
        </m:d>
        <m:r>
          <w:rPr>
            <w:rFonts w:ascii="Cambria Math" w:hAnsi="Cambria Math" w:cs="Arial"/>
            <w:noProof/>
            <w:lang w:eastAsia="pt-BR"/>
          </w:rPr>
          <m:t>=</m:t>
        </m:r>
        <m:f>
          <m:fPr>
            <m:ctrlPr>
              <w:rPr>
                <w:rFonts w:ascii="Cambria Math" w:hAnsi="Cambria Math" w:cs="Arial"/>
                <w:i/>
                <w:noProof/>
                <w:lang w:eastAsia="pt-BR"/>
              </w:rPr>
            </m:ctrlPr>
          </m:fPr>
          <m:num>
            <m:d>
              <m:dPr>
                <m:ctrlPr>
                  <w:rPr>
                    <w:rFonts w:ascii="Cambria Math" w:hAnsi="Cambria Math" w:cs="Arial"/>
                    <w:i/>
                    <w:noProof/>
                    <w:lang w:eastAsia="pt-BR"/>
                  </w:rPr>
                </m:ctrlPr>
              </m:dPr>
              <m:e>
                <m:eqArr>
                  <m:eqArrPr>
                    <m:ctrlPr>
                      <w:rPr>
                        <w:rFonts w:ascii="Cambria Math" w:hAnsi="Cambria Math" w:cs="Arial"/>
                        <w:i/>
                        <w:noProof/>
                        <w:lang w:eastAsia="pt-BR"/>
                      </w:rPr>
                    </m:ctrlPr>
                  </m:eqArrPr>
                  <m:e>
                    <m:nary>
                      <m:naryPr>
                        <m:chr m:val="∑"/>
                        <m:limLoc m:val="subSup"/>
                        <m:supHide m:val="1"/>
                        <m:ctrlPr>
                          <w:rPr>
                            <w:rFonts w:ascii="Cambria Math" w:hAnsi="Cambria Math" w:cs="Arial"/>
                            <w:i/>
                            <w:noProof/>
                            <w:lang w:eastAsia="pt-BR"/>
                          </w:rPr>
                        </m:ctrlPr>
                      </m:naryPr>
                      <m:sub>
                        <m:r>
                          <w:rPr>
                            <w:rFonts w:ascii="Cambria Math" w:hAnsi="Cambria Math" w:cs="Arial"/>
                            <w:noProof/>
                            <w:lang w:eastAsia="pt-BR"/>
                          </w:rPr>
                          <m:t>tϵ</m:t>
                        </m:r>
                        <m:r>
                          <m:rPr>
                            <m:sty m:val="p"/>
                          </m:rPr>
                          <w:rPr>
                            <w:rFonts w:ascii="Cambria Math" w:hAnsi="Cambria Math" w:cs="Arial"/>
                            <w:noProof/>
                            <w:lang w:eastAsia="pt-BR"/>
                          </w:rPr>
                          <m:t>Ω</m:t>
                        </m:r>
                      </m:sub>
                      <m:sup/>
                      <m:e>
                        <m:nary>
                          <m:naryPr>
                            <m:chr m:val="∑"/>
                            <m:limLoc m:val="subSup"/>
                            <m:supHide m:val="1"/>
                            <m:ctrlPr>
                              <w:rPr>
                                <w:rFonts w:ascii="Cambria Math" w:hAnsi="Cambria Math" w:cs="Arial"/>
                                <w:i/>
                                <w:noProof/>
                                <w:lang w:eastAsia="pt-BR"/>
                              </w:rPr>
                            </m:ctrlPr>
                          </m:naryPr>
                          <m:sub>
                            <m:r>
                              <w:rPr>
                                <w:rFonts w:ascii="Cambria Math" w:hAnsi="Cambria Math" w:cs="Arial"/>
                                <w:noProof/>
                                <w:lang w:eastAsia="pt-BR"/>
                              </w:rPr>
                              <m:t>zϵA</m:t>
                            </m:r>
                          </m:sub>
                          <m:sup/>
                          <m:e>
                            <m:sSub>
                              <m:sSubPr>
                                <m:ctrlPr>
                                  <w:rPr>
                                    <w:rFonts w:ascii="Cambria Math" w:hAnsi="Cambria Math" w:cs="Arial"/>
                                    <w:i/>
                                    <w:noProof/>
                                    <w:lang w:eastAsia="pt-BR"/>
                                  </w:rPr>
                                </m:ctrlPr>
                              </m:sSubPr>
                              <m:e>
                                <m:r>
                                  <w:rPr>
                                    <w:rFonts w:ascii="Cambria Math" w:hAnsi="Cambria Math" w:cs="Arial"/>
                                    <w:noProof/>
                                    <w:lang w:eastAsia="pt-BR"/>
                                  </w:rPr>
                                  <m:t>c</m:t>
                                </m:r>
                              </m:e>
                              <m:sub>
                                <m:r>
                                  <w:rPr>
                                    <w:rFonts w:ascii="Cambria Math" w:hAnsi="Cambria Math" w:cs="Arial"/>
                                    <w:noProof/>
                                    <w:lang w:eastAsia="pt-BR"/>
                                  </w:rPr>
                                  <m:t>z</m:t>
                                </m:r>
                              </m:sub>
                            </m:sSub>
                          </m:e>
                        </m:nary>
                      </m:e>
                    </m:nary>
                  </m:e>
                  <m:e>
                    <m:sSub>
                      <m:sSubPr>
                        <m:ctrlPr>
                          <w:rPr>
                            <w:rFonts w:ascii="Cambria Math" w:hAnsi="Cambria Math" w:cs="Arial"/>
                            <w:i/>
                            <w:noProof/>
                            <w:lang w:eastAsia="pt-BR"/>
                          </w:rPr>
                        </m:ctrlPr>
                      </m:sSubPr>
                      <m:e>
                        <m:r>
                          <w:rPr>
                            <w:rFonts w:ascii="Cambria Math" w:hAnsi="Cambria Math" w:cs="Arial"/>
                            <w:noProof/>
                            <w:lang w:eastAsia="pt-BR"/>
                          </w:rPr>
                          <m:t>c</m:t>
                        </m:r>
                      </m:e>
                      <m:sub>
                        <m:r>
                          <w:rPr>
                            <w:rFonts w:ascii="Cambria Math" w:hAnsi="Cambria Math" w:cs="Arial"/>
                            <w:noProof/>
                            <w:lang w:eastAsia="pt-BR"/>
                          </w:rPr>
                          <m:t>A</m:t>
                        </m:r>
                      </m:sub>
                    </m:sSub>
                  </m:e>
                </m:eqArr>
              </m:e>
            </m:d>
            <m:d>
              <m:dPr>
                <m:ctrlPr>
                  <w:rPr>
                    <w:rFonts w:ascii="Cambria Math" w:hAnsi="Cambria Math" w:cs="Arial"/>
                    <w:i/>
                    <w:noProof/>
                    <w:lang w:eastAsia="pt-BR"/>
                  </w:rPr>
                </m:ctrlPr>
              </m:dPr>
              <m:e>
                <m:eqArr>
                  <m:eqArrPr>
                    <m:ctrlPr>
                      <w:rPr>
                        <w:rFonts w:ascii="Cambria Math" w:hAnsi="Cambria Math" w:cs="Arial"/>
                        <w:i/>
                        <w:noProof/>
                        <w:lang w:eastAsia="pt-BR"/>
                      </w:rPr>
                    </m:ctrlPr>
                  </m:eqArrPr>
                  <m:e>
                    <m:r>
                      <w:rPr>
                        <w:rFonts w:ascii="Cambria Math" w:hAnsi="Cambria Math" w:cs="Arial"/>
                        <w:noProof/>
                        <w:lang w:eastAsia="pt-BR"/>
                      </w:rPr>
                      <m:t>C-</m:t>
                    </m:r>
                    <m:nary>
                      <m:naryPr>
                        <m:chr m:val="∑"/>
                        <m:limLoc m:val="subSup"/>
                        <m:supHide m:val="1"/>
                        <m:ctrlPr>
                          <w:rPr>
                            <w:rFonts w:ascii="Cambria Math" w:hAnsi="Cambria Math" w:cs="Arial"/>
                            <w:i/>
                            <w:noProof/>
                            <w:lang w:eastAsia="pt-BR"/>
                          </w:rPr>
                        </m:ctrlPr>
                      </m:naryPr>
                      <m:sub>
                        <m:r>
                          <w:rPr>
                            <w:rFonts w:ascii="Cambria Math" w:hAnsi="Cambria Math" w:cs="Arial"/>
                            <w:noProof/>
                            <w:lang w:eastAsia="pt-BR"/>
                          </w:rPr>
                          <m:t>tϵ</m:t>
                        </m:r>
                        <m:r>
                          <m:rPr>
                            <m:sty m:val="p"/>
                          </m:rPr>
                          <w:rPr>
                            <w:rFonts w:ascii="Cambria Math" w:hAnsi="Cambria Math" w:cs="Arial"/>
                            <w:noProof/>
                            <w:lang w:eastAsia="pt-BR"/>
                          </w:rPr>
                          <m:t>Ω</m:t>
                        </m:r>
                      </m:sub>
                      <m:sup/>
                      <m:e>
                        <m:nary>
                          <m:naryPr>
                            <m:chr m:val="∑"/>
                            <m:limLoc m:val="subSup"/>
                            <m:supHide m:val="1"/>
                            <m:ctrlPr>
                              <w:rPr>
                                <w:rFonts w:ascii="Cambria Math" w:hAnsi="Cambria Math" w:cs="Arial"/>
                                <w:i/>
                                <w:noProof/>
                                <w:lang w:eastAsia="pt-BR"/>
                              </w:rPr>
                            </m:ctrlPr>
                          </m:naryPr>
                          <m:sub>
                            <m:r>
                              <w:rPr>
                                <w:rFonts w:ascii="Cambria Math" w:hAnsi="Cambria Math" w:cs="Arial"/>
                                <w:noProof/>
                                <w:lang w:eastAsia="pt-BR"/>
                              </w:rPr>
                              <m:t>zϵA</m:t>
                            </m:r>
                          </m:sub>
                          <m:sup/>
                          <m:e>
                            <m:sSub>
                              <m:sSubPr>
                                <m:ctrlPr>
                                  <w:rPr>
                                    <w:rFonts w:ascii="Cambria Math" w:hAnsi="Cambria Math" w:cs="Arial"/>
                                    <w:i/>
                                    <w:noProof/>
                                    <w:lang w:eastAsia="pt-BR"/>
                                  </w:rPr>
                                </m:ctrlPr>
                              </m:sSubPr>
                              <m:e>
                                <m:r>
                                  <w:rPr>
                                    <w:rFonts w:ascii="Cambria Math" w:hAnsi="Cambria Math" w:cs="Arial"/>
                                    <w:noProof/>
                                    <w:lang w:eastAsia="pt-BR"/>
                                  </w:rPr>
                                  <m:t>c</m:t>
                                </m:r>
                              </m:e>
                              <m:sub>
                                <m:r>
                                  <w:rPr>
                                    <w:rFonts w:ascii="Cambria Math" w:hAnsi="Cambria Math" w:cs="Arial"/>
                                    <w:noProof/>
                                    <w:lang w:eastAsia="pt-BR"/>
                                  </w:rPr>
                                  <m:t>zt</m:t>
                                </m:r>
                              </m:sub>
                            </m:sSub>
                          </m:e>
                        </m:nary>
                      </m:e>
                    </m:nary>
                  </m:e>
                  <m:e>
                    <m:nary>
                      <m:naryPr>
                        <m:chr m:val="∑"/>
                        <m:limLoc m:val="subSup"/>
                        <m:supHide m:val="1"/>
                        <m:ctrlPr>
                          <w:rPr>
                            <w:rFonts w:ascii="Cambria Math" w:hAnsi="Cambria Math" w:cs="Arial"/>
                            <w:i/>
                            <w:noProof/>
                            <w:lang w:eastAsia="pt-BR"/>
                          </w:rPr>
                        </m:ctrlPr>
                      </m:naryPr>
                      <m:sub>
                        <m:r>
                          <w:rPr>
                            <w:rFonts w:ascii="Cambria Math" w:hAnsi="Cambria Math" w:cs="Arial"/>
                            <w:noProof/>
                            <w:lang w:eastAsia="pt-BR"/>
                          </w:rPr>
                          <m:t>zϵ</m:t>
                        </m:r>
                        <m:r>
                          <m:rPr>
                            <m:sty m:val="p"/>
                          </m:rPr>
                          <w:rPr>
                            <w:rFonts w:ascii="Cambria Math" w:hAnsi="Cambria Math" w:cs="Arial"/>
                            <w:noProof/>
                            <w:lang w:eastAsia="pt-BR"/>
                          </w:rPr>
                          <m:t>Ω</m:t>
                        </m:r>
                      </m:sub>
                      <m:sup/>
                      <m:e>
                        <m:nary>
                          <m:naryPr>
                            <m:chr m:val="∑"/>
                            <m:limLoc m:val="subSup"/>
                            <m:supHide m:val="1"/>
                            <m:ctrlPr>
                              <w:rPr>
                                <w:rFonts w:ascii="Cambria Math" w:hAnsi="Cambria Math" w:cs="Arial"/>
                                <w:i/>
                                <w:noProof/>
                                <w:lang w:eastAsia="pt-BR"/>
                              </w:rPr>
                            </m:ctrlPr>
                          </m:naryPr>
                          <m:sub>
                            <m:r>
                              <w:rPr>
                                <w:rFonts w:ascii="Cambria Math" w:hAnsi="Cambria Math" w:cs="Arial"/>
                                <w:noProof/>
                                <w:lang w:eastAsia="pt-BR"/>
                              </w:rPr>
                              <m:t>tϵA</m:t>
                            </m:r>
                          </m:sub>
                          <m:sup/>
                          <m:e>
                            <m:sSub>
                              <m:sSubPr>
                                <m:ctrlPr>
                                  <w:rPr>
                                    <w:rFonts w:ascii="Cambria Math" w:hAnsi="Cambria Math" w:cs="Arial"/>
                                    <w:i/>
                                    <w:noProof/>
                                    <w:lang w:eastAsia="pt-BR"/>
                                  </w:rPr>
                                </m:ctrlPr>
                              </m:sSubPr>
                              <m:e>
                                <m:r>
                                  <w:rPr>
                                    <w:rFonts w:ascii="Cambria Math" w:hAnsi="Cambria Math" w:cs="Arial"/>
                                    <w:noProof/>
                                    <w:lang w:eastAsia="pt-BR"/>
                                  </w:rPr>
                                  <m:t>c</m:t>
                                </m:r>
                              </m:e>
                              <m:sub>
                                <m:r>
                                  <w:rPr>
                                    <w:rFonts w:ascii="Cambria Math" w:hAnsi="Cambria Math" w:cs="Arial"/>
                                    <w:noProof/>
                                    <w:lang w:eastAsia="pt-BR"/>
                                  </w:rPr>
                                  <m:t>zt</m:t>
                                </m:r>
                              </m:sub>
                            </m:sSub>
                            <m:r>
                              <w:rPr>
                                <w:rFonts w:ascii="Cambria Math" w:hAnsi="Cambria Math" w:cs="Arial"/>
                                <w:noProof/>
                                <w:lang w:eastAsia="pt-BR"/>
                              </w:rPr>
                              <m:t>-</m:t>
                            </m:r>
                            <m:sSub>
                              <m:sSubPr>
                                <m:ctrlPr>
                                  <w:rPr>
                                    <w:rFonts w:ascii="Cambria Math" w:hAnsi="Cambria Math" w:cs="Arial"/>
                                    <w:i/>
                                    <w:noProof/>
                                    <w:lang w:eastAsia="pt-BR"/>
                                  </w:rPr>
                                </m:ctrlPr>
                              </m:sSubPr>
                              <m:e>
                                <m:r>
                                  <w:rPr>
                                    <w:rFonts w:ascii="Cambria Math" w:hAnsi="Cambria Math" w:cs="Arial"/>
                                    <w:noProof/>
                                    <w:lang w:eastAsia="pt-BR"/>
                                  </w:rPr>
                                  <m:t>c</m:t>
                                </m:r>
                              </m:e>
                              <m:sub>
                                <m:r>
                                  <w:rPr>
                                    <w:rFonts w:ascii="Cambria Math" w:hAnsi="Cambria Math" w:cs="Arial"/>
                                    <w:noProof/>
                                    <w:lang w:eastAsia="pt-BR"/>
                                  </w:rPr>
                                  <m:t>A</m:t>
                                </m:r>
                              </m:sub>
                            </m:sSub>
                          </m:e>
                        </m:nary>
                      </m:e>
                    </m:nary>
                  </m:e>
                </m:eqArr>
              </m:e>
            </m:d>
          </m:num>
          <m:den>
            <m:d>
              <m:dPr>
                <m:ctrlPr>
                  <w:rPr>
                    <w:rFonts w:ascii="Cambria Math" w:hAnsi="Cambria Math" w:cs="Arial"/>
                    <w:i/>
                    <w:noProof/>
                    <w:lang w:eastAsia="pt-BR"/>
                  </w:rPr>
                </m:ctrlPr>
              </m:dPr>
              <m:e>
                <m:eqArr>
                  <m:eqArrPr>
                    <m:ctrlPr>
                      <w:rPr>
                        <w:rFonts w:ascii="Cambria Math" w:hAnsi="Cambria Math" w:cs="Arial"/>
                        <w:i/>
                        <w:noProof/>
                        <w:lang w:eastAsia="pt-BR"/>
                      </w:rPr>
                    </m:ctrlPr>
                  </m:eqArrPr>
                  <m:e>
                    <m:r>
                      <w:rPr>
                        <w:rFonts w:ascii="Cambria Math" w:hAnsi="Cambria Math" w:cs="Arial"/>
                        <w:noProof/>
                        <w:lang w:eastAsia="pt-BR"/>
                      </w:rPr>
                      <m:t>C</m:t>
                    </m:r>
                  </m:e>
                  <m:e>
                    <m:nary>
                      <m:naryPr>
                        <m:chr m:val="∑"/>
                        <m:limLoc m:val="subSup"/>
                        <m:supHide m:val="1"/>
                        <m:ctrlPr>
                          <w:rPr>
                            <w:rFonts w:ascii="Cambria Math" w:hAnsi="Cambria Math" w:cs="Arial"/>
                            <w:i/>
                            <w:noProof/>
                            <w:lang w:eastAsia="pt-BR"/>
                          </w:rPr>
                        </m:ctrlPr>
                      </m:naryPr>
                      <m:sub>
                        <m:r>
                          <w:rPr>
                            <w:rFonts w:ascii="Cambria Math" w:hAnsi="Cambria Math" w:cs="Arial"/>
                            <w:noProof/>
                            <w:lang w:eastAsia="pt-BR"/>
                          </w:rPr>
                          <m:t>tϵ</m:t>
                        </m:r>
                        <m:r>
                          <m:rPr>
                            <m:sty m:val="p"/>
                          </m:rPr>
                          <w:rPr>
                            <w:rFonts w:ascii="Cambria Math" w:hAnsi="Cambria Math" w:cs="Arial"/>
                            <w:noProof/>
                            <w:lang w:eastAsia="pt-BR"/>
                          </w:rPr>
                          <m:t>Ω</m:t>
                        </m:r>
                      </m:sub>
                      <m:sup/>
                      <m:e>
                        <m:nary>
                          <m:naryPr>
                            <m:chr m:val="∑"/>
                            <m:limLoc m:val="subSup"/>
                            <m:supHide m:val="1"/>
                            <m:ctrlPr>
                              <w:rPr>
                                <w:rFonts w:ascii="Cambria Math" w:hAnsi="Cambria Math" w:cs="Arial"/>
                                <w:i/>
                                <w:noProof/>
                                <w:lang w:eastAsia="pt-BR"/>
                              </w:rPr>
                            </m:ctrlPr>
                          </m:naryPr>
                          <m:sub>
                            <m:r>
                              <w:rPr>
                                <w:rFonts w:ascii="Cambria Math" w:hAnsi="Cambria Math" w:cs="Arial"/>
                                <w:noProof/>
                                <w:lang w:eastAsia="pt-BR"/>
                              </w:rPr>
                              <m:t>zϵA</m:t>
                            </m:r>
                          </m:sub>
                          <m:sup/>
                          <m:e>
                            <m:sSub>
                              <m:sSubPr>
                                <m:ctrlPr>
                                  <w:rPr>
                                    <w:rFonts w:ascii="Cambria Math" w:hAnsi="Cambria Math" w:cs="Arial"/>
                                    <w:i/>
                                    <w:noProof/>
                                    <w:lang w:eastAsia="pt-BR"/>
                                  </w:rPr>
                                </m:ctrlPr>
                              </m:sSubPr>
                              <m:e>
                                <m:r>
                                  <w:rPr>
                                    <w:rFonts w:ascii="Cambria Math" w:hAnsi="Cambria Math" w:cs="Arial"/>
                                    <w:noProof/>
                                    <w:lang w:eastAsia="pt-BR"/>
                                  </w:rPr>
                                  <m:t>c</m:t>
                                </m:r>
                              </m:e>
                              <m:sub>
                                <m:r>
                                  <w:rPr>
                                    <w:rFonts w:ascii="Cambria Math" w:hAnsi="Cambria Math" w:cs="Arial"/>
                                    <w:noProof/>
                                    <w:lang w:eastAsia="pt-BR"/>
                                  </w:rPr>
                                  <m:t>zt</m:t>
                                </m:r>
                              </m:sub>
                            </m:sSub>
                          </m:e>
                        </m:nary>
                      </m:e>
                    </m:nary>
                  </m:e>
                </m:eqArr>
              </m:e>
            </m:d>
          </m:den>
        </m:f>
      </m:oMath>
      <w:r w:rsidR="00543DF2" w:rsidRPr="00E33BDA">
        <w:rPr>
          <w:rFonts w:ascii="Arial" w:hAnsi="Arial" w:cs="Arial"/>
          <w:noProof/>
          <w:lang w:eastAsia="pt-BR"/>
        </w:rPr>
        <w:t>,</w:t>
      </w:r>
      <w:r w:rsidR="00FB7507" w:rsidRPr="00E33BDA">
        <w:rPr>
          <w:rFonts w:ascii="Arial" w:hAnsi="Arial" w:cs="Arial"/>
          <w:noProof/>
          <w:lang w:eastAsia="pt-BR"/>
        </w:rPr>
        <w:t xml:space="preserve">       </w:t>
      </w:r>
      <w:r w:rsidR="009B7BCC" w:rsidRPr="00E33BDA">
        <w:rPr>
          <w:rFonts w:ascii="Arial" w:hAnsi="Arial" w:cs="Arial"/>
          <w:noProof/>
          <w:lang w:eastAsia="pt-BR"/>
        </w:rPr>
        <w:t xml:space="preserve">           </w:t>
      </w:r>
      <w:r w:rsidR="00FB7507" w:rsidRPr="00E33BDA">
        <w:rPr>
          <w:rFonts w:ascii="Arial" w:hAnsi="Arial" w:cs="Arial"/>
          <w:noProof/>
          <w:lang w:eastAsia="pt-BR"/>
        </w:rPr>
        <w:t xml:space="preserve">                     </w:t>
      </w:r>
      <w:r w:rsidR="00CF59B8" w:rsidRPr="00E33BDA">
        <w:rPr>
          <w:rFonts w:ascii="Arial" w:hAnsi="Arial" w:cs="Arial"/>
          <w:noProof/>
          <w:lang w:eastAsia="pt-BR"/>
        </w:rPr>
        <w:t>(</w:t>
      </w:r>
      <w:r w:rsidR="002C78BC" w:rsidRPr="00E33BDA">
        <w:rPr>
          <w:rFonts w:ascii="Arial" w:hAnsi="Arial" w:cs="Arial"/>
          <w:noProof/>
          <w:lang w:eastAsia="pt-BR"/>
        </w:rPr>
        <w:t>3</w:t>
      </w:r>
      <w:r w:rsidR="00FB7507" w:rsidRPr="00E33BDA">
        <w:rPr>
          <w:rFonts w:ascii="Arial" w:hAnsi="Arial" w:cs="Arial"/>
          <w:noProof/>
          <w:lang w:eastAsia="pt-BR"/>
        </w:rPr>
        <w:t>)</w:t>
      </w:r>
    </w:p>
    <w:p w:rsidR="00543DF2" w:rsidRPr="00E33BDA" w:rsidRDefault="00543DF2" w:rsidP="00E33BDA">
      <w:pPr>
        <w:spacing w:line="26" w:lineRule="atLeast"/>
        <w:ind w:firstLine="0"/>
        <w:jc w:val="center"/>
        <w:rPr>
          <w:rFonts w:ascii="Arial" w:hAnsi="Arial" w:cs="Arial"/>
          <w:noProof/>
          <w:lang w:eastAsia="pt-BR"/>
        </w:rPr>
      </w:pPr>
    </w:p>
    <w:p w:rsidR="00F62E22" w:rsidRPr="00E33BDA" w:rsidRDefault="00F62E22" w:rsidP="00E33BDA">
      <w:pPr>
        <w:spacing w:line="26" w:lineRule="atLeast"/>
        <w:ind w:firstLine="0"/>
        <w:jc w:val="right"/>
        <w:rPr>
          <w:rFonts w:ascii="Arial" w:hAnsi="Arial" w:cs="Arial"/>
          <w:noProof/>
          <w:lang w:eastAsia="pt-BR"/>
        </w:rPr>
      </w:pPr>
      <w:r w:rsidRPr="00E33BDA">
        <w:rPr>
          <w:rFonts w:ascii="Arial" w:hAnsi="Arial" w:cs="Arial"/>
          <w:noProof/>
          <w:lang w:eastAsia="pt-BR"/>
        </w:rPr>
        <w:t xml:space="preserve">      </w:t>
      </w:r>
      <w:r w:rsidR="00FB7507" w:rsidRPr="00E33BDA">
        <w:rPr>
          <w:rFonts w:ascii="Arial" w:hAnsi="Arial" w:cs="Arial"/>
          <w:noProof/>
          <w:lang w:eastAsia="pt-BR"/>
        </w:rPr>
        <w:t xml:space="preserve"> </w:t>
      </w:r>
    </w:p>
    <w:p w:rsidR="003C70BD" w:rsidRPr="007D4672" w:rsidRDefault="00864341" w:rsidP="00DE4D88">
      <w:pPr>
        <w:spacing w:after="160" w:line="312" w:lineRule="auto"/>
        <w:ind w:firstLine="0"/>
        <w:jc w:val="both"/>
        <w:rPr>
          <w:rFonts w:ascii="Arial" w:hAnsi="Arial" w:cs="Arial"/>
          <w:noProof/>
          <w:lang w:eastAsia="pt-BR"/>
        </w:rPr>
      </w:pPr>
      <w:r>
        <w:rPr>
          <w:rFonts w:ascii="Arial" w:hAnsi="Arial" w:cs="Arial"/>
          <w:noProof/>
          <w:lang w:eastAsia="pt-BR"/>
        </w:rPr>
        <w:t>em que</w:t>
      </w:r>
      <w:r w:rsidR="003C70BD" w:rsidRPr="007D4672">
        <w:rPr>
          <w:rFonts w:ascii="Arial" w:hAnsi="Arial" w:cs="Arial"/>
          <w:noProof/>
          <w:lang w:eastAsia="pt-BR"/>
        </w:rPr>
        <w:t xml:space="preserve"> </w:t>
      </w:r>
      <m:oMath>
        <m:sSub>
          <m:sSubPr>
            <m:ctrlPr>
              <w:rPr>
                <w:rFonts w:ascii="Cambria Math" w:hAnsi="Cambria Math" w:cs="Arial"/>
                <w:i/>
                <w:noProof/>
                <w:lang w:eastAsia="pt-BR"/>
              </w:rPr>
            </m:ctrlPr>
          </m:sSubPr>
          <m:e>
            <m:r>
              <w:rPr>
                <w:rFonts w:ascii="Cambria Math" w:hAnsi="Cambria Math" w:cs="Arial"/>
                <w:noProof/>
                <w:lang w:eastAsia="pt-BR"/>
              </w:rPr>
              <m:t>c</m:t>
            </m:r>
          </m:e>
          <m:sub>
            <m:r>
              <w:rPr>
                <w:rFonts w:ascii="Cambria Math" w:hAnsi="Cambria Math" w:cs="Arial"/>
                <w:noProof/>
                <w:lang w:eastAsia="pt-BR"/>
              </w:rPr>
              <m:t>A</m:t>
            </m:r>
          </m:sub>
        </m:sSub>
      </m:oMath>
      <w:r w:rsidR="003C70BD" w:rsidRPr="007D4672">
        <w:rPr>
          <w:rFonts w:ascii="Arial" w:hAnsi="Arial" w:cs="Arial"/>
          <w:noProof/>
          <w:lang w:eastAsia="pt-BR"/>
        </w:rPr>
        <w:t xml:space="preserve"> </w:t>
      </w:r>
      <w:r w:rsidR="00D521B3" w:rsidRPr="007D4672">
        <w:rPr>
          <w:rFonts w:ascii="Arial" w:hAnsi="Arial" w:cs="Arial"/>
          <w:noProof/>
          <w:lang w:eastAsia="pt-BR"/>
        </w:rPr>
        <w:t xml:space="preserve">é o número de casos observados no cilindro </w:t>
      </w:r>
      <w:r w:rsidR="003C70BD" w:rsidRPr="007D4672">
        <w:rPr>
          <w:rFonts w:ascii="Arial" w:hAnsi="Arial" w:cs="Arial"/>
          <w:noProof/>
          <w:lang w:eastAsia="pt-BR"/>
        </w:rPr>
        <w:t xml:space="preserve">A; </w:t>
      </w:r>
    </w:p>
    <w:p w:rsidR="003C70BD" w:rsidRPr="007D4672" w:rsidRDefault="006D27A5" w:rsidP="00DE4D88">
      <w:pPr>
        <w:spacing w:after="160" w:line="312" w:lineRule="auto"/>
        <w:ind w:firstLine="0"/>
        <w:jc w:val="both"/>
        <w:rPr>
          <w:rFonts w:ascii="Arial" w:hAnsi="Arial" w:cs="Arial"/>
          <w:noProof/>
          <w:lang w:eastAsia="pt-BR"/>
        </w:rPr>
      </w:pPr>
      <m:oMath>
        <m:sSub>
          <m:sSubPr>
            <m:ctrlPr>
              <w:rPr>
                <w:rFonts w:ascii="Cambria Math" w:hAnsi="Cambria Math" w:cs="Arial"/>
                <w:i/>
                <w:noProof/>
                <w:lang w:eastAsia="pt-BR"/>
              </w:rPr>
            </m:ctrlPr>
          </m:sSubPr>
          <m:e>
            <m:r>
              <w:rPr>
                <w:rFonts w:ascii="Cambria Math" w:hAnsi="Cambria Math" w:cs="Arial"/>
                <w:noProof/>
                <w:lang w:eastAsia="pt-BR"/>
              </w:rPr>
              <m:t>c</m:t>
            </m:r>
          </m:e>
          <m:sub>
            <m:r>
              <w:rPr>
                <w:rFonts w:ascii="Cambria Math" w:hAnsi="Cambria Math" w:cs="Arial"/>
                <w:noProof/>
                <w:lang w:eastAsia="pt-BR"/>
              </w:rPr>
              <m:t>zt</m:t>
            </m:r>
          </m:sub>
        </m:sSub>
      </m:oMath>
      <w:r w:rsidR="003C70BD" w:rsidRPr="007D4672">
        <w:rPr>
          <w:rFonts w:ascii="Arial" w:hAnsi="Arial" w:cs="Arial"/>
          <w:noProof/>
          <w:lang w:eastAsia="pt-BR"/>
        </w:rPr>
        <w:t xml:space="preserve"> </w:t>
      </w:r>
      <w:r w:rsidR="008C4FA7" w:rsidRPr="007D4672">
        <w:rPr>
          <w:rFonts w:ascii="Arial" w:hAnsi="Arial" w:cs="Arial"/>
          <w:noProof/>
          <w:lang w:eastAsia="pt-BR"/>
        </w:rPr>
        <w:t>é o número de casos observados na á</w:t>
      </w:r>
      <w:r w:rsidR="003C70BD" w:rsidRPr="007D4672">
        <w:rPr>
          <w:rFonts w:ascii="Arial" w:hAnsi="Arial" w:cs="Arial"/>
          <w:noProof/>
          <w:lang w:eastAsia="pt-BR"/>
        </w:rPr>
        <w:t xml:space="preserve">rea Z </w:t>
      </w:r>
      <w:r w:rsidR="008C4FA7" w:rsidRPr="007D4672">
        <w:rPr>
          <w:rFonts w:ascii="Arial" w:hAnsi="Arial" w:cs="Arial"/>
          <w:noProof/>
          <w:lang w:eastAsia="pt-BR"/>
        </w:rPr>
        <w:t xml:space="preserve">durante o tempo </w:t>
      </w:r>
      <w:r w:rsidR="003C70BD" w:rsidRPr="007D4672">
        <w:rPr>
          <w:rFonts w:ascii="Arial" w:hAnsi="Arial" w:cs="Arial"/>
          <w:i/>
          <w:noProof/>
          <w:lang w:eastAsia="pt-BR"/>
        </w:rPr>
        <w:t>t</w:t>
      </w:r>
      <w:r w:rsidR="003C70BD" w:rsidRPr="007D4672">
        <w:rPr>
          <w:rFonts w:ascii="Arial" w:hAnsi="Arial" w:cs="Arial"/>
          <w:noProof/>
          <w:lang w:eastAsia="pt-BR"/>
        </w:rPr>
        <w:t>;</w:t>
      </w:r>
    </w:p>
    <w:p w:rsidR="00543DF2" w:rsidRPr="007D4672" w:rsidRDefault="00E70B44" w:rsidP="00DE4D88">
      <w:pPr>
        <w:spacing w:after="160" w:line="312" w:lineRule="auto"/>
        <w:ind w:firstLine="0"/>
        <w:jc w:val="both"/>
        <w:rPr>
          <w:rFonts w:ascii="Arial" w:hAnsi="Arial" w:cs="Arial"/>
          <w:noProof/>
          <w:color w:val="C00000"/>
          <w:lang w:eastAsia="pt-BR"/>
        </w:rPr>
      </w:pPr>
      <w:r w:rsidRPr="007D4672">
        <w:rPr>
          <w:rFonts w:ascii="Arial" w:hAnsi="Arial" w:cs="Arial"/>
          <w:noProof/>
          <w:lang w:eastAsia="pt-BR"/>
        </w:rPr>
        <w:t xml:space="preserve"> </w:t>
      </w:r>
      <m:oMath>
        <m:r>
          <m:rPr>
            <m:sty m:val="p"/>
          </m:rPr>
          <w:rPr>
            <w:rFonts w:ascii="Cambria Math" w:hAnsi="Cambria Math" w:cs="Arial"/>
            <w:noProof/>
            <w:lang w:eastAsia="pt-BR"/>
          </w:rPr>
          <m:t>Ω</m:t>
        </m:r>
        <m:r>
          <w:rPr>
            <w:rFonts w:ascii="Cambria Math" w:hAnsi="Cambria Math" w:cs="Arial"/>
            <w:noProof/>
            <w:lang w:eastAsia="pt-BR"/>
          </w:rPr>
          <m:t>=A∪</m:t>
        </m:r>
        <m:sSup>
          <m:sSupPr>
            <m:ctrlPr>
              <w:rPr>
                <w:rFonts w:ascii="Cambria Math" w:hAnsi="Cambria Math" w:cs="Arial"/>
                <w:i/>
                <w:noProof/>
                <w:lang w:eastAsia="pt-BR"/>
              </w:rPr>
            </m:ctrlPr>
          </m:sSupPr>
          <m:e>
            <m:r>
              <w:rPr>
                <w:rFonts w:ascii="Cambria Math" w:hAnsi="Cambria Math" w:cs="Arial"/>
                <w:noProof/>
                <w:lang w:eastAsia="pt-BR"/>
              </w:rPr>
              <m:t>A</m:t>
            </m:r>
          </m:e>
          <m:sup>
            <m:r>
              <w:rPr>
                <w:rFonts w:ascii="Cambria Math" w:hAnsi="Cambria Math" w:cs="Arial"/>
                <w:noProof/>
                <w:lang w:eastAsia="pt-BR"/>
              </w:rPr>
              <m:t>c</m:t>
            </m:r>
          </m:sup>
        </m:sSup>
      </m:oMath>
      <w:r w:rsidR="00D1125A" w:rsidRPr="007D4672">
        <w:rPr>
          <w:rFonts w:ascii="Arial" w:hAnsi="Arial" w:cs="Arial"/>
          <w:noProof/>
          <w:lang w:eastAsia="pt-BR"/>
        </w:rPr>
        <w:t xml:space="preserve"> </w:t>
      </w:r>
      <w:r w:rsidR="00AE0D90" w:rsidRPr="007D4672">
        <w:rPr>
          <w:rFonts w:ascii="Arial" w:hAnsi="Arial" w:cs="Arial"/>
          <w:noProof/>
          <w:lang w:eastAsia="pt-BR"/>
        </w:rPr>
        <w:t>.</w:t>
      </w:r>
    </w:p>
    <w:p w:rsidR="00DE4D88" w:rsidRDefault="00AE0D90" w:rsidP="00DE4D88">
      <w:pPr>
        <w:spacing w:after="160" w:line="312" w:lineRule="auto"/>
        <w:ind w:firstLine="567"/>
        <w:jc w:val="both"/>
        <w:rPr>
          <w:rFonts w:ascii="Arial" w:eastAsia="Times New Roman" w:hAnsi="Arial" w:cs="Arial"/>
        </w:rPr>
      </w:pPr>
      <w:r w:rsidRPr="00AD6857">
        <w:rPr>
          <w:rFonts w:ascii="Arial" w:eastAsia="Times New Roman" w:hAnsi="Arial" w:cs="Arial"/>
        </w:rPr>
        <w:t xml:space="preserve">Utilizando o programa livre </w:t>
      </w:r>
      <w:proofErr w:type="spellStart"/>
      <w:proofErr w:type="gramStart"/>
      <w:r w:rsidRPr="00AD6857">
        <w:rPr>
          <w:rFonts w:ascii="Arial" w:eastAsia="Times New Roman" w:hAnsi="Arial" w:cs="Arial"/>
        </w:rPr>
        <w:t>SaTScan</w:t>
      </w:r>
      <w:proofErr w:type="spellEnd"/>
      <w:proofErr w:type="gramEnd"/>
      <w:r w:rsidRPr="00AD6857">
        <w:rPr>
          <w:rFonts w:ascii="Arial" w:eastAsia="Times New Roman" w:hAnsi="Arial" w:cs="Arial"/>
        </w:rPr>
        <w:t xml:space="preserve"> (versão 9.1; disponível em http://www.sat-</w:t>
      </w:r>
      <w:r w:rsidRPr="00E33BDA">
        <w:rPr>
          <w:rFonts w:ascii="Arial" w:eastAsia="Times New Roman" w:hAnsi="Arial" w:cs="Arial"/>
        </w:rPr>
        <w:t xml:space="preserve">scan.org), foram realizadas as análises espaço-temporal e puramente espaciais fazendo uso da metodologia desenvolvida por </w:t>
      </w:r>
      <w:proofErr w:type="spellStart"/>
      <w:r w:rsidR="00645F63" w:rsidRPr="00473DA4">
        <w:rPr>
          <w:rFonts w:ascii="Arial" w:eastAsia="Times New Roman" w:hAnsi="Arial" w:cs="Arial"/>
          <w:lang w:val="en-US"/>
        </w:rPr>
        <w:t>K</w:t>
      </w:r>
      <w:r w:rsidR="00867FA3" w:rsidRPr="00473DA4">
        <w:rPr>
          <w:rFonts w:ascii="Arial" w:eastAsia="Times New Roman" w:hAnsi="Arial" w:cs="Arial"/>
          <w:lang w:val="en-US"/>
        </w:rPr>
        <w:t>ulldorff</w:t>
      </w:r>
      <w:proofErr w:type="spellEnd"/>
      <w:r w:rsidR="00645F63" w:rsidRPr="00473DA4">
        <w:rPr>
          <w:rFonts w:ascii="Arial" w:eastAsia="Times New Roman" w:hAnsi="Arial" w:cs="Arial"/>
          <w:lang w:val="en-US"/>
        </w:rPr>
        <w:t xml:space="preserve"> e </w:t>
      </w:r>
      <w:proofErr w:type="spellStart"/>
      <w:r w:rsidR="00645F63" w:rsidRPr="00473DA4">
        <w:rPr>
          <w:rFonts w:ascii="Arial" w:eastAsia="Times New Roman" w:hAnsi="Arial" w:cs="Arial"/>
          <w:lang w:val="en-US"/>
        </w:rPr>
        <w:t>N</w:t>
      </w:r>
      <w:r w:rsidR="00867FA3" w:rsidRPr="00473DA4">
        <w:rPr>
          <w:rFonts w:ascii="Arial" w:eastAsia="Times New Roman" w:hAnsi="Arial" w:cs="Arial"/>
          <w:lang w:val="en-US"/>
        </w:rPr>
        <w:t>agarwalla</w:t>
      </w:r>
      <w:proofErr w:type="spellEnd"/>
      <w:r w:rsidR="00645F63" w:rsidRPr="00473DA4">
        <w:rPr>
          <w:rFonts w:ascii="Arial" w:eastAsia="Times New Roman" w:hAnsi="Arial" w:cs="Arial"/>
          <w:lang w:val="en-US"/>
        </w:rPr>
        <w:t xml:space="preserve"> </w:t>
      </w:r>
      <w:r w:rsidR="00867FA3" w:rsidRPr="00473DA4">
        <w:rPr>
          <w:rFonts w:ascii="Arial" w:eastAsia="Times New Roman" w:hAnsi="Arial" w:cs="Arial"/>
          <w:lang w:val="en-US"/>
        </w:rPr>
        <w:t>(</w:t>
      </w:r>
      <w:r w:rsidR="00645F63" w:rsidRPr="00473DA4">
        <w:rPr>
          <w:rFonts w:ascii="Arial" w:eastAsia="Times New Roman" w:hAnsi="Arial" w:cs="Arial"/>
          <w:lang w:val="en-US"/>
        </w:rPr>
        <w:t>1995</w:t>
      </w:r>
      <w:r w:rsidR="00645F63" w:rsidRPr="00645F63">
        <w:rPr>
          <w:rFonts w:ascii="Arial" w:eastAsia="Times New Roman" w:hAnsi="Arial" w:cs="Arial"/>
          <w:lang w:val="en-US"/>
        </w:rPr>
        <w:t>)</w:t>
      </w:r>
      <w:r w:rsidRPr="00E33BDA">
        <w:rPr>
          <w:rFonts w:ascii="Arial" w:eastAsia="Times New Roman" w:hAnsi="Arial" w:cs="Arial"/>
        </w:rPr>
        <w:t>. Os dados de entrada para a análise espaço-temporal foram o número de casos de dengue e as coordenadas cartesianas dos centróides de cada bairro, que foram obtidos com o programa livre TerraView (version 3.4.0; disponível em http://www.dpi.inpe.br/terraview/index.php). O tipo de análise espaço-tempo realizada foi a retrospectiva e o modelo probabilístico utilizado foi o de permutação espaço-tempo. Utilizou-se o método de varredura de áreas com altas taxas e o tempo de agregação foi de um ano. Na análise puramente espacial, o modelo probabilístico utilizado foi o de Poisson, sendo realizada uma análise espacial para cada ano.</w:t>
      </w:r>
    </w:p>
    <w:p w:rsidR="002C78BC" w:rsidRPr="00E33BDA" w:rsidRDefault="002C78BC" w:rsidP="00DE4D88">
      <w:pPr>
        <w:spacing w:after="160" w:line="312" w:lineRule="auto"/>
        <w:ind w:firstLine="567"/>
        <w:jc w:val="both"/>
        <w:rPr>
          <w:rFonts w:ascii="Arial" w:eastAsia="Times New Roman" w:hAnsi="Arial" w:cs="Arial"/>
        </w:rPr>
      </w:pPr>
      <w:r w:rsidRPr="00E33BDA">
        <w:rPr>
          <w:rFonts w:ascii="Arial" w:eastAsia="Times New Roman" w:hAnsi="Arial" w:cs="Arial"/>
        </w:rPr>
        <w:t>O modelo de Poisson é dado por</w:t>
      </w:r>
    </w:p>
    <w:p w:rsidR="002C78BC" w:rsidRPr="00E33BDA" w:rsidRDefault="002C78BC" w:rsidP="00E33BDA">
      <w:pPr>
        <w:spacing w:line="26" w:lineRule="atLeast"/>
        <w:ind w:firstLine="0"/>
        <w:jc w:val="both"/>
        <w:rPr>
          <w:rFonts w:ascii="Arial" w:eastAsia="Times New Roman" w:hAnsi="Arial" w:cs="Arial"/>
        </w:rPr>
      </w:pPr>
    </w:p>
    <w:p w:rsidR="002C78BC" w:rsidRPr="00E33BDA" w:rsidRDefault="002C78BC" w:rsidP="00DE4D88">
      <w:pPr>
        <w:spacing w:after="160" w:line="312" w:lineRule="auto"/>
        <w:ind w:firstLine="0"/>
        <w:jc w:val="right"/>
        <w:rPr>
          <w:rFonts w:ascii="Arial" w:hAnsi="Arial" w:cs="Arial"/>
          <w:noProof/>
          <w:lang w:eastAsia="pt-BR"/>
        </w:rPr>
      </w:pPr>
      <m:oMath>
        <m:r>
          <w:rPr>
            <w:rFonts w:ascii="Cambria Math" w:hAnsi="Cambria Math" w:cs="Arial"/>
            <w:noProof/>
            <w:lang w:eastAsia="pt-BR"/>
          </w:rPr>
          <m:t>L</m:t>
        </m:r>
        <m:d>
          <m:dPr>
            <m:ctrlPr>
              <w:rPr>
                <w:rFonts w:ascii="Cambria Math" w:hAnsi="Cambria Math" w:cs="Arial"/>
                <w:i/>
                <w:noProof/>
                <w:lang w:eastAsia="pt-BR"/>
              </w:rPr>
            </m:ctrlPr>
          </m:dPr>
          <m:e>
            <m:r>
              <w:rPr>
                <w:rFonts w:ascii="Cambria Math" w:hAnsi="Cambria Math" w:cs="Arial"/>
                <w:noProof/>
                <w:lang w:eastAsia="pt-BR"/>
              </w:rPr>
              <m:t>z,</m:t>
            </m:r>
            <m:acc>
              <m:accPr>
                <m:ctrlPr>
                  <w:rPr>
                    <w:rFonts w:ascii="Cambria Math" w:hAnsi="Cambria Math" w:cs="Arial"/>
                    <w:i/>
                    <w:noProof/>
                    <w:lang w:eastAsia="pt-BR"/>
                  </w:rPr>
                </m:ctrlPr>
              </m:accPr>
              <m:e>
                <m:r>
                  <w:rPr>
                    <w:rFonts w:ascii="Cambria Math" w:hAnsi="Cambria Math" w:cs="Arial"/>
                    <w:noProof/>
                    <w:lang w:eastAsia="pt-BR"/>
                  </w:rPr>
                  <m:t>p</m:t>
                </m:r>
              </m:e>
            </m:acc>
            <m:d>
              <m:dPr>
                <m:ctrlPr>
                  <w:rPr>
                    <w:rFonts w:ascii="Cambria Math" w:hAnsi="Cambria Math" w:cs="Arial"/>
                    <w:i/>
                    <w:noProof/>
                    <w:lang w:eastAsia="pt-BR"/>
                  </w:rPr>
                </m:ctrlPr>
              </m:dPr>
              <m:e>
                <m:r>
                  <w:rPr>
                    <w:rFonts w:ascii="Cambria Math" w:hAnsi="Cambria Math" w:cs="Arial"/>
                    <w:noProof/>
                    <w:lang w:eastAsia="pt-BR"/>
                  </w:rPr>
                  <m:t>z</m:t>
                </m:r>
              </m:e>
            </m:d>
            <m:r>
              <w:rPr>
                <w:rFonts w:ascii="Cambria Math" w:hAnsi="Cambria Math" w:cs="Arial"/>
                <w:noProof/>
                <w:lang w:eastAsia="pt-BR"/>
              </w:rPr>
              <m:t>,</m:t>
            </m:r>
            <m:acc>
              <m:accPr>
                <m:ctrlPr>
                  <w:rPr>
                    <w:rFonts w:ascii="Cambria Math" w:hAnsi="Cambria Math" w:cs="Arial"/>
                    <w:i/>
                    <w:noProof/>
                    <w:lang w:eastAsia="pt-BR"/>
                  </w:rPr>
                </m:ctrlPr>
              </m:accPr>
              <m:e>
                <m:r>
                  <w:rPr>
                    <w:rFonts w:ascii="Cambria Math" w:hAnsi="Cambria Math" w:cs="Arial"/>
                    <w:noProof/>
                    <w:lang w:eastAsia="pt-BR"/>
                  </w:rPr>
                  <m:t>q</m:t>
                </m:r>
              </m:e>
            </m:acc>
            <m:r>
              <w:rPr>
                <w:rFonts w:ascii="Cambria Math" w:hAnsi="Cambria Math" w:cs="Arial"/>
                <w:noProof/>
                <w:lang w:eastAsia="pt-BR"/>
              </w:rPr>
              <m:t>(z)</m:t>
            </m:r>
          </m:e>
        </m:d>
        <m:r>
          <w:rPr>
            <w:rFonts w:ascii="Cambria Math" w:hAnsi="Cambria Math" w:cs="Arial"/>
            <w:noProof/>
            <w:lang w:eastAsia="pt-BR"/>
          </w:rPr>
          <m:t>=</m:t>
        </m:r>
        <m:f>
          <m:fPr>
            <m:ctrlPr>
              <w:rPr>
                <w:rFonts w:ascii="Cambria Math" w:hAnsi="Cambria Math" w:cs="Arial"/>
                <w:i/>
                <w:noProof/>
                <w:lang w:eastAsia="pt-BR"/>
              </w:rPr>
            </m:ctrlPr>
          </m:fPr>
          <m:num>
            <m:r>
              <w:rPr>
                <w:rFonts w:ascii="Cambria Math" w:hAnsi="Cambria Math" w:cs="Arial"/>
                <w:noProof/>
                <w:lang w:eastAsia="pt-BR"/>
              </w:rPr>
              <m:t>exp</m:t>
            </m:r>
            <m:d>
              <m:dPr>
                <m:begChr m:val="["/>
                <m:endChr m:val="]"/>
                <m:ctrlPr>
                  <w:rPr>
                    <w:rFonts w:ascii="Cambria Math" w:hAnsi="Cambria Math" w:cs="Arial"/>
                    <w:i/>
                    <w:noProof/>
                    <w:lang w:eastAsia="pt-BR"/>
                  </w:rPr>
                </m:ctrlPr>
              </m:dPr>
              <m:e>
                <m:r>
                  <w:rPr>
                    <w:rFonts w:ascii="Cambria Math" w:hAnsi="Cambria Math" w:cs="Arial"/>
                    <w:noProof/>
                    <w:lang w:eastAsia="pt-BR"/>
                  </w:rPr>
                  <m:t>-p</m:t>
                </m:r>
                <m:d>
                  <m:dPr>
                    <m:ctrlPr>
                      <w:rPr>
                        <w:rFonts w:ascii="Cambria Math" w:hAnsi="Cambria Math" w:cs="Arial"/>
                        <w:i/>
                        <w:noProof/>
                        <w:lang w:eastAsia="pt-BR"/>
                      </w:rPr>
                    </m:ctrlPr>
                  </m:dPr>
                  <m:e>
                    <m:r>
                      <w:rPr>
                        <w:rFonts w:ascii="Cambria Math" w:hAnsi="Cambria Math" w:cs="Arial"/>
                        <w:noProof/>
                        <w:lang w:eastAsia="pt-BR"/>
                      </w:rPr>
                      <m:t>z</m:t>
                    </m:r>
                  </m:e>
                </m:d>
                <m:sSub>
                  <m:sSubPr>
                    <m:ctrlPr>
                      <w:rPr>
                        <w:rFonts w:ascii="Cambria Math" w:hAnsi="Cambria Math" w:cs="Arial"/>
                        <w:i/>
                        <w:noProof/>
                        <w:lang w:eastAsia="pt-BR"/>
                      </w:rPr>
                    </m:ctrlPr>
                  </m:sSubPr>
                  <m:e>
                    <m:r>
                      <w:rPr>
                        <w:rFonts w:ascii="Cambria Math" w:hAnsi="Cambria Math" w:cs="Arial"/>
                        <w:noProof/>
                        <w:lang w:eastAsia="pt-BR"/>
                      </w:rPr>
                      <m:t>n</m:t>
                    </m:r>
                  </m:e>
                  <m:sub>
                    <m:r>
                      <w:rPr>
                        <w:rFonts w:ascii="Cambria Math" w:hAnsi="Cambria Math" w:cs="Arial"/>
                        <w:noProof/>
                        <w:lang w:eastAsia="pt-BR"/>
                      </w:rPr>
                      <m:t>z</m:t>
                    </m:r>
                  </m:sub>
                </m:sSub>
                <m:r>
                  <w:rPr>
                    <w:rFonts w:ascii="Cambria Math" w:hAnsi="Cambria Math" w:cs="Arial"/>
                    <w:noProof/>
                    <w:lang w:eastAsia="pt-BR"/>
                  </w:rPr>
                  <m:t>-q</m:t>
                </m:r>
                <m:d>
                  <m:dPr>
                    <m:ctrlPr>
                      <w:rPr>
                        <w:rFonts w:ascii="Cambria Math" w:hAnsi="Cambria Math" w:cs="Arial"/>
                        <w:i/>
                        <w:noProof/>
                        <w:lang w:eastAsia="pt-BR"/>
                      </w:rPr>
                    </m:ctrlPr>
                  </m:dPr>
                  <m:e>
                    <m:r>
                      <w:rPr>
                        <w:rFonts w:ascii="Cambria Math" w:hAnsi="Cambria Math" w:cs="Arial"/>
                        <w:noProof/>
                        <w:lang w:eastAsia="pt-BR"/>
                      </w:rPr>
                      <m:t>z</m:t>
                    </m:r>
                  </m:e>
                </m:d>
                <m:d>
                  <m:dPr>
                    <m:ctrlPr>
                      <w:rPr>
                        <w:rFonts w:ascii="Cambria Math" w:hAnsi="Cambria Math" w:cs="Arial"/>
                        <w:i/>
                        <w:noProof/>
                        <w:lang w:eastAsia="pt-BR"/>
                      </w:rPr>
                    </m:ctrlPr>
                  </m:dPr>
                  <m:e>
                    <m:r>
                      <w:rPr>
                        <w:rFonts w:ascii="Cambria Math" w:hAnsi="Cambria Math" w:cs="Arial"/>
                        <w:noProof/>
                        <w:lang w:eastAsia="pt-BR"/>
                      </w:rPr>
                      <m:t>M-</m:t>
                    </m:r>
                    <m:sSub>
                      <m:sSubPr>
                        <m:ctrlPr>
                          <w:rPr>
                            <w:rFonts w:ascii="Cambria Math" w:hAnsi="Cambria Math" w:cs="Arial"/>
                            <w:i/>
                            <w:noProof/>
                            <w:lang w:eastAsia="pt-BR"/>
                          </w:rPr>
                        </m:ctrlPr>
                      </m:sSubPr>
                      <m:e>
                        <m:r>
                          <w:rPr>
                            <w:rFonts w:ascii="Cambria Math" w:hAnsi="Cambria Math" w:cs="Arial"/>
                            <w:noProof/>
                            <w:lang w:eastAsia="pt-BR"/>
                          </w:rPr>
                          <m:t>n</m:t>
                        </m:r>
                      </m:e>
                      <m:sub>
                        <m:r>
                          <w:rPr>
                            <w:rFonts w:ascii="Cambria Math" w:hAnsi="Cambria Math" w:cs="Arial"/>
                            <w:noProof/>
                            <w:lang w:eastAsia="pt-BR"/>
                          </w:rPr>
                          <m:t>z</m:t>
                        </m:r>
                      </m:sub>
                    </m:sSub>
                  </m:e>
                </m:d>
              </m:e>
            </m:d>
          </m:num>
          <m:den>
            <m:r>
              <w:rPr>
                <w:rFonts w:ascii="Cambria Math" w:hAnsi="Cambria Math" w:cs="Arial"/>
                <w:noProof/>
                <w:lang w:eastAsia="pt-BR"/>
              </w:rPr>
              <m:t>C!</m:t>
            </m:r>
          </m:den>
        </m:f>
        <m:sSup>
          <m:sSupPr>
            <m:ctrlPr>
              <w:rPr>
                <w:rFonts w:ascii="Cambria Math" w:hAnsi="Cambria Math" w:cs="Arial"/>
                <w:i/>
                <w:noProof/>
                <w:lang w:eastAsia="pt-BR"/>
              </w:rPr>
            </m:ctrlPr>
          </m:sSupPr>
          <m:e>
            <m:r>
              <w:rPr>
                <w:rFonts w:ascii="Cambria Math" w:hAnsi="Cambria Math" w:cs="Arial"/>
                <w:noProof/>
                <w:lang w:eastAsia="pt-BR"/>
              </w:rPr>
              <m:t>p(z)</m:t>
            </m:r>
          </m:e>
          <m:sup>
            <m:sSub>
              <m:sSubPr>
                <m:ctrlPr>
                  <w:rPr>
                    <w:rFonts w:ascii="Cambria Math" w:hAnsi="Cambria Math" w:cs="Arial"/>
                    <w:i/>
                    <w:noProof/>
                    <w:lang w:eastAsia="pt-BR"/>
                  </w:rPr>
                </m:ctrlPr>
              </m:sSubPr>
              <m:e>
                <m:r>
                  <w:rPr>
                    <w:rFonts w:ascii="Cambria Math" w:hAnsi="Cambria Math" w:cs="Arial"/>
                    <w:noProof/>
                    <w:lang w:eastAsia="pt-BR"/>
                  </w:rPr>
                  <m:t>C</m:t>
                </m:r>
              </m:e>
              <m:sub>
                <m:r>
                  <w:rPr>
                    <w:rFonts w:ascii="Cambria Math" w:hAnsi="Cambria Math" w:cs="Arial"/>
                    <w:noProof/>
                    <w:lang w:eastAsia="pt-BR"/>
                  </w:rPr>
                  <m:t>z</m:t>
                </m:r>
              </m:sub>
            </m:sSub>
          </m:sup>
        </m:sSup>
        <m:sSup>
          <m:sSupPr>
            <m:ctrlPr>
              <w:rPr>
                <w:rFonts w:ascii="Cambria Math" w:hAnsi="Cambria Math" w:cs="Arial"/>
                <w:i/>
                <w:noProof/>
                <w:lang w:eastAsia="pt-BR"/>
              </w:rPr>
            </m:ctrlPr>
          </m:sSupPr>
          <m:e>
            <m:r>
              <w:rPr>
                <w:rFonts w:ascii="Cambria Math" w:hAnsi="Cambria Math" w:cs="Arial"/>
                <w:noProof/>
                <w:lang w:eastAsia="pt-BR"/>
              </w:rPr>
              <m:t>q(z)</m:t>
            </m:r>
          </m:e>
          <m:sup>
            <m:r>
              <w:rPr>
                <w:rFonts w:ascii="Cambria Math" w:hAnsi="Cambria Math" w:cs="Arial"/>
                <w:noProof/>
                <w:lang w:eastAsia="pt-BR"/>
              </w:rPr>
              <m:t>C-</m:t>
            </m:r>
            <m:sSub>
              <m:sSubPr>
                <m:ctrlPr>
                  <w:rPr>
                    <w:rFonts w:ascii="Cambria Math" w:hAnsi="Cambria Math" w:cs="Arial"/>
                    <w:i/>
                    <w:noProof/>
                    <w:lang w:eastAsia="pt-BR"/>
                  </w:rPr>
                </m:ctrlPr>
              </m:sSubPr>
              <m:e>
                <m:r>
                  <w:rPr>
                    <w:rFonts w:ascii="Cambria Math" w:hAnsi="Cambria Math" w:cs="Arial"/>
                    <w:noProof/>
                    <w:lang w:eastAsia="pt-BR"/>
                  </w:rPr>
                  <m:t>c</m:t>
                </m:r>
              </m:e>
              <m:sub>
                <m:r>
                  <w:rPr>
                    <w:rFonts w:ascii="Cambria Math" w:hAnsi="Cambria Math" w:cs="Arial"/>
                    <w:noProof/>
                    <w:lang w:eastAsia="pt-BR"/>
                  </w:rPr>
                  <m:t>z</m:t>
                </m:r>
              </m:sub>
            </m:sSub>
          </m:sup>
        </m:sSup>
        <m:nary>
          <m:naryPr>
            <m:chr m:val="∏"/>
            <m:limLoc m:val="undOvr"/>
            <m:supHide m:val="1"/>
            <m:ctrlPr>
              <w:rPr>
                <w:rFonts w:ascii="Cambria Math" w:hAnsi="Cambria Math" w:cs="Arial"/>
                <w:i/>
                <w:noProof/>
                <w:lang w:eastAsia="pt-BR"/>
              </w:rPr>
            </m:ctrlPr>
          </m:naryPr>
          <m:sub>
            <m:r>
              <w:rPr>
                <w:rFonts w:ascii="Cambria Math" w:hAnsi="Cambria Math" w:cs="Arial"/>
                <w:noProof/>
                <w:lang w:eastAsia="pt-BR"/>
              </w:rPr>
              <m:t>i</m:t>
            </m:r>
          </m:sub>
          <m:sup/>
          <m:e>
            <m:sSub>
              <m:sSubPr>
                <m:ctrlPr>
                  <w:rPr>
                    <w:rFonts w:ascii="Cambria Math" w:hAnsi="Cambria Math" w:cs="Arial"/>
                    <w:i/>
                    <w:noProof/>
                    <w:lang w:eastAsia="pt-BR"/>
                  </w:rPr>
                </m:ctrlPr>
              </m:sSubPr>
              <m:e>
                <m:r>
                  <w:rPr>
                    <w:rFonts w:ascii="Cambria Math" w:hAnsi="Cambria Math" w:cs="Arial"/>
                    <w:noProof/>
                    <w:lang w:eastAsia="pt-BR"/>
                  </w:rPr>
                  <m:t>c</m:t>
                </m:r>
              </m:e>
              <m:sub>
                <m:r>
                  <w:rPr>
                    <w:rFonts w:ascii="Cambria Math" w:hAnsi="Cambria Math" w:cs="Arial"/>
                    <w:noProof/>
                    <w:lang w:eastAsia="pt-BR"/>
                  </w:rPr>
                  <m:t>i</m:t>
                </m:r>
              </m:sub>
            </m:sSub>
          </m:e>
        </m:nary>
      </m:oMath>
      <w:r w:rsidRPr="00E33BDA">
        <w:rPr>
          <w:rFonts w:ascii="Arial" w:hAnsi="Arial" w:cs="Arial"/>
          <w:noProof/>
          <w:lang w:eastAsia="pt-BR"/>
        </w:rPr>
        <w:t>,              (4)</w:t>
      </w:r>
    </w:p>
    <w:p w:rsidR="002C78BC" w:rsidRPr="00E33BDA" w:rsidRDefault="002C78BC" w:rsidP="00E33BDA">
      <w:pPr>
        <w:spacing w:line="26" w:lineRule="atLeast"/>
        <w:ind w:firstLine="0"/>
        <w:jc w:val="center"/>
        <w:rPr>
          <w:rFonts w:ascii="Arial" w:hAnsi="Arial" w:cs="Arial"/>
          <w:noProof/>
          <w:lang w:eastAsia="pt-BR"/>
        </w:rPr>
      </w:pPr>
    </w:p>
    <w:p w:rsidR="00DE4D88" w:rsidRDefault="005E5F0B" w:rsidP="00DE4D88">
      <w:pPr>
        <w:spacing w:after="160" w:line="312" w:lineRule="auto"/>
        <w:ind w:firstLine="0"/>
        <w:jc w:val="both"/>
        <w:rPr>
          <w:rFonts w:ascii="Arial" w:hAnsi="Arial" w:cs="Arial"/>
          <w:noProof/>
          <w:lang w:eastAsia="pt-BR"/>
        </w:rPr>
      </w:pPr>
      <w:r>
        <w:rPr>
          <w:rFonts w:ascii="Arial" w:hAnsi="Arial" w:cs="Arial"/>
          <w:noProof/>
          <w:lang w:eastAsia="pt-BR"/>
        </w:rPr>
        <w:t>em que</w:t>
      </w:r>
      <w:r w:rsidR="002C78BC" w:rsidRPr="00E33BDA">
        <w:rPr>
          <w:rFonts w:ascii="Arial" w:hAnsi="Arial" w:cs="Arial"/>
          <w:noProof/>
          <w:lang w:eastAsia="pt-BR"/>
        </w:rPr>
        <w:t xml:space="preserve"> </w:t>
      </w:r>
      <w:r w:rsidR="002C78BC" w:rsidRPr="00E33BDA">
        <w:rPr>
          <w:rFonts w:ascii="Arial" w:hAnsi="Arial" w:cs="Arial"/>
          <w:i/>
          <w:noProof/>
          <w:lang w:eastAsia="pt-BR"/>
        </w:rPr>
        <w:t>z</w:t>
      </w:r>
      <w:r w:rsidR="002C78BC" w:rsidRPr="00E33BDA">
        <w:rPr>
          <w:rFonts w:ascii="Arial" w:hAnsi="Arial" w:cs="Arial"/>
          <w:noProof/>
          <w:lang w:eastAsia="pt-BR"/>
        </w:rPr>
        <w:t xml:space="preserve"> é um candidato a cluster, </w:t>
      </w:r>
      <w:r w:rsidR="002C78BC" w:rsidRPr="00E33BDA">
        <w:rPr>
          <w:rFonts w:ascii="Arial" w:hAnsi="Arial" w:cs="Arial"/>
          <w:i/>
          <w:noProof/>
          <w:lang w:eastAsia="pt-BR"/>
        </w:rPr>
        <w:t>p(z)</w:t>
      </w:r>
      <w:r w:rsidR="002C78BC" w:rsidRPr="00E33BDA">
        <w:rPr>
          <w:rFonts w:ascii="Arial" w:hAnsi="Arial" w:cs="Arial"/>
          <w:noProof/>
          <w:lang w:eastAsia="pt-BR"/>
        </w:rPr>
        <w:t xml:space="preserve"> a probabilidade do fenômeno em estudo ocorrer dentro do círculo e </w:t>
      </w:r>
      <w:r w:rsidR="002C78BC" w:rsidRPr="00E33BDA">
        <w:rPr>
          <w:rFonts w:ascii="Arial" w:hAnsi="Arial" w:cs="Arial"/>
          <w:i/>
          <w:noProof/>
          <w:lang w:eastAsia="pt-BR"/>
        </w:rPr>
        <w:t>q(z)</w:t>
      </w:r>
      <w:r w:rsidR="002C78BC" w:rsidRPr="00E33BDA">
        <w:rPr>
          <w:rFonts w:ascii="Arial" w:hAnsi="Arial" w:cs="Arial"/>
          <w:noProof/>
          <w:lang w:eastAsia="pt-BR"/>
        </w:rPr>
        <w:t xml:space="preserve"> a probabilidade do fenômeno ocorrer fora dele. </w:t>
      </w:r>
      <w:r w:rsidR="002C78BC" w:rsidRPr="00E33BDA">
        <w:rPr>
          <w:rFonts w:ascii="Arial" w:hAnsi="Arial" w:cs="Arial"/>
          <w:i/>
          <w:noProof/>
          <w:lang w:eastAsia="pt-BR"/>
        </w:rPr>
        <w:t>C</w:t>
      </w:r>
      <w:r w:rsidR="002C78BC" w:rsidRPr="00E33BDA">
        <w:rPr>
          <w:rFonts w:ascii="Arial" w:hAnsi="Arial" w:cs="Arial"/>
          <w:noProof/>
          <w:lang w:eastAsia="pt-BR"/>
        </w:rPr>
        <w:t xml:space="preserve"> é o número total de casos em toda a região do estudo e </w:t>
      </w:r>
      <w:r w:rsidR="002C78BC" w:rsidRPr="00E33BDA">
        <w:rPr>
          <w:rFonts w:ascii="Arial" w:hAnsi="Arial" w:cs="Arial"/>
          <w:i/>
          <w:noProof/>
          <w:lang w:eastAsia="pt-BR"/>
        </w:rPr>
        <w:t>M</w:t>
      </w:r>
      <w:r w:rsidR="002C78BC" w:rsidRPr="00E33BDA">
        <w:rPr>
          <w:rFonts w:ascii="Arial" w:hAnsi="Arial" w:cs="Arial"/>
          <w:noProof/>
          <w:lang w:eastAsia="pt-BR"/>
        </w:rPr>
        <w:t xml:space="preserve"> é a população total. A função exponencial é representada por </w:t>
      </w:r>
      <w:r w:rsidR="002C78BC" w:rsidRPr="00E33BDA">
        <w:rPr>
          <w:rFonts w:ascii="Arial" w:hAnsi="Arial" w:cs="Arial"/>
          <w:i/>
          <w:noProof/>
          <w:lang w:eastAsia="pt-BR"/>
        </w:rPr>
        <w:t>exp</w:t>
      </w:r>
      <w:r w:rsidR="002C78BC" w:rsidRPr="00E33BDA">
        <w:rPr>
          <w:rFonts w:ascii="Arial" w:hAnsi="Arial" w:cs="Arial"/>
          <w:noProof/>
          <w:lang w:eastAsia="pt-BR"/>
        </w:rPr>
        <w:t xml:space="preserve">, </w:t>
      </w:r>
      <m:oMath>
        <m:sSub>
          <m:sSubPr>
            <m:ctrlPr>
              <w:rPr>
                <w:rFonts w:ascii="Cambria Math" w:hAnsi="Cambria Math" w:cs="Arial"/>
                <w:i/>
                <w:noProof/>
                <w:lang w:eastAsia="pt-BR"/>
              </w:rPr>
            </m:ctrlPr>
          </m:sSubPr>
          <m:e>
            <m:r>
              <w:rPr>
                <w:rFonts w:ascii="Cambria Math" w:hAnsi="Cambria Math" w:cs="Arial"/>
                <w:noProof/>
                <w:lang w:eastAsia="pt-BR"/>
              </w:rPr>
              <m:t>c</m:t>
            </m:r>
          </m:e>
          <m:sub>
            <m:r>
              <w:rPr>
                <w:rFonts w:ascii="Cambria Math" w:hAnsi="Cambria Math" w:cs="Arial"/>
                <w:noProof/>
                <w:lang w:eastAsia="pt-BR"/>
              </w:rPr>
              <m:t>z</m:t>
            </m:r>
          </m:sub>
        </m:sSub>
      </m:oMath>
      <w:r w:rsidR="002C78BC" w:rsidRPr="00E33BDA">
        <w:rPr>
          <w:rFonts w:ascii="Arial" w:hAnsi="Arial" w:cs="Arial"/>
          <w:noProof/>
          <w:lang w:eastAsia="pt-BR"/>
        </w:rPr>
        <w:t xml:space="preserve"> e </w:t>
      </w:r>
      <m:oMath>
        <m:sSub>
          <m:sSubPr>
            <m:ctrlPr>
              <w:rPr>
                <w:rFonts w:ascii="Cambria Math" w:hAnsi="Cambria Math" w:cs="Arial"/>
                <w:i/>
                <w:noProof/>
                <w:lang w:eastAsia="pt-BR"/>
              </w:rPr>
            </m:ctrlPr>
          </m:sSubPr>
          <m:e>
            <m:r>
              <w:rPr>
                <w:rFonts w:ascii="Cambria Math" w:hAnsi="Cambria Math" w:cs="Arial"/>
                <w:noProof/>
                <w:lang w:eastAsia="pt-BR"/>
              </w:rPr>
              <m:t>c</m:t>
            </m:r>
          </m:e>
          <m:sub>
            <m:r>
              <w:rPr>
                <w:rFonts w:ascii="Cambria Math" w:hAnsi="Cambria Math" w:cs="Arial"/>
                <w:noProof/>
                <w:lang w:eastAsia="pt-BR"/>
              </w:rPr>
              <m:t>i</m:t>
            </m:r>
          </m:sub>
        </m:sSub>
      </m:oMath>
      <w:r w:rsidR="002C78BC" w:rsidRPr="00E33BDA">
        <w:rPr>
          <w:rFonts w:ascii="Arial" w:hAnsi="Arial" w:cs="Arial"/>
          <w:noProof/>
          <w:lang w:eastAsia="pt-BR"/>
        </w:rPr>
        <w:t xml:space="preserve"> </w:t>
      </w:r>
      <m:oMath>
        <m:r>
          <w:rPr>
            <w:rFonts w:ascii="Cambria Math" w:hAnsi="Cambria Math" w:cs="Arial"/>
            <w:noProof/>
            <w:lang w:eastAsia="pt-BR"/>
          </w:rPr>
          <m:t>(i,z=1,2,…,k)</m:t>
        </m:r>
      </m:oMath>
      <w:r w:rsidR="002C78BC" w:rsidRPr="00E33BDA">
        <w:rPr>
          <w:rFonts w:ascii="Arial" w:hAnsi="Arial" w:cs="Arial"/>
          <w:noProof/>
          <w:lang w:eastAsia="pt-BR"/>
        </w:rPr>
        <w:t xml:space="preserve"> são respectivamente o número de casos no círculo </w:t>
      </w:r>
      <w:r w:rsidR="002C78BC" w:rsidRPr="00E33BDA">
        <w:rPr>
          <w:rFonts w:ascii="Arial" w:hAnsi="Arial" w:cs="Arial"/>
          <w:i/>
          <w:noProof/>
          <w:lang w:eastAsia="pt-BR"/>
        </w:rPr>
        <w:t>z</w:t>
      </w:r>
      <w:r w:rsidR="002C78BC" w:rsidRPr="00E33BDA">
        <w:rPr>
          <w:rFonts w:ascii="Arial" w:hAnsi="Arial" w:cs="Arial"/>
          <w:noProof/>
          <w:lang w:eastAsia="pt-BR"/>
        </w:rPr>
        <w:t xml:space="preserve"> e círculo </w:t>
      </w:r>
      <w:r w:rsidR="002C78BC" w:rsidRPr="00E33BDA">
        <w:rPr>
          <w:rFonts w:ascii="Arial" w:hAnsi="Arial" w:cs="Arial"/>
          <w:i/>
          <w:noProof/>
          <w:lang w:eastAsia="pt-BR"/>
        </w:rPr>
        <w:t>i</w:t>
      </w:r>
      <w:r w:rsidR="002C78BC" w:rsidRPr="00E33BDA">
        <w:rPr>
          <w:rFonts w:ascii="Arial" w:hAnsi="Arial" w:cs="Arial"/>
          <w:noProof/>
          <w:lang w:eastAsia="pt-BR"/>
        </w:rPr>
        <w:t xml:space="preserve"> e </w:t>
      </w:r>
      <m:oMath>
        <m:sSub>
          <m:sSubPr>
            <m:ctrlPr>
              <w:rPr>
                <w:rFonts w:ascii="Cambria Math" w:hAnsi="Cambria Math" w:cs="Arial"/>
                <w:i/>
                <w:noProof/>
                <w:lang w:eastAsia="pt-BR"/>
              </w:rPr>
            </m:ctrlPr>
          </m:sSubPr>
          <m:e>
            <m:r>
              <w:rPr>
                <w:rFonts w:ascii="Cambria Math" w:hAnsi="Cambria Math" w:cs="Arial"/>
                <w:noProof/>
                <w:lang w:eastAsia="pt-BR"/>
              </w:rPr>
              <m:t>n</m:t>
            </m:r>
          </m:e>
          <m:sub>
            <m:r>
              <w:rPr>
                <w:rFonts w:ascii="Cambria Math" w:hAnsi="Cambria Math" w:cs="Arial"/>
                <w:noProof/>
                <w:lang w:eastAsia="pt-BR"/>
              </w:rPr>
              <m:t>z</m:t>
            </m:r>
          </m:sub>
        </m:sSub>
      </m:oMath>
      <w:r w:rsidR="002C78BC" w:rsidRPr="00E33BDA">
        <w:rPr>
          <w:rFonts w:ascii="Arial" w:hAnsi="Arial" w:cs="Arial"/>
          <w:noProof/>
          <w:lang w:eastAsia="pt-BR"/>
        </w:rPr>
        <w:t xml:space="preserve"> é o número de indivíduos em risco no círculo </w:t>
      </w:r>
      <w:r w:rsidR="002C78BC" w:rsidRPr="00E33BDA">
        <w:rPr>
          <w:rFonts w:ascii="Arial" w:hAnsi="Arial" w:cs="Arial"/>
          <w:i/>
          <w:noProof/>
          <w:lang w:eastAsia="pt-BR"/>
        </w:rPr>
        <w:t>z</w:t>
      </w:r>
      <w:r w:rsidR="002C78BC" w:rsidRPr="00E33BDA">
        <w:rPr>
          <w:rFonts w:ascii="Arial" w:hAnsi="Arial" w:cs="Arial"/>
          <w:noProof/>
          <w:lang w:eastAsia="pt-BR"/>
        </w:rPr>
        <w:t>.</w:t>
      </w:r>
    </w:p>
    <w:p w:rsidR="00DE4D88" w:rsidRDefault="00AE0D90" w:rsidP="00DE4D88">
      <w:pPr>
        <w:spacing w:after="160" w:line="312" w:lineRule="auto"/>
        <w:ind w:firstLine="567"/>
        <w:jc w:val="both"/>
        <w:rPr>
          <w:rFonts w:ascii="Arial" w:hAnsi="Arial" w:cs="Arial"/>
          <w:noProof/>
          <w:lang w:eastAsia="pt-BR"/>
        </w:rPr>
      </w:pPr>
      <w:r w:rsidRPr="00E33BDA">
        <w:rPr>
          <w:rFonts w:ascii="Arial" w:eastAsia="Times New Roman" w:hAnsi="Arial" w:cs="Arial"/>
        </w:rPr>
        <w:t>Foram considerados na análise números de casos de dengue em 91 bairros da cidade de Lavras</w:t>
      </w:r>
      <w:r w:rsidR="005624A8">
        <w:rPr>
          <w:rFonts w:ascii="Arial" w:eastAsia="Times New Roman" w:hAnsi="Arial" w:cs="Arial"/>
        </w:rPr>
        <w:t xml:space="preserve"> - MG</w:t>
      </w:r>
      <w:r w:rsidRPr="00E33BDA">
        <w:rPr>
          <w:rFonts w:ascii="Arial" w:eastAsia="Times New Roman" w:hAnsi="Arial" w:cs="Arial"/>
        </w:rPr>
        <w:t xml:space="preserve">, no período de 2007 a 2010, obtidos junto à Secretaria Municipal de Saúde. </w:t>
      </w:r>
      <w:r w:rsidR="00BA7F85" w:rsidRPr="00E33BDA">
        <w:rPr>
          <w:rFonts w:ascii="Arial" w:eastAsia="Times New Roman" w:hAnsi="Arial" w:cs="Arial"/>
        </w:rPr>
        <w:t>Lavras</w:t>
      </w:r>
      <w:r w:rsidR="000934D5" w:rsidRPr="00E33BDA">
        <w:rPr>
          <w:rFonts w:ascii="Arial" w:eastAsia="Times New Roman" w:hAnsi="Arial" w:cs="Arial"/>
        </w:rPr>
        <w:t xml:space="preserve"> </w:t>
      </w:r>
      <w:r w:rsidR="00B92991" w:rsidRPr="00E33BDA">
        <w:rPr>
          <w:rFonts w:ascii="Arial" w:eastAsia="Times New Roman" w:hAnsi="Arial" w:cs="Arial"/>
        </w:rPr>
        <w:t xml:space="preserve">é </w:t>
      </w:r>
      <w:r w:rsidR="00FF42A8" w:rsidRPr="00E33BDA">
        <w:rPr>
          <w:rFonts w:ascii="Arial" w:eastAsia="Times New Roman" w:hAnsi="Arial" w:cs="Arial"/>
        </w:rPr>
        <w:t>um</w:t>
      </w:r>
      <w:r w:rsidR="00BA7F85" w:rsidRPr="00E33BDA">
        <w:rPr>
          <w:rFonts w:ascii="Arial" w:eastAsia="Times New Roman" w:hAnsi="Arial" w:cs="Arial"/>
        </w:rPr>
        <w:t xml:space="preserve"> </w:t>
      </w:r>
      <w:r w:rsidR="00FF42A8" w:rsidRPr="00E33BDA">
        <w:rPr>
          <w:rFonts w:ascii="Arial" w:eastAsia="Times New Roman" w:hAnsi="Arial" w:cs="Arial"/>
        </w:rPr>
        <w:t xml:space="preserve">município pertencente a região do Sul do estado de </w:t>
      </w:r>
      <w:r w:rsidR="00BA7F85" w:rsidRPr="00E33BDA">
        <w:rPr>
          <w:rFonts w:ascii="Arial" w:eastAsia="Times New Roman" w:hAnsi="Arial" w:cs="Arial"/>
        </w:rPr>
        <w:t>M</w:t>
      </w:r>
      <w:r w:rsidR="00FF42A8" w:rsidRPr="00E33BDA">
        <w:rPr>
          <w:rFonts w:ascii="Arial" w:eastAsia="Times New Roman" w:hAnsi="Arial" w:cs="Arial"/>
        </w:rPr>
        <w:t xml:space="preserve">inas </w:t>
      </w:r>
      <w:r w:rsidR="00BA7F85" w:rsidRPr="00E33BDA">
        <w:rPr>
          <w:rFonts w:ascii="Arial" w:eastAsia="Times New Roman" w:hAnsi="Arial" w:cs="Arial"/>
        </w:rPr>
        <w:t>G</w:t>
      </w:r>
      <w:r w:rsidR="00FF42A8" w:rsidRPr="00E33BDA">
        <w:rPr>
          <w:rFonts w:ascii="Arial" w:eastAsia="Times New Roman" w:hAnsi="Arial" w:cs="Arial"/>
        </w:rPr>
        <w:t>erais, Bras</w:t>
      </w:r>
      <w:r w:rsidR="00BA7F85" w:rsidRPr="00E33BDA">
        <w:rPr>
          <w:rFonts w:ascii="Arial" w:eastAsia="Times New Roman" w:hAnsi="Arial" w:cs="Arial"/>
        </w:rPr>
        <w:t xml:space="preserve">il. </w:t>
      </w:r>
      <w:r w:rsidR="00DF0382" w:rsidRPr="00E33BDA">
        <w:rPr>
          <w:rFonts w:ascii="Arial" w:eastAsia="Times New Roman" w:hAnsi="Arial" w:cs="Arial"/>
        </w:rPr>
        <w:t>A cidade está localizada na</w:t>
      </w:r>
      <w:r w:rsidR="00BA7F85" w:rsidRPr="00E33BDA">
        <w:rPr>
          <w:rFonts w:ascii="Arial" w:eastAsia="Times New Roman" w:hAnsi="Arial" w:cs="Arial"/>
        </w:rPr>
        <w:t xml:space="preserve"> latitude 21º 14' 30'' S</w:t>
      </w:r>
      <w:r w:rsidR="00DF0382" w:rsidRPr="00E33BDA">
        <w:rPr>
          <w:rFonts w:ascii="Arial" w:eastAsia="Times New Roman" w:hAnsi="Arial" w:cs="Arial"/>
        </w:rPr>
        <w:t>ul e longitude 44º 00' 10'' Oeste</w:t>
      </w:r>
      <w:r w:rsidR="00BA7F85" w:rsidRPr="00E33BDA">
        <w:rPr>
          <w:rFonts w:ascii="Arial" w:eastAsia="Times New Roman" w:hAnsi="Arial" w:cs="Arial"/>
        </w:rPr>
        <w:t>.</w:t>
      </w:r>
    </w:p>
    <w:p w:rsidR="00DE4D88" w:rsidRDefault="00BE4788" w:rsidP="00DE4D88">
      <w:pPr>
        <w:spacing w:after="160" w:line="312" w:lineRule="auto"/>
        <w:ind w:firstLine="567"/>
        <w:jc w:val="both"/>
        <w:rPr>
          <w:rFonts w:ascii="Arial" w:hAnsi="Arial" w:cs="Arial"/>
          <w:noProof/>
          <w:lang w:eastAsia="pt-BR"/>
        </w:rPr>
      </w:pPr>
      <w:r w:rsidRPr="00E33BDA">
        <w:rPr>
          <w:rFonts w:ascii="Arial" w:eastAsia="Times New Roman" w:hAnsi="Arial" w:cs="Arial"/>
        </w:rPr>
        <w:t>A cidade está a 919 metros</w:t>
      </w:r>
      <w:r w:rsidR="00BA7F85" w:rsidRPr="00E33BDA">
        <w:rPr>
          <w:rFonts w:ascii="Arial" w:eastAsia="Times New Roman" w:hAnsi="Arial" w:cs="Arial"/>
        </w:rPr>
        <w:t xml:space="preserve"> </w:t>
      </w:r>
      <w:r w:rsidRPr="00E33BDA">
        <w:rPr>
          <w:rFonts w:ascii="Arial" w:eastAsia="Times New Roman" w:hAnsi="Arial" w:cs="Arial"/>
        </w:rPr>
        <w:t xml:space="preserve">acima do nível do mar e possui uma área de </w:t>
      </w:r>
      <w:r w:rsidR="00865E54" w:rsidRPr="00E51CE4">
        <w:rPr>
          <w:rFonts w:ascii="Arial" w:eastAsia="Times New Roman" w:hAnsi="Arial" w:cs="Arial"/>
        </w:rPr>
        <w:t>564,</w:t>
      </w:r>
      <w:r w:rsidR="0050200D" w:rsidRPr="00E51CE4">
        <w:rPr>
          <w:rFonts w:ascii="Arial" w:eastAsia="Times New Roman" w:hAnsi="Arial" w:cs="Arial"/>
        </w:rPr>
        <w:t>7</w:t>
      </w:r>
      <w:r w:rsidR="00E51CE4">
        <w:rPr>
          <w:rFonts w:ascii="Arial" w:eastAsia="Times New Roman" w:hAnsi="Arial" w:cs="Arial"/>
        </w:rPr>
        <w:t xml:space="preserve"> </w:t>
      </w:r>
      <w:r w:rsidR="00BA7F85" w:rsidRPr="00E51CE4">
        <w:rPr>
          <w:rFonts w:ascii="Arial" w:eastAsia="Times New Roman" w:hAnsi="Arial" w:cs="Arial"/>
        </w:rPr>
        <w:t>km</w:t>
      </w:r>
      <w:r w:rsidR="00BA7F85" w:rsidRPr="00E51CE4">
        <w:rPr>
          <w:rFonts w:ascii="Arial" w:eastAsia="Times New Roman" w:hAnsi="Arial" w:cs="Arial"/>
          <w:vertAlign w:val="superscript"/>
        </w:rPr>
        <w:t>2</w:t>
      </w:r>
      <w:r w:rsidR="00BA7F85" w:rsidRPr="00E33BDA">
        <w:rPr>
          <w:rFonts w:ascii="Arial" w:eastAsia="Times New Roman" w:hAnsi="Arial" w:cs="Arial"/>
        </w:rPr>
        <w:t xml:space="preserve">. </w:t>
      </w:r>
      <w:r w:rsidR="00867FA3" w:rsidRPr="00E33BDA">
        <w:rPr>
          <w:rFonts w:ascii="Arial" w:eastAsia="Times New Roman" w:hAnsi="Arial" w:cs="Arial"/>
        </w:rPr>
        <w:t>Tem uma população</w:t>
      </w:r>
      <w:r w:rsidR="00EC57D7">
        <w:rPr>
          <w:rFonts w:ascii="Arial" w:eastAsia="Times New Roman" w:hAnsi="Arial" w:cs="Arial"/>
        </w:rPr>
        <w:t xml:space="preserve"> urbana de 101.208 habitantes. O </w:t>
      </w:r>
      <w:r w:rsidR="0081757C" w:rsidRPr="00EC57D7">
        <w:rPr>
          <w:rFonts w:ascii="Arial" w:eastAsia="Times New Roman" w:hAnsi="Arial" w:cs="Arial"/>
        </w:rPr>
        <w:t>clima</w:t>
      </w:r>
      <w:r w:rsidR="0081757C" w:rsidRPr="00E33BDA">
        <w:rPr>
          <w:rFonts w:ascii="Arial" w:eastAsia="Times New Roman" w:hAnsi="Arial" w:cs="Arial"/>
        </w:rPr>
        <w:t xml:space="preserve"> </w:t>
      </w:r>
      <w:r w:rsidR="001700B4">
        <w:rPr>
          <w:rFonts w:ascii="Arial" w:eastAsia="Times New Roman" w:hAnsi="Arial" w:cs="Arial"/>
        </w:rPr>
        <w:t xml:space="preserve">é </w:t>
      </w:r>
      <w:r w:rsidR="00593AF2">
        <w:rPr>
          <w:rFonts w:ascii="Arial" w:eastAsia="Times New Roman" w:hAnsi="Arial" w:cs="Arial"/>
        </w:rPr>
        <w:t>c</w:t>
      </w:r>
      <w:r w:rsidR="0081757C" w:rsidRPr="00E33BDA">
        <w:rPr>
          <w:rFonts w:ascii="Arial" w:eastAsia="Times New Roman" w:hAnsi="Arial" w:cs="Arial"/>
        </w:rPr>
        <w:t>lassificado como tropical de altitude</w:t>
      </w:r>
      <w:r w:rsidR="00BA7F85" w:rsidRPr="00E33BDA">
        <w:rPr>
          <w:rFonts w:ascii="Arial" w:eastAsia="Times New Roman" w:hAnsi="Arial" w:cs="Arial"/>
        </w:rPr>
        <w:t xml:space="preserve">. </w:t>
      </w:r>
      <w:r w:rsidR="00AA61D6" w:rsidRPr="00E33BDA">
        <w:rPr>
          <w:rFonts w:ascii="Arial" w:eastAsia="Times New Roman" w:hAnsi="Arial" w:cs="Arial"/>
        </w:rPr>
        <w:t>(IBGE, 2017)</w:t>
      </w:r>
      <w:r w:rsidR="00BA7F85" w:rsidRPr="00E33BDA">
        <w:rPr>
          <w:rFonts w:ascii="Arial" w:eastAsia="Times New Roman" w:hAnsi="Arial" w:cs="Arial"/>
        </w:rPr>
        <w:t>.</w:t>
      </w:r>
    </w:p>
    <w:p w:rsidR="00C8578F" w:rsidRDefault="00C8578F" w:rsidP="00DE4D88">
      <w:pPr>
        <w:spacing w:after="160" w:line="312" w:lineRule="auto"/>
        <w:ind w:firstLine="567"/>
        <w:jc w:val="both"/>
        <w:rPr>
          <w:rFonts w:ascii="Arial" w:eastAsia="Times New Roman" w:hAnsi="Arial" w:cs="Arial"/>
        </w:rPr>
      </w:pPr>
      <w:r w:rsidRPr="00E33BDA">
        <w:rPr>
          <w:rFonts w:ascii="Arial" w:eastAsia="Times New Roman" w:hAnsi="Arial" w:cs="Arial"/>
        </w:rPr>
        <w:lastRenderedPageBreak/>
        <w:t>Na Figura 1</w:t>
      </w:r>
      <w:r w:rsidR="00CB37E5" w:rsidRPr="00E33BDA">
        <w:rPr>
          <w:rFonts w:ascii="Arial" w:eastAsia="Times New Roman" w:hAnsi="Arial" w:cs="Arial"/>
        </w:rPr>
        <w:t>, tem-se</w:t>
      </w:r>
      <w:r w:rsidRPr="00E33BDA">
        <w:rPr>
          <w:rFonts w:ascii="Arial" w:eastAsia="Times New Roman" w:hAnsi="Arial" w:cs="Arial"/>
        </w:rPr>
        <w:t xml:space="preserve"> o mapa da cidade de Lavras com a</w:t>
      </w:r>
      <w:r w:rsidR="00E13594">
        <w:rPr>
          <w:rFonts w:ascii="Arial" w:eastAsia="Times New Roman" w:hAnsi="Arial" w:cs="Arial"/>
        </w:rPr>
        <w:t>s identificações (</w:t>
      </w:r>
      <w:proofErr w:type="spellStart"/>
      <w:r w:rsidR="00E13594">
        <w:rPr>
          <w:rFonts w:ascii="Arial" w:eastAsia="Times New Roman" w:hAnsi="Arial" w:cs="Arial"/>
        </w:rPr>
        <w:t>IDs</w:t>
      </w:r>
      <w:proofErr w:type="spellEnd"/>
      <w:r w:rsidR="00E13594">
        <w:rPr>
          <w:rFonts w:ascii="Arial" w:eastAsia="Times New Roman" w:hAnsi="Arial" w:cs="Arial"/>
        </w:rPr>
        <w:t>)</w:t>
      </w:r>
      <w:r w:rsidRPr="00E33BDA">
        <w:rPr>
          <w:rFonts w:ascii="Arial" w:eastAsia="Times New Roman" w:hAnsi="Arial" w:cs="Arial"/>
        </w:rPr>
        <w:t xml:space="preserve"> dos </w:t>
      </w:r>
      <w:r w:rsidR="0045564B" w:rsidRPr="00E33BDA">
        <w:rPr>
          <w:rFonts w:ascii="Arial" w:eastAsia="Times New Roman" w:hAnsi="Arial" w:cs="Arial"/>
        </w:rPr>
        <w:t>91</w:t>
      </w:r>
      <w:r w:rsidR="00CB37E5" w:rsidRPr="00E33BDA">
        <w:rPr>
          <w:rFonts w:ascii="Arial" w:eastAsia="Times New Roman" w:hAnsi="Arial" w:cs="Arial"/>
        </w:rPr>
        <w:t xml:space="preserve"> </w:t>
      </w:r>
      <w:r w:rsidRPr="00E33BDA">
        <w:rPr>
          <w:rFonts w:ascii="Arial" w:eastAsia="Times New Roman" w:hAnsi="Arial" w:cs="Arial"/>
        </w:rPr>
        <w:t>bairros.</w:t>
      </w:r>
    </w:p>
    <w:p w:rsidR="00DE4D88" w:rsidRPr="00DE4D88" w:rsidRDefault="00DE4D88" w:rsidP="00DE4D88">
      <w:pPr>
        <w:spacing w:line="26" w:lineRule="atLeast"/>
        <w:ind w:firstLine="0"/>
        <w:jc w:val="center"/>
        <w:rPr>
          <w:rFonts w:ascii="Arial" w:eastAsia="Times New Roman" w:hAnsi="Arial" w:cs="Arial"/>
          <w:b/>
        </w:rPr>
      </w:pPr>
      <w:r>
        <w:rPr>
          <w:rFonts w:ascii="Arial" w:eastAsia="Times New Roman" w:hAnsi="Arial" w:cs="Arial"/>
          <w:b/>
        </w:rPr>
        <w:t xml:space="preserve">Figura 1. </w:t>
      </w:r>
      <w:r w:rsidRPr="00DE4D88">
        <w:rPr>
          <w:rFonts w:ascii="Arial" w:eastAsia="Times New Roman" w:hAnsi="Arial" w:cs="Arial"/>
          <w:b/>
        </w:rPr>
        <w:t>Identificações (</w:t>
      </w:r>
      <w:proofErr w:type="spellStart"/>
      <w:r w:rsidRPr="00DE4D88">
        <w:rPr>
          <w:rFonts w:ascii="Arial" w:eastAsia="Times New Roman" w:hAnsi="Arial" w:cs="Arial"/>
          <w:b/>
        </w:rPr>
        <w:t>IDs</w:t>
      </w:r>
      <w:proofErr w:type="spellEnd"/>
      <w:r w:rsidRPr="00DE4D88">
        <w:rPr>
          <w:rFonts w:ascii="Arial" w:eastAsia="Times New Roman" w:hAnsi="Arial" w:cs="Arial"/>
          <w:b/>
        </w:rPr>
        <w:t>) dos bairros da cidade de Lavras.</w:t>
      </w:r>
      <w:r w:rsidR="00867FA3">
        <w:rPr>
          <w:rFonts w:ascii="Arial" w:eastAsia="Times New Roman" w:hAnsi="Arial" w:cs="Arial"/>
          <w:b/>
        </w:rPr>
        <w:t xml:space="preserve"> </w:t>
      </w:r>
      <w:r w:rsidR="00B85BD8">
        <w:rPr>
          <w:rFonts w:ascii="Arial" w:eastAsia="Times New Roman" w:hAnsi="Arial" w:cs="Arial"/>
          <w:b/>
        </w:rPr>
        <w:t>Cada número no mapa está associado ao nome do bairro.</w:t>
      </w:r>
    </w:p>
    <w:p w:rsidR="0099727B" w:rsidRPr="00E33BDA" w:rsidRDefault="0099727B" w:rsidP="00E33BDA">
      <w:pPr>
        <w:spacing w:line="26" w:lineRule="atLeast"/>
        <w:ind w:firstLine="0"/>
        <w:jc w:val="both"/>
        <w:rPr>
          <w:rFonts w:ascii="Arial" w:hAnsi="Arial" w:cs="Arial"/>
          <w:lang w:val="en-US" w:eastAsia="pt-BR"/>
        </w:rPr>
      </w:pPr>
    </w:p>
    <w:p w:rsidR="0099727B" w:rsidRPr="00E33BDA" w:rsidRDefault="0099727B" w:rsidP="00E33BDA">
      <w:pPr>
        <w:spacing w:line="26" w:lineRule="atLeast"/>
        <w:ind w:firstLine="0"/>
        <w:jc w:val="center"/>
        <w:rPr>
          <w:rFonts w:ascii="Arial" w:hAnsi="Arial" w:cs="Arial"/>
          <w:lang w:val="en-US" w:eastAsia="pt-BR"/>
        </w:rPr>
      </w:pPr>
      <w:r w:rsidRPr="00E33BDA">
        <w:rPr>
          <w:rFonts w:ascii="Arial" w:eastAsia="Times New Roman" w:hAnsi="Arial" w:cs="Arial"/>
          <w:noProof/>
          <w:lang w:eastAsia="pt-BR"/>
        </w:rPr>
        <w:drawing>
          <wp:inline distT="0" distB="0" distL="0" distR="0" wp14:anchorId="68DBBD66" wp14:editId="50FDEA50">
            <wp:extent cx="4603750" cy="4312285"/>
            <wp:effectExtent l="0" t="0" r="6350" b="0"/>
            <wp:docPr id="8" name="Imagem 8" descr="E:\Download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Downloads\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03750" cy="4312285"/>
                    </a:xfrm>
                    <a:prstGeom prst="rect">
                      <a:avLst/>
                    </a:prstGeom>
                    <a:noFill/>
                    <a:ln>
                      <a:noFill/>
                    </a:ln>
                  </pic:spPr>
                </pic:pic>
              </a:graphicData>
            </a:graphic>
          </wp:inline>
        </w:drawing>
      </w:r>
    </w:p>
    <w:p w:rsidR="0099727B" w:rsidRPr="00E33BDA" w:rsidRDefault="0099727B" w:rsidP="00E33BDA">
      <w:pPr>
        <w:spacing w:line="26" w:lineRule="atLeast"/>
        <w:ind w:firstLine="0"/>
        <w:jc w:val="both"/>
        <w:rPr>
          <w:rFonts w:ascii="Arial" w:eastAsia="Times New Roman" w:hAnsi="Arial" w:cs="Arial"/>
        </w:rPr>
      </w:pPr>
    </w:p>
    <w:p w:rsidR="0099727B" w:rsidRPr="00E33BDA" w:rsidRDefault="0099727B" w:rsidP="00E33BDA">
      <w:pPr>
        <w:spacing w:line="26" w:lineRule="atLeast"/>
        <w:ind w:firstLine="0"/>
        <w:jc w:val="both"/>
        <w:rPr>
          <w:rFonts w:ascii="Arial" w:eastAsia="Times New Roman" w:hAnsi="Arial" w:cs="Arial"/>
        </w:rPr>
      </w:pPr>
    </w:p>
    <w:p w:rsidR="000015EF" w:rsidRDefault="00994B6D" w:rsidP="000015EF">
      <w:pPr>
        <w:spacing w:after="160" w:line="312" w:lineRule="auto"/>
        <w:ind w:firstLine="567"/>
        <w:jc w:val="both"/>
        <w:rPr>
          <w:rFonts w:ascii="Arial" w:eastAsia="Times New Roman" w:hAnsi="Arial" w:cs="Arial"/>
        </w:rPr>
      </w:pPr>
      <w:r w:rsidRPr="00E33BDA">
        <w:rPr>
          <w:rFonts w:ascii="Arial" w:eastAsia="Times New Roman" w:hAnsi="Arial" w:cs="Arial"/>
        </w:rPr>
        <w:t xml:space="preserve">As estimativas dos tamanhos das populações para cada bairro foram baseadas no número de eleitores ativos em cada setor censitário, porque </w:t>
      </w:r>
      <w:r w:rsidR="009A418B" w:rsidRPr="00E33BDA">
        <w:rPr>
          <w:rFonts w:ascii="Arial" w:eastAsia="Times New Roman" w:hAnsi="Arial" w:cs="Arial"/>
        </w:rPr>
        <w:t>est</w:t>
      </w:r>
      <w:r w:rsidR="00047299" w:rsidRPr="00E33BDA">
        <w:rPr>
          <w:rFonts w:ascii="Arial" w:eastAsia="Times New Roman" w:hAnsi="Arial" w:cs="Arial"/>
        </w:rPr>
        <w:t>a</w:t>
      </w:r>
      <w:r w:rsidR="009A418B" w:rsidRPr="00E33BDA">
        <w:rPr>
          <w:rFonts w:ascii="Arial" w:eastAsia="Times New Roman" w:hAnsi="Arial" w:cs="Arial"/>
        </w:rPr>
        <w:t xml:space="preserve"> foi </w:t>
      </w:r>
      <w:r w:rsidRPr="00E33BDA">
        <w:rPr>
          <w:rFonts w:ascii="Arial" w:eastAsia="Times New Roman" w:hAnsi="Arial" w:cs="Arial"/>
        </w:rPr>
        <w:t>a única alternativa disponível para estimar a população na cidade</w:t>
      </w:r>
      <w:r w:rsidR="00332431" w:rsidRPr="00E33BDA">
        <w:rPr>
          <w:rFonts w:ascii="Arial" w:eastAsia="Times New Roman" w:hAnsi="Arial" w:cs="Arial"/>
        </w:rPr>
        <w:t xml:space="preserve">. </w:t>
      </w:r>
      <w:r w:rsidR="008A4CAA" w:rsidRPr="00E33BDA">
        <w:rPr>
          <w:rFonts w:ascii="Arial" w:eastAsia="Times New Roman" w:hAnsi="Arial" w:cs="Arial"/>
        </w:rPr>
        <w:t xml:space="preserve">O programa </w:t>
      </w:r>
      <w:r w:rsidR="00B034B5" w:rsidRPr="00E33BDA">
        <w:rPr>
          <w:rFonts w:ascii="Arial" w:eastAsia="Times New Roman" w:hAnsi="Arial" w:cs="Arial"/>
        </w:rPr>
        <w:t xml:space="preserve">livre </w:t>
      </w:r>
      <w:proofErr w:type="gramStart"/>
      <w:r w:rsidR="002A0AAA" w:rsidRPr="00E33BDA">
        <w:rPr>
          <w:rFonts w:ascii="Arial" w:eastAsia="Times New Roman" w:hAnsi="Arial" w:cs="Arial"/>
        </w:rPr>
        <w:t>TerraVie</w:t>
      </w:r>
      <w:r w:rsidR="005D5365" w:rsidRPr="00E33BDA">
        <w:rPr>
          <w:rFonts w:ascii="Arial" w:eastAsia="Times New Roman" w:hAnsi="Arial" w:cs="Arial"/>
        </w:rPr>
        <w:t>w</w:t>
      </w:r>
      <w:proofErr w:type="gramEnd"/>
      <w:r w:rsidR="005D5365" w:rsidRPr="00E33BDA">
        <w:rPr>
          <w:rFonts w:ascii="Arial" w:eastAsia="Times New Roman" w:hAnsi="Arial" w:cs="Arial"/>
        </w:rPr>
        <w:t xml:space="preserve"> </w:t>
      </w:r>
      <w:r w:rsidR="008B6733" w:rsidRPr="00E33BDA">
        <w:rPr>
          <w:rFonts w:ascii="Arial" w:eastAsia="Times New Roman" w:hAnsi="Arial" w:cs="Arial"/>
        </w:rPr>
        <w:t>foi usado para gerar os mapas de incidência e temáticos e para calcular</w:t>
      </w:r>
      <w:r w:rsidR="00047299" w:rsidRPr="00E33BDA">
        <w:rPr>
          <w:rFonts w:ascii="Arial" w:eastAsia="Times New Roman" w:hAnsi="Arial" w:cs="Arial"/>
        </w:rPr>
        <w:t xml:space="preserve"> os </w:t>
      </w:r>
      <w:r w:rsidR="0073020C">
        <w:rPr>
          <w:rFonts w:ascii="Arial" w:eastAsia="Times New Roman" w:hAnsi="Arial" w:cs="Arial"/>
        </w:rPr>
        <w:t>Índices de Moran Global e L</w:t>
      </w:r>
      <w:r w:rsidR="008B6733" w:rsidRPr="00E33BDA">
        <w:rPr>
          <w:rFonts w:ascii="Arial" w:eastAsia="Times New Roman" w:hAnsi="Arial" w:cs="Arial"/>
        </w:rPr>
        <w:t xml:space="preserve">ocal para cada um dos anos de estudo. No </w:t>
      </w:r>
      <w:r w:rsidR="00D034EA">
        <w:rPr>
          <w:rFonts w:ascii="Arial" w:eastAsia="Times New Roman" w:hAnsi="Arial" w:cs="Arial"/>
        </w:rPr>
        <w:t>processo de inferência para os Í</w:t>
      </w:r>
      <w:r w:rsidR="008B6733" w:rsidRPr="00E33BDA">
        <w:rPr>
          <w:rFonts w:ascii="Arial" w:eastAsia="Times New Roman" w:hAnsi="Arial" w:cs="Arial"/>
        </w:rPr>
        <w:t xml:space="preserve">ndices de Moran, 999 permutações foram geradas, que corresponde ao </w:t>
      </w:r>
      <w:r w:rsidR="009B70E3" w:rsidRPr="00E33BDA">
        <w:rPr>
          <w:rFonts w:ascii="Arial" w:eastAsia="Times New Roman" w:hAnsi="Arial" w:cs="Arial"/>
        </w:rPr>
        <w:t xml:space="preserve">teste com </w:t>
      </w:r>
      <w:r w:rsidR="00867FA3" w:rsidRPr="00FD0EC8">
        <w:rPr>
          <w:rFonts w:ascii="Arial" w:eastAsia="Times New Roman" w:hAnsi="Arial" w:cs="Arial"/>
        </w:rPr>
        <w:t xml:space="preserve">nível de significância </w:t>
      </w:r>
      <w:r w:rsidR="00F54C9D">
        <w:rPr>
          <w:rFonts w:ascii="Arial" w:eastAsia="Times New Roman" w:hAnsi="Arial" w:cs="Arial"/>
        </w:rPr>
        <w:t xml:space="preserve">estatística </w:t>
      </w:r>
      <w:r w:rsidR="00867FA3" w:rsidRPr="00FD0EC8">
        <w:rPr>
          <w:rFonts w:ascii="Arial" w:eastAsia="Times New Roman" w:hAnsi="Arial" w:cs="Arial"/>
        </w:rPr>
        <w:t>de 1%</w:t>
      </w:r>
      <w:r w:rsidR="008B6733" w:rsidRPr="00FD0EC8">
        <w:rPr>
          <w:rFonts w:ascii="Arial" w:eastAsia="Times New Roman" w:hAnsi="Arial" w:cs="Arial"/>
        </w:rPr>
        <w:t>.</w:t>
      </w:r>
    </w:p>
    <w:p w:rsidR="002A0AAA" w:rsidRPr="007B7ACA" w:rsidRDefault="00687EC4" w:rsidP="000015EF">
      <w:pPr>
        <w:spacing w:after="160" w:line="312" w:lineRule="auto"/>
        <w:ind w:firstLine="567"/>
        <w:jc w:val="both"/>
        <w:rPr>
          <w:rFonts w:ascii="Arial" w:eastAsia="Times New Roman" w:hAnsi="Arial" w:cs="Arial"/>
        </w:rPr>
      </w:pPr>
      <w:r w:rsidRPr="00E33BDA">
        <w:rPr>
          <w:rFonts w:ascii="Arial" w:eastAsia="Times New Roman" w:hAnsi="Arial" w:cs="Arial"/>
        </w:rPr>
        <w:t xml:space="preserve">Para cada ano de estudo, o valor de </w:t>
      </w:r>
      <w:r w:rsidRPr="00763B1E">
        <w:rPr>
          <w:rFonts w:ascii="Arial" w:eastAsia="Times New Roman" w:hAnsi="Arial" w:cs="Arial"/>
        </w:rPr>
        <w:t>incidência</w:t>
      </w:r>
      <w:r w:rsidR="00763B1E" w:rsidRPr="00763B1E">
        <w:rPr>
          <w:rFonts w:ascii="Arial" w:eastAsia="Times New Roman" w:hAnsi="Arial" w:cs="Arial"/>
        </w:rPr>
        <w:t xml:space="preserve"> </w:t>
      </w:r>
      <w:r w:rsidRPr="00763B1E">
        <w:rPr>
          <w:rFonts w:ascii="Arial" w:eastAsia="Times New Roman" w:hAnsi="Arial" w:cs="Arial"/>
        </w:rPr>
        <w:t>da</w:t>
      </w:r>
      <w:r w:rsidRPr="00E33BDA">
        <w:rPr>
          <w:rFonts w:ascii="Arial" w:eastAsia="Times New Roman" w:hAnsi="Arial" w:cs="Arial"/>
        </w:rPr>
        <w:t xml:space="preserve"> dengue</w:t>
      </w:r>
      <w:r w:rsidR="00AE0D90" w:rsidRPr="00E33BDA">
        <w:rPr>
          <w:rFonts w:ascii="Arial" w:eastAsia="Times New Roman" w:hAnsi="Arial" w:cs="Arial"/>
        </w:rPr>
        <w:t>, R,</w:t>
      </w:r>
      <w:r w:rsidRPr="00E33BDA">
        <w:rPr>
          <w:rFonts w:ascii="Arial" w:eastAsia="Times New Roman" w:hAnsi="Arial" w:cs="Arial"/>
        </w:rPr>
        <w:t xml:space="preserve"> em cada bairro foi calculado como a razão entre o número de casos de dengue (</w:t>
      </w:r>
      <w:r w:rsidRPr="00E33BDA">
        <w:rPr>
          <w:rFonts w:ascii="Arial" w:eastAsia="Times New Roman" w:hAnsi="Arial" w:cs="Arial"/>
          <w:i/>
        </w:rPr>
        <w:t>NC</w:t>
      </w:r>
      <w:r w:rsidRPr="00E33BDA">
        <w:rPr>
          <w:rFonts w:ascii="Arial" w:eastAsia="Times New Roman" w:hAnsi="Arial" w:cs="Arial"/>
        </w:rPr>
        <w:t xml:space="preserve">) </w:t>
      </w:r>
      <w:r w:rsidR="00AE0D90" w:rsidRPr="00E33BDA">
        <w:rPr>
          <w:rFonts w:ascii="Arial" w:eastAsia="Times New Roman" w:hAnsi="Arial" w:cs="Arial"/>
        </w:rPr>
        <w:t>e</w:t>
      </w:r>
      <w:r w:rsidRPr="00E33BDA">
        <w:rPr>
          <w:rFonts w:ascii="Arial" w:eastAsia="Times New Roman" w:hAnsi="Arial" w:cs="Arial"/>
        </w:rPr>
        <w:t xml:space="preserve"> número de habitantes por bairro (</w:t>
      </w:r>
      <w:r w:rsidRPr="00E33BDA">
        <w:rPr>
          <w:rFonts w:ascii="Arial" w:eastAsia="Times New Roman" w:hAnsi="Arial" w:cs="Arial"/>
          <w:i/>
        </w:rPr>
        <w:t>ND</w:t>
      </w:r>
      <w:r w:rsidRPr="00E33BDA">
        <w:rPr>
          <w:rFonts w:ascii="Arial" w:eastAsia="Times New Roman" w:hAnsi="Arial" w:cs="Arial"/>
        </w:rPr>
        <w:t>) vezes 1.000. Esta técnica foi usada anterio</w:t>
      </w:r>
      <w:r w:rsidR="00BF0A64" w:rsidRPr="00E33BDA">
        <w:rPr>
          <w:rFonts w:ascii="Arial" w:eastAsia="Times New Roman" w:hAnsi="Arial" w:cs="Arial"/>
        </w:rPr>
        <w:t xml:space="preserve">rmente por </w:t>
      </w:r>
      <w:r w:rsidR="00B5507C" w:rsidRPr="00E33BDA">
        <w:rPr>
          <w:rFonts w:ascii="Arial" w:eastAsia="Times New Roman" w:hAnsi="Arial" w:cs="Arial"/>
        </w:rPr>
        <w:t>M</w:t>
      </w:r>
      <w:r w:rsidR="00A36A5C">
        <w:rPr>
          <w:rFonts w:ascii="Arial" w:eastAsia="Times New Roman" w:hAnsi="Arial" w:cs="Arial"/>
        </w:rPr>
        <w:t>achado</w:t>
      </w:r>
      <w:r w:rsidR="00B5507C" w:rsidRPr="00E33BDA">
        <w:rPr>
          <w:rFonts w:ascii="Arial" w:eastAsia="Times New Roman" w:hAnsi="Arial" w:cs="Arial"/>
        </w:rPr>
        <w:t xml:space="preserve"> </w:t>
      </w:r>
      <w:proofErr w:type="gramStart"/>
      <w:r w:rsidR="00B5507C" w:rsidRPr="00537D3A">
        <w:rPr>
          <w:rFonts w:ascii="Arial" w:eastAsia="Times New Roman" w:hAnsi="Arial" w:cs="Arial"/>
        </w:rPr>
        <w:t>et</w:t>
      </w:r>
      <w:proofErr w:type="gramEnd"/>
      <w:r w:rsidR="00B5507C" w:rsidRPr="00537D3A">
        <w:rPr>
          <w:rFonts w:ascii="Arial" w:eastAsia="Times New Roman" w:hAnsi="Arial" w:cs="Arial"/>
        </w:rPr>
        <w:t xml:space="preserve"> al</w:t>
      </w:r>
      <w:r w:rsidR="00A36A5C">
        <w:rPr>
          <w:rFonts w:ascii="Arial" w:eastAsia="Times New Roman" w:hAnsi="Arial" w:cs="Arial"/>
        </w:rPr>
        <w:t>.</w:t>
      </w:r>
      <w:r w:rsidR="00B5507C" w:rsidRPr="00E33BDA">
        <w:rPr>
          <w:rFonts w:ascii="Arial" w:eastAsia="Times New Roman" w:hAnsi="Arial" w:cs="Arial"/>
        </w:rPr>
        <w:t xml:space="preserve"> </w:t>
      </w:r>
      <w:r w:rsidR="00A36A5C">
        <w:rPr>
          <w:rFonts w:ascii="Arial" w:eastAsia="Times New Roman" w:hAnsi="Arial" w:cs="Arial"/>
        </w:rPr>
        <w:t>(</w:t>
      </w:r>
      <w:r w:rsidR="00B5507C" w:rsidRPr="00E33BDA">
        <w:rPr>
          <w:rFonts w:ascii="Arial" w:eastAsia="Times New Roman" w:hAnsi="Arial" w:cs="Arial"/>
        </w:rPr>
        <w:t>2009)</w:t>
      </w:r>
      <w:r w:rsidR="00BF0A64" w:rsidRPr="00E33BDA">
        <w:rPr>
          <w:rFonts w:ascii="Arial" w:eastAsia="Times New Roman" w:hAnsi="Arial" w:cs="Arial"/>
        </w:rPr>
        <w:t>.</w:t>
      </w:r>
      <w:r w:rsidRPr="00E33BDA">
        <w:rPr>
          <w:rFonts w:ascii="Arial" w:eastAsia="Times New Roman" w:hAnsi="Arial" w:cs="Arial"/>
        </w:rPr>
        <w:t xml:space="preserve"> Os mapas foram gerados a partir dos valores obtidos. Uma série de incidência pode ser estudada a partir da incidência anual, o que pode revelar o comportame</w:t>
      </w:r>
      <w:r w:rsidR="004F46B6" w:rsidRPr="00E33BDA">
        <w:rPr>
          <w:rFonts w:ascii="Arial" w:eastAsia="Times New Roman" w:hAnsi="Arial" w:cs="Arial"/>
        </w:rPr>
        <w:t>nto da doença ao longo do tempo</w:t>
      </w:r>
      <w:r w:rsidR="002D2B26" w:rsidRPr="00E33BDA">
        <w:rPr>
          <w:rFonts w:ascii="Arial" w:eastAsia="Times New Roman" w:hAnsi="Arial" w:cs="Arial"/>
        </w:rPr>
        <w:t xml:space="preserve"> (MONDINI e NETO, 2007)</w:t>
      </w:r>
      <w:r w:rsidR="002A0AAA" w:rsidRPr="00E33BDA">
        <w:rPr>
          <w:rFonts w:ascii="Arial" w:eastAsia="Times New Roman" w:hAnsi="Arial" w:cs="Arial"/>
        </w:rPr>
        <w:t>.</w:t>
      </w:r>
    </w:p>
    <w:p w:rsidR="00F81A5E" w:rsidRPr="00F81A5E" w:rsidRDefault="00F81A5E" w:rsidP="004B4D1B">
      <w:pPr>
        <w:spacing w:after="160" w:line="312" w:lineRule="auto"/>
        <w:ind w:firstLine="0"/>
        <w:jc w:val="both"/>
        <w:rPr>
          <w:rFonts w:ascii="Arial" w:eastAsia="Times New Roman" w:hAnsi="Arial" w:cs="Arial"/>
          <w:b/>
          <w:bCs/>
        </w:rPr>
      </w:pPr>
      <w:r>
        <w:rPr>
          <w:rFonts w:ascii="Arial" w:eastAsia="Times New Roman" w:hAnsi="Arial" w:cs="Arial"/>
          <w:b/>
          <w:bCs/>
        </w:rPr>
        <w:lastRenderedPageBreak/>
        <w:t>3</w:t>
      </w:r>
      <w:r w:rsidRPr="00F81A5E">
        <w:rPr>
          <w:rFonts w:ascii="Arial" w:eastAsia="Times New Roman" w:hAnsi="Arial" w:cs="Arial"/>
          <w:b/>
          <w:bCs/>
        </w:rPr>
        <w:t xml:space="preserve">. </w:t>
      </w:r>
      <w:r>
        <w:rPr>
          <w:rFonts w:ascii="Arial" w:eastAsia="Times New Roman" w:hAnsi="Arial" w:cs="Arial"/>
          <w:b/>
          <w:bCs/>
        </w:rPr>
        <w:t>RESULTADOS E DISCUSSÃO</w:t>
      </w:r>
    </w:p>
    <w:p w:rsidR="005F556A" w:rsidRDefault="000F35E4" w:rsidP="005F556A">
      <w:pPr>
        <w:spacing w:after="160" w:line="312" w:lineRule="auto"/>
        <w:ind w:firstLine="567"/>
        <w:jc w:val="both"/>
        <w:rPr>
          <w:rFonts w:ascii="Arial" w:eastAsia="Times New Roman" w:hAnsi="Arial" w:cs="Arial"/>
        </w:rPr>
      </w:pPr>
      <w:r w:rsidRPr="000F35E4">
        <w:rPr>
          <w:rFonts w:ascii="Arial" w:eastAsia="Times New Roman" w:hAnsi="Arial" w:cs="Arial"/>
        </w:rPr>
        <w:t xml:space="preserve">O número de </w:t>
      </w:r>
      <w:r w:rsidR="00CD1772" w:rsidRPr="000F35E4">
        <w:rPr>
          <w:rFonts w:ascii="Arial" w:eastAsia="Times New Roman" w:hAnsi="Arial" w:cs="Arial"/>
        </w:rPr>
        <w:t>casos</w:t>
      </w:r>
      <w:r w:rsidR="00CD1772" w:rsidRPr="00E33BDA">
        <w:rPr>
          <w:rFonts w:ascii="Arial" w:eastAsia="Times New Roman" w:hAnsi="Arial" w:cs="Arial"/>
        </w:rPr>
        <w:t xml:space="preserve"> de dengue </w:t>
      </w:r>
      <w:r w:rsidR="009064BB" w:rsidRPr="00E33BDA">
        <w:rPr>
          <w:rFonts w:ascii="Arial" w:eastAsia="Times New Roman" w:hAnsi="Arial" w:cs="Arial"/>
        </w:rPr>
        <w:t xml:space="preserve">registrados </w:t>
      </w:r>
      <w:r w:rsidR="00CD1772" w:rsidRPr="00E33BDA">
        <w:rPr>
          <w:rFonts w:ascii="Arial" w:eastAsia="Times New Roman" w:hAnsi="Arial" w:cs="Arial"/>
        </w:rPr>
        <w:t>na cidade de Lavras</w:t>
      </w:r>
      <w:r w:rsidR="007D0179">
        <w:rPr>
          <w:rFonts w:ascii="Arial" w:eastAsia="Times New Roman" w:hAnsi="Arial" w:cs="Arial"/>
        </w:rPr>
        <w:t xml:space="preserve"> - MG, em cada ano foram</w:t>
      </w:r>
      <w:r w:rsidR="00CD1772" w:rsidRPr="00E33BDA">
        <w:rPr>
          <w:rFonts w:ascii="Arial" w:eastAsia="Times New Roman" w:hAnsi="Arial" w:cs="Arial"/>
        </w:rPr>
        <w:t xml:space="preserve">: </w:t>
      </w:r>
      <w:r w:rsidR="008633BD" w:rsidRPr="00E33BDA">
        <w:rPr>
          <w:rFonts w:ascii="Arial" w:eastAsia="Times New Roman" w:hAnsi="Arial" w:cs="Arial"/>
        </w:rPr>
        <w:t xml:space="preserve">442 casos </w:t>
      </w:r>
      <w:r w:rsidR="00CD1772" w:rsidRPr="00E33BDA">
        <w:rPr>
          <w:rFonts w:ascii="Arial" w:eastAsia="Times New Roman" w:hAnsi="Arial" w:cs="Arial"/>
        </w:rPr>
        <w:t>em</w:t>
      </w:r>
      <w:r w:rsidR="0035213E" w:rsidRPr="00E33BDA">
        <w:rPr>
          <w:rFonts w:ascii="Arial" w:eastAsia="Times New Roman" w:hAnsi="Arial" w:cs="Arial"/>
        </w:rPr>
        <w:t xml:space="preserve"> 2007, </w:t>
      </w:r>
      <w:r w:rsidR="00CD1772" w:rsidRPr="00E33BDA">
        <w:rPr>
          <w:rFonts w:ascii="Arial" w:eastAsia="Times New Roman" w:hAnsi="Arial" w:cs="Arial"/>
        </w:rPr>
        <w:t xml:space="preserve">que corresponde ao primeiro surto </w:t>
      </w:r>
      <w:r w:rsidR="00F82D0B" w:rsidRPr="00E33BDA">
        <w:rPr>
          <w:rFonts w:ascii="Arial" w:eastAsia="Times New Roman" w:hAnsi="Arial" w:cs="Arial"/>
        </w:rPr>
        <w:t xml:space="preserve">epidêmico </w:t>
      </w:r>
      <w:r w:rsidR="00CD1772" w:rsidRPr="00E33BDA">
        <w:rPr>
          <w:rFonts w:ascii="Arial" w:eastAsia="Times New Roman" w:hAnsi="Arial" w:cs="Arial"/>
        </w:rPr>
        <w:t>da doença na cidade</w:t>
      </w:r>
      <w:r w:rsidR="00F82D0B" w:rsidRPr="00E33BDA">
        <w:rPr>
          <w:rFonts w:ascii="Arial" w:eastAsia="Times New Roman" w:hAnsi="Arial" w:cs="Arial"/>
        </w:rPr>
        <w:t xml:space="preserve">; </w:t>
      </w:r>
      <w:r w:rsidR="008633BD" w:rsidRPr="00E33BDA">
        <w:rPr>
          <w:rFonts w:ascii="Arial" w:eastAsia="Times New Roman" w:hAnsi="Arial" w:cs="Arial"/>
        </w:rPr>
        <w:t xml:space="preserve">77 casos </w:t>
      </w:r>
      <w:r w:rsidR="00F82D0B" w:rsidRPr="00E33BDA">
        <w:rPr>
          <w:rFonts w:ascii="Arial" w:eastAsia="Times New Roman" w:hAnsi="Arial" w:cs="Arial"/>
        </w:rPr>
        <w:t>em</w:t>
      </w:r>
      <w:r w:rsidR="0035213E" w:rsidRPr="00E33BDA">
        <w:rPr>
          <w:rFonts w:ascii="Arial" w:eastAsia="Times New Roman" w:hAnsi="Arial" w:cs="Arial"/>
        </w:rPr>
        <w:t xml:space="preserve"> 2008, </w:t>
      </w:r>
      <w:r w:rsidR="008633BD" w:rsidRPr="00E33BDA">
        <w:rPr>
          <w:rFonts w:ascii="Arial" w:eastAsia="Times New Roman" w:hAnsi="Arial" w:cs="Arial"/>
        </w:rPr>
        <w:t xml:space="preserve">3 casos </w:t>
      </w:r>
      <w:r w:rsidR="00F82D0B" w:rsidRPr="00E33BDA">
        <w:rPr>
          <w:rFonts w:ascii="Arial" w:eastAsia="Times New Roman" w:hAnsi="Arial" w:cs="Arial"/>
        </w:rPr>
        <w:t>em</w:t>
      </w:r>
      <w:r w:rsidR="0035213E" w:rsidRPr="00E33BDA">
        <w:rPr>
          <w:rFonts w:ascii="Arial" w:eastAsia="Times New Roman" w:hAnsi="Arial" w:cs="Arial"/>
        </w:rPr>
        <w:t xml:space="preserve"> 2009</w:t>
      </w:r>
      <w:r w:rsidR="008633BD" w:rsidRPr="00E33BDA">
        <w:rPr>
          <w:rFonts w:ascii="Arial" w:eastAsia="Times New Roman" w:hAnsi="Arial" w:cs="Arial"/>
        </w:rPr>
        <w:t xml:space="preserve"> </w:t>
      </w:r>
      <w:r w:rsidR="000142C6">
        <w:rPr>
          <w:rFonts w:ascii="Arial" w:eastAsia="Times New Roman" w:hAnsi="Arial" w:cs="Arial"/>
        </w:rPr>
        <w:t>e</w:t>
      </w:r>
      <w:r w:rsidR="008633BD" w:rsidRPr="00E33BDA">
        <w:rPr>
          <w:rFonts w:ascii="Arial" w:eastAsia="Times New Roman" w:hAnsi="Arial" w:cs="Arial"/>
        </w:rPr>
        <w:t xml:space="preserve"> </w:t>
      </w:r>
      <w:r w:rsidR="00F82D0B" w:rsidRPr="00E33BDA">
        <w:rPr>
          <w:rFonts w:ascii="Arial" w:eastAsia="Times New Roman" w:hAnsi="Arial" w:cs="Arial"/>
        </w:rPr>
        <w:t xml:space="preserve">em </w:t>
      </w:r>
      <w:r w:rsidR="00C6792D" w:rsidRPr="00E33BDA">
        <w:rPr>
          <w:rFonts w:ascii="Arial" w:eastAsia="Times New Roman" w:hAnsi="Arial" w:cs="Arial"/>
        </w:rPr>
        <w:t xml:space="preserve">2010, </w:t>
      </w:r>
      <w:r w:rsidR="00F82D0B" w:rsidRPr="00E33BDA">
        <w:rPr>
          <w:rFonts w:ascii="Arial" w:eastAsia="Times New Roman" w:hAnsi="Arial" w:cs="Arial"/>
        </w:rPr>
        <w:t>a situação torna-se crítica novamente</w:t>
      </w:r>
      <w:r w:rsidR="00867FA3">
        <w:rPr>
          <w:rFonts w:ascii="Arial" w:eastAsia="Times New Roman" w:hAnsi="Arial" w:cs="Arial"/>
        </w:rPr>
        <w:t xml:space="preserve">, </w:t>
      </w:r>
      <w:r w:rsidR="000142C6">
        <w:rPr>
          <w:rFonts w:ascii="Arial" w:eastAsia="Times New Roman" w:hAnsi="Arial" w:cs="Arial"/>
        </w:rPr>
        <w:t>tendo</w:t>
      </w:r>
      <w:r w:rsidR="00F82D0B" w:rsidRPr="00E33BDA">
        <w:rPr>
          <w:rFonts w:ascii="Arial" w:eastAsia="Times New Roman" w:hAnsi="Arial" w:cs="Arial"/>
        </w:rPr>
        <w:t xml:space="preserve"> </w:t>
      </w:r>
      <w:r w:rsidR="00C6792D" w:rsidRPr="00E33BDA">
        <w:rPr>
          <w:rFonts w:ascii="Arial" w:eastAsia="Times New Roman" w:hAnsi="Arial" w:cs="Arial"/>
        </w:rPr>
        <w:t>714 cas</w:t>
      </w:r>
      <w:r w:rsidR="00F82D0B" w:rsidRPr="00E33BDA">
        <w:rPr>
          <w:rFonts w:ascii="Arial" w:eastAsia="Times New Roman" w:hAnsi="Arial" w:cs="Arial"/>
        </w:rPr>
        <w:t>o</w:t>
      </w:r>
      <w:r w:rsidR="000142C6">
        <w:rPr>
          <w:rFonts w:ascii="Arial" w:eastAsia="Times New Roman" w:hAnsi="Arial" w:cs="Arial"/>
        </w:rPr>
        <w:t xml:space="preserve">s </w:t>
      </w:r>
      <w:r w:rsidR="00F82D0B" w:rsidRPr="00E33BDA">
        <w:rPr>
          <w:rFonts w:ascii="Arial" w:eastAsia="Times New Roman" w:hAnsi="Arial" w:cs="Arial"/>
        </w:rPr>
        <w:t>registrados</w:t>
      </w:r>
      <w:r w:rsidR="00C6792D" w:rsidRPr="00E33BDA">
        <w:rPr>
          <w:rFonts w:ascii="Arial" w:eastAsia="Times New Roman" w:hAnsi="Arial" w:cs="Arial"/>
        </w:rPr>
        <w:t xml:space="preserve"> – </w:t>
      </w:r>
      <w:r w:rsidR="00F82D0B" w:rsidRPr="00E33BDA">
        <w:rPr>
          <w:rFonts w:ascii="Arial" w:eastAsia="Times New Roman" w:hAnsi="Arial" w:cs="Arial"/>
        </w:rPr>
        <w:t>o maior número de casos na história da cidade</w:t>
      </w:r>
      <w:r w:rsidR="00253FD5" w:rsidRPr="00E33BDA">
        <w:rPr>
          <w:rFonts w:ascii="Arial" w:eastAsia="Times New Roman" w:hAnsi="Arial" w:cs="Arial"/>
        </w:rPr>
        <w:t xml:space="preserve">. </w:t>
      </w:r>
      <w:r w:rsidR="00F82D0B" w:rsidRPr="00E33BDA">
        <w:rPr>
          <w:rFonts w:ascii="Arial" w:eastAsia="Times New Roman" w:hAnsi="Arial" w:cs="Arial"/>
        </w:rPr>
        <w:t>Durante esses quatros anos, a cidade registrou um total de 1.</w:t>
      </w:r>
      <w:r w:rsidR="00C6792D" w:rsidRPr="00E33BDA">
        <w:rPr>
          <w:rFonts w:ascii="Arial" w:eastAsia="Times New Roman" w:hAnsi="Arial" w:cs="Arial"/>
        </w:rPr>
        <w:t xml:space="preserve">236 </w:t>
      </w:r>
      <w:r w:rsidR="00F82D0B" w:rsidRPr="00E33BDA">
        <w:rPr>
          <w:rFonts w:ascii="Arial" w:eastAsia="Times New Roman" w:hAnsi="Arial" w:cs="Arial"/>
        </w:rPr>
        <w:t xml:space="preserve">casos confirmados de </w:t>
      </w:r>
      <w:r w:rsidR="00C6792D" w:rsidRPr="00E33BDA">
        <w:rPr>
          <w:rFonts w:ascii="Arial" w:eastAsia="Times New Roman" w:hAnsi="Arial" w:cs="Arial"/>
        </w:rPr>
        <w:t>dengue.</w:t>
      </w:r>
      <w:r w:rsidR="006456F9" w:rsidRPr="00E33BDA">
        <w:rPr>
          <w:rFonts w:ascii="Arial" w:eastAsia="Times New Roman" w:hAnsi="Arial" w:cs="Arial"/>
        </w:rPr>
        <w:t xml:space="preserve"> </w:t>
      </w:r>
    </w:p>
    <w:p w:rsidR="005F556A" w:rsidRDefault="009064BB" w:rsidP="005F556A">
      <w:pPr>
        <w:spacing w:after="160" w:line="312" w:lineRule="auto"/>
        <w:ind w:firstLine="567"/>
        <w:jc w:val="both"/>
        <w:rPr>
          <w:rFonts w:ascii="Arial" w:eastAsia="Times New Roman" w:hAnsi="Arial" w:cs="Arial"/>
        </w:rPr>
      </w:pPr>
      <w:r w:rsidRPr="00E33BDA">
        <w:rPr>
          <w:rFonts w:ascii="Arial" w:hAnsi="Arial" w:cs="Arial"/>
        </w:rPr>
        <w:t xml:space="preserve">Uma análise exploratória da dengue ao longo dos anos pode ser observada na </w:t>
      </w:r>
      <w:r w:rsidR="008633BD" w:rsidRPr="00E33BDA">
        <w:rPr>
          <w:rFonts w:ascii="Arial" w:hAnsi="Arial" w:cs="Arial"/>
        </w:rPr>
        <w:t>F</w:t>
      </w:r>
      <w:r w:rsidR="00494872" w:rsidRPr="00E33BDA">
        <w:rPr>
          <w:rFonts w:ascii="Arial" w:eastAsia="Times New Roman" w:hAnsi="Arial" w:cs="Arial"/>
        </w:rPr>
        <w:t>igura</w:t>
      </w:r>
      <w:r w:rsidR="00FE0B16" w:rsidRPr="00E33BDA">
        <w:rPr>
          <w:rFonts w:ascii="Arial" w:eastAsia="Times New Roman" w:hAnsi="Arial" w:cs="Arial"/>
        </w:rPr>
        <w:t xml:space="preserve"> 2</w:t>
      </w:r>
      <w:r w:rsidR="00337763" w:rsidRPr="00E33BDA">
        <w:rPr>
          <w:rFonts w:ascii="Arial" w:eastAsia="Times New Roman" w:hAnsi="Arial" w:cs="Arial"/>
        </w:rPr>
        <w:t xml:space="preserve"> de (e) a (h)</w:t>
      </w:r>
      <w:r w:rsidRPr="00E33BDA">
        <w:rPr>
          <w:rFonts w:ascii="Arial" w:eastAsia="Times New Roman" w:hAnsi="Arial" w:cs="Arial"/>
        </w:rPr>
        <w:t>.</w:t>
      </w:r>
      <w:r w:rsidR="00FC4DFA" w:rsidRPr="00E33BDA">
        <w:rPr>
          <w:rFonts w:ascii="Arial" w:eastAsia="Times New Roman" w:hAnsi="Arial" w:cs="Arial"/>
        </w:rPr>
        <w:tab/>
      </w:r>
      <w:r w:rsidR="00F06231" w:rsidRPr="00E33BDA">
        <w:rPr>
          <w:rFonts w:ascii="Arial" w:eastAsia="Times New Roman" w:hAnsi="Arial" w:cs="Arial"/>
        </w:rPr>
        <w:t>As áreas nas cores escuras identificam as regiões com o maior número de casos de dengue.</w:t>
      </w:r>
      <w:r w:rsidR="00220210" w:rsidRPr="00E33BDA">
        <w:rPr>
          <w:rFonts w:ascii="Arial" w:eastAsia="Times New Roman" w:hAnsi="Arial" w:cs="Arial"/>
        </w:rPr>
        <w:t xml:space="preserve"> </w:t>
      </w:r>
      <w:r w:rsidR="00EA26D3" w:rsidRPr="00E33BDA">
        <w:rPr>
          <w:rFonts w:ascii="Arial" w:eastAsia="Times New Roman" w:hAnsi="Arial" w:cs="Arial"/>
        </w:rPr>
        <w:t>No ano de 2007 há maior concentração na região oeste da cidade. Em 2008 na parte central e em 2010 na parte central e oeste.</w:t>
      </w:r>
    </w:p>
    <w:p w:rsidR="00AC4ACD" w:rsidRPr="005F556A" w:rsidRDefault="00AC4ACD" w:rsidP="00AC4ACD">
      <w:pPr>
        <w:spacing w:line="26" w:lineRule="atLeast"/>
        <w:ind w:firstLine="0"/>
        <w:jc w:val="center"/>
        <w:rPr>
          <w:rFonts w:ascii="Arial" w:eastAsia="Times New Roman" w:hAnsi="Arial" w:cs="Arial"/>
          <w:b/>
        </w:rPr>
      </w:pPr>
      <w:r>
        <w:rPr>
          <w:rFonts w:ascii="Arial" w:eastAsia="Times New Roman" w:hAnsi="Arial" w:cs="Arial"/>
          <w:b/>
        </w:rPr>
        <w:t xml:space="preserve">Figura 2. </w:t>
      </w:r>
      <w:r w:rsidRPr="005F556A">
        <w:rPr>
          <w:rFonts w:ascii="Arial" w:eastAsia="Times New Roman" w:hAnsi="Arial" w:cs="Arial"/>
          <w:b/>
        </w:rPr>
        <w:t>Incidência da dengue (razão do número de casos de dengue dividido pelo número de habitantes por bairro vezes 1.000) nos anos (a) 2007, (b) 2008, (c) 2009 e (d) 2010. Casos de dengue nos anos (e) 2007, (f) 2008, (g) 2009 e (h) 2010.</w:t>
      </w:r>
    </w:p>
    <w:p w:rsidR="00AC4ACD" w:rsidRDefault="00AC4ACD" w:rsidP="005F556A">
      <w:pPr>
        <w:spacing w:after="160" w:line="312" w:lineRule="auto"/>
        <w:ind w:firstLine="567"/>
        <w:jc w:val="both"/>
        <w:rPr>
          <w:rFonts w:ascii="Arial" w:eastAsia="Times New Roman" w:hAnsi="Arial" w:cs="Arial"/>
        </w:rPr>
      </w:pPr>
    </w:p>
    <w:p w:rsidR="00047ADF" w:rsidRDefault="00047ADF" w:rsidP="00047ADF">
      <w:pPr>
        <w:spacing w:after="160" w:line="312" w:lineRule="auto"/>
        <w:ind w:firstLine="0"/>
        <w:jc w:val="center"/>
        <w:rPr>
          <w:rFonts w:ascii="Arial" w:eastAsia="Times New Roman" w:hAnsi="Arial" w:cs="Arial"/>
        </w:rPr>
      </w:pPr>
      <w:r w:rsidRPr="00E33BDA">
        <w:rPr>
          <w:rFonts w:ascii="Arial" w:hAnsi="Arial" w:cs="Arial"/>
          <w:noProof/>
          <w:lang w:eastAsia="pt-BR"/>
        </w:rPr>
        <w:drawing>
          <wp:inline distT="0" distB="0" distL="0" distR="0" wp14:anchorId="2CF778CE" wp14:editId="2CE24A4F">
            <wp:extent cx="5364000" cy="4115893"/>
            <wp:effectExtent l="0" t="0" r="8255" b="0"/>
            <wp:docPr id="3" name="Imagem 3" descr="E:\Downloads\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ownloads\0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64000" cy="4115893"/>
                    </a:xfrm>
                    <a:prstGeom prst="rect">
                      <a:avLst/>
                    </a:prstGeom>
                    <a:noFill/>
                    <a:ln>
                      <a:noFill/>
                    </a:ln>
                  </pic:spPr>
                </pic:pic>
              </a:graphicData>
            </a:graphic>
          </wp:inline>
        </w:drawing>
      </w:r>
    </w:p>
    <w:p w:rsidR="005F556A" w:rsidRDefault="007B7ACA" w:rsidP="005F556A">
      <w:pPr>
        <w:spacing w:after="160" w:line="312" w:lineRule="auto"/>
        <w:ind w:firstLine="567"/>
        <w:jc w:val="both"/>
        <w:rPr>
          <w:rFonts w:ascii="Arial" w:eastAsia="Times New Roman" w:hAnsi="Arial" w:cs="Arial"/>
        </w:rPr>
      </w:pPr>
      <w:r>
        <w:rPr>
          <w:rFonts w:ascii="Arial" w:eastAsia="Times New Roman" w:hAnsi="Arial" w:cs="Arial"/>
        </w:rPr>
        <w:t xml:space="preserve">Por meio </w:t>
      </w:r>
      <w:r w:rsidR="00F71C9B" w:rsidRPr="00E33BDA">
        <w:rPr>
          <w:rFonts w:ascii="Arial" w:eastAsia="Times New Roman" w:hAnsi="Arial" w:cs="Arial"/>
        </w:rPr>
        <w:t>dos mapas temáticos pode-se ver claramente o avanço da doença, técnica também u</w:t>
      </w:r>
      <w:r w:rsidR="005F2BB0" w:rsidRPr="00E33BDA">
        <w:rPr>
          <w:rFonts w:ascii="Arial" w:eastAsia="Times New Roman" w:hAnsi="Arial" w:cs="Arial"/>
        </w:rPr>
        <w:t>tilizada por</w:t>
      </w:r>
      <w:r w:rsidR="0099727B" w:rsidRPr="00E33BDA">
        <w:rPr>
          <w:rFonts w:ascii="Arial" w:eastAsia="Times New Roman" w:hAnsi="Arial" w:cs="Arial"/>
        </w:rPr>
        <w:t xml:space="preserve"> </w:t>
      </w:r>
      <w:proofErr w:type="spellStart"/>
      <w:r w:rsidR="0099727B" w:rsidRPr="00E33BDA">
        <w:rPr>
          <w:rFonts w:ascii="Arial" w:eastAsia="Times New Roman" w:hAnsi="Arial" w:cs="Arial"/>
        </w:rPr>
        <w:t>G</w:t>
      </w:r>
      <w:r w:rsidR="003C0BFC">
        <w:rPr>
          <w:rFonts w:ascii="Arial" w:eastAsia="Times New Roman" w:hAnsi="Arial" w:cs="Arial"/>
        </w:rPr>
        <w:t>alli</w:t>
      </w:r>
      <w:proofErr w:type="spellEnd"/>
      <w:r w:rsidR="0099727B" w:rsidRPr="00E33BDA">
        <w:rPr>
          <w:rFonts w:ascii="Arial" w:eastAsia="Times New Roman" w:hAnsi="Arial" w:cs="Arial"/>
        </w:rPr>
        <w:t xml:space="preserve"> e N</w:t>
      </w:r>
      <w:r w:rsidR="003C0BFC">
        <w:rPr>
          <w:rFonts w:ascii="Arial" w:eastAsia="Times New Roman" w:hAnsi="Arial" w:cs="Arial"/>
        </w:rPr>
        <w:t>eto</w:t>
      </w:r>
      <w:r w:rsidR="0099727B" w:rsidRPr="00E33BDA">
        <w:rPr>
          <w:rFonts w:ascii="Arial" w:eastAsia="Times New Roman" w:hAnsi="Arial" w:cs="Arial"/>
        </w:rPr>
        <w:t xml:space="preserve"> </w:t>
      </w:r>
      <w:r w:rsidR="003C0BFC">
        <w:rPr>
          <w:rFonts w:ascii="Arial" w:eastAsia="Times New Roman" w:hAnsi="Arial" w:cs="Arial"/>
        </w:rPr>
        <w:t>(</w:t>
      </w:r>
      <w:r w:rsidR="0099727B" w:rsidRPr="00E33BDA">
        <w:rPr>
          <w:rFonts w:ascii="Arial" w:eastAsia="Times New Roman" w:hAnsi="Arial" w:cs="Arial"/>
        </w:rPr>
        <w:t>2008)</w:t>
      </w:r>
      <w:r w:rsidR="005F2BB0" w:rsidRPr="00E33BDA">
        <w:rPr>
          <w:rFonts w:ascii="Arial" w:eastAsia="Times New Roman" w:hAnsi="Arial" w:cs="Arial"/>
        </w:rPr>
        <w:t>.</w:t>
      </w:r>
      <w:r w:rsidR="008633BD" w:rsidRPr="00E33BDA">
        <w:rPr>
          <w:rFonts w:ascii="Arial" w:eastAsia="Times New Roman" w:hAnsi="Arial" w:cs="Arial"/>
        </w:rPr>
        <w:t xml:space="preserve"> Comparando os anos de 2007 e</w:t>
      </w:r>
      <w:r w:rsidR="00F71C9B" w:rsidRPr="00E33BDA">
        <w:rPr>
          <w:rFonts w:ascii="Arial" w:eastAsia="Times New Roman" w:hAnsi="Arial" w:cs="Arial"/>
        </w:rPr>
        <w:t xml:space="preserve"> 2008, os bairros com o maior número de casos no ano de 2007 não registraram casos no ano de 2008. Com relação ao ano de 2008, o bairro que teve o maior registro de </w:t>
      </w:r>
      <w:r w:rsidR="00F71C9B" w:rsidRPr="00E33BDA">
        <w:rPr>
          <w:rFonts w:ascii="Arial" w:eastAsia="Times New Roman" w:hAnsi="Arial" w:cs="Arial"/>
        </w:rPr>
        <w:lastRenderedPageBreak/>
        <w:t>casos foi o de ID 84, registrando casos em 2007, 2009 e 2010. Em 2010, o bairro de ID 171 que registrou o maior número de casos, apareceu nos anos anteriores também, evidenciando a persistência d</w:t>
      </w:r>
      <w:r w:rsidR="007F15E0">
        <w:rPr>
          <w:rFonts w:ascii="Arial" w:eastAsia="Times New Roman" w:hAnsi="Arial" w:cs="Arial"/>
        </w:rPr>
        <w:t xml:space="preserve">a doença. Como os bairros de </w:t>
      </w:r>
      <w:proofErr w:type="spellStart"/>
      <w:r w:rsidR="007F15E0">
        <w:rPr>
          <w:rFonts w:ascii="Arial" w:eastAsia="Times New Roman" w:hAnsi="Arial" w:cs="Arial"/>
        </w:rPr>
        <w:t>IDs</w:t>
      </w:r>
      <w:proofErr w:type="spellEnd"/>
      <w:r w:rsidR="00F71C9B" w:rsidRPr="00E33BDA">
        <w:rPr>
          <w:rFonts w:ascii="Arial" w:eastAsia="Times New Roman" w:hAnsi="Arial" w:cs="Arial"/>
        </w:rPr>
        <w:t xml:space="preserve"> 84 e 171 registraram casos da doença</w:t>
      </w:r>
      <w:r w:rsidR="00F71C9B" w:rsidRPr="00E33BDA">
        <w:rPr>
          <w:rFonts w:ascii="Arial" w:eastAsia="Times New Roman" w:hAnsi="Arial" w:cs="Arial"/>
          <w:color w:val="FF0000"/>
        </w:rPr>
        <w:t xml:space="preserve"> </w:t>
      </w:r>
      <w:r w:rsidR="00F71C9B" w:rsidRPr="00E33BDA">
        <w:rPr>
          <w:rFonts w:ascii="Arial" w:eastAsia="Times New Roman" w:hAnsi="Arial" w:cs="Arial"/>
        </w:rPr>
        <w:t xml:space="preserve">em todos os anos, medidas de erradicação da doença </w:t>
      </w:r>
      <w:r w:rsidR="008633BD" w:rsidRPr="00E33BDA">
        <w:rPr>
          <w:rFonts w:ascii="Arial" w:eastAsia="Times New Roman" w:hAnsi="Arial" w:cs="Arial"/>
        </w:rPr>
        <w:t>necessitariam</w:t>
      </w:r>
      <w:r w:rsidR="00F71C9B" w:rsidRPr="00E33BDA">
        <w:rPr>
          <w:rFonts w:ascii="Arial" w:eastAsia="Times New Roman" w:hAnsi="Arial" w:cs="Arial"/>
        </w:rPr>
        <w:t xml:space="preserve"> ser intensificadas nesses bairros.</w:t>
      </w:r>
      <w:bookmarkStart w:id="0" w:name="here"/>
      <w:bookmarkEnd w:id="0"/>
    </w:p>
    <w:p w:rsidR="005F556A" w:rsidRDefault="007B7ACA" w:rsidP="005F556A">
      <w:pPr>
        <w:spacing w:after="160" w:line="312" w:lineRule="auto"/>
        <w:ind w:firstLine="567"/>
        <w:jc w:val="both"/>
        <w:rPr>
          <w:rFonts w:ascii="Arial" w:eastAsia="Times New Roman" w:hAnsi="Arial" w:cs="Arial"/>
        </w:rPr>
      </w:pPr>
      <w:r>
        <w:rPr>
          <w:rFonts w:ascii="Arial" w:eastAsia="Times New Roman" w:hAnsi="Arial" w:cs="Arial"/>
        </w:rPr>
        <w:t xml:space="preserve">Visualizando </w:t>
      </w:r>
      <w:r w:rsidR="00F06231" w:rsidRPr="00E33BDA">
        <w:rPr>
          <w:rFonts w:ascii="Arial" w:eastAsia="Times New Roman" w:hAnsi="Arial" w:cs="Arial"/>
        </w:rPr>
        <w:t>os mapas de inc</w:t>
      </w:r>
      <w:r w:rsidR="00B60287" w:rsidRPr="00E33BDA">
        <w:rPr>
          <w:rFonts w:ascii="Arial" w:eastAsia="Times New Roman" w:hAnsi="Arial" w:cs="Arial"/>
        </w:rPr>
        <w:t xml:space="preserve">idência apresentados na </w:t>
      </w:r>
      <w:r w:rsidR="008633BD" w:rsidRPr="00E33BDA">
        <w:rPr>
          <w:rFonts w:ascii="Arial" w:eastAsia="Times New Roman" w:hAnsi="Arial" w:cs="Arial"/>
        </w:rPr>
        <w:t>F</w:t>
      </w:r>
      <w:r w:rsidR="00B60287" w:rsidRPr="00E33BDA">
        <w:rPr>
          <w:rFonts w:ascii="Arial" w:eastAsia="Times New Roman" w:hAnsi="Arial" w:cs="Arial"/>
        </w:rPr>
        <w:t>igura 2 de (a) a (d)</w:t>
      </w:r>
      <w:r w:rsidR="00F06231" w:rsidRPr="00E33BDA">
        <w:rPr>
          <w:rFonts w:ascii="Arial" w:eastAsia="Times New Roman" w:hAnsi="Arial" w:cs="Arial"/>
        </w:rPr>
        <w:t xml:space="preserve">, é possível se ter uma visão mais detalhada sobre os bairros mais críticos em relação ao número de casos de dengue. </w:t>
      </w:r>
      <w:r w:rsidR="00173CFA" w:rsidRPr="00E33BDA">
        <w:rPr>
          <w:rFonts w:ascii="Arial" w:eastAsia="Times New Roman" w:hAnsi="Arial" w:cs="Arial"/>
        </w:rPr>
        <w:t xml:space="preserve"> O</w:t>
      </w:r>
      <w:r w:rsidR="00F71C9B" w:rsidRPr="00E33BDA">
        <w:rPr>
          <w:rFonts w:ascii="Arial" w:eastAsia="Times New Roman" w:hAnsi="Arial" w:cs="Arial"/>
        </w:rPr>
        <w:t xml:space="preserve"> cálculo dos coeficientes de incidência foi feito para cada bairro e para cada ano analisado. Dentre os coeficientes calculados o bairro que teve a maior incidência da doença foi o de ID 21 no ano de 2007</w:t>
      </w:r>
      <w:r w:rsidR="000F12F2">
        <w:rPr>
          <w:rFonts w:ascii="Arial" w:eastAsia="Times New Roman" w:hAnsi="Arial" w:cs="Arial"/>
        </w:rPr>
        <w:t>,</w:t>
      </w:r>
      <w:r w:rsidR="00F71C9B" w:rsidRPr="00E33BDA">
        <w:rPr>
          <w:rFonts w:ascii="Arial" w:eastAsia="Times New Roman" w:hAnsi="Arial" w:cs="Arial"/>
        </w:rPr>
        <w:t xml:space="preserve"> seu coeficiente foi de 124,13 por mil habitantes, ou seja, os moradores desse bairro corr</w:t>
      </w:r>
      <w:r w:rsidR="008633BD" w:rsidRPr="00E33BDA">
        <w:rPr>
          <w:rFonts w:ascii="Arial" w:eastAsia="Times New Roman" w:hAnsi="Arial" w:cs="Arial"/>
        </w:rPr>
        <w:t>ia</w:t>
      </w:r>
      <w:r w:rsidR="00F71C9B" w:rsidRPr="00E33BDA">
        <w:rPr>
          <w:rFonts w:ascii="Arial" w:eastAsia="Times New Roman" w:hAnsi="Arial" w:cs="Arial"/>
        </w:rPr>
        <w:t>m grande risco de contrair a doença.</w:t>
      </w:r>
    </w:p>
    <w:p w:rsidR="005F556A" w:rsidRDefault="00B6385B" w:rsidP="005F556A">
      <w:pPr>
        <w:spacing w:after="160" w:line="312" w:lineRule="auto"/>
        <w:ind w:firstLine="567"/>
        <w:jc w:val="both"/>
        <w:rPr>
          <w:rFonts w:ascii="Arial" w:eastAsia="Times New Roman" w:hAnsi="Arial" w:cs="Arial"/>
        </w:rPr>
      </w:pPr>
      <w:r w:rsidRPr="00E33BDA">
        <w:rPr>
          <w:rFonts w:ascii="Arial" w:eastAsia="Times New Roman" w:hAnsi="Arial" w:cs="Arial"/>
          <w:noProof/>
          <w:lang w:eastAsia="pt-BR"/>
        </w:rPr>
        <w:t>Comparando os mapas de incidência com os mapas temáticos, verificou-se que nos anos de 2007, 2008 e 2009, os bairros mais críticos com relação a dengue são os mesmos. Apenas no ano de 2010 o resultado foi diferente, somente a ID 84 teve a maior taxa de incidência.</w:t>
      </w:r>
    </w:p>
    <w:p w:rsidR="00F567B9" w:rsidRDefault="00B6385B" w:rsidP="005F556A">
      <w:pPr>
        <w:spacing w:after="160" w:line="312" w:lineRule="auto"/>
        <w:ind w:firstLine="567"/>
        <w:jc w:val="both"/>
        <w:rPr>
          <w:rFonts w:ascii="Arial" w:eastAsia="Times New Roman" w:hAnsi="Arial" w:cs="Arial"/>
        </w:rPr>
      </w:pPr>
      <w:r w:rsidRPr="00E33BDA">
        <w:rPr>
          <w:rFonts w:ascii="Arial" w:eastAsia="Times New Roman" w:hAnsi="Arial" w:cs="Arial"/>
        </w:rPr>
        <w:t xml:space="preserve">Verificou-se que nos anos 2007, 2008 e 2010, os valores do </w:t>
      </w:r>
      <w:r w:rsidR="002E428B">
        <w:rPr>
          <w:rFonts w:ascii="Arial" w:eastAsia="Times New Roman" w:hAnsi="Arial" w:cs="Arial"/>
        </w:rPr>
        <w:t xml:space="preserve">Índice Global de Moran </w:t>
      </w:r>
      <w:r w:rsidRPr="00E33BDA">
        <w:rPr>
          <w:rFonts w:ascii="Arial" w:eastAsia="Times New Roman" w:hAnsi="Arial" w:cs="Arial"/>
        </w:rPr>
        <w:t xml:space="preserve">foram respectivamente: </w:t>
      </w:r>
      <w:proofErr w:type="gramStart"/>
      <w:r w:rsidR="00582980" w:rsidRPr="00582980">
        <w:rPr>
          <w:rFonts w:ascii="Arial" w:eastAsia="Times New Roman" w:hAnsi="Arial" w:cs="Arial"/>
          <w:lang w:eastAsia="pt-BR"/>
        </w:rPr>
        <w:t>0,1138</w:t>
      </w:r>
      <w:r w:rsidR="00582980">
        <w:rPr>
          <w:rFonts w:ascii="Arial" w:eastAsia="Times New Roman" w:hAnsi="Arial" w:cs="Arial"/>
          <w:lang w:eastAsia="pt-BR"/>
        </w:rPr>
        <w:t>,</w:t>
      </w:r>
      <w:r w:rsidR="00582980" w:rsidRPr="00582980">
        <w:rPr>
          <w:rFonts w:ascii="Arial" w:eastAsia="Times New Roman" w:hAnsi="Arial" w:cs="Arial"/>
          <w:lang w:eastAsia="pt-BR"/>
        </w:rPr>
        <w:t xml:space="preserve"> 0,1074</w:t>
      </w:r>
      <w:proofErr w:type="gramEnd"/>
      <w:r w:rsidR="00582980" w:rsidRPr="00582980">
        <w:rPr>
          <w:rFonts w:ascii="Arial" w:eastAsia="Times New Roman" w:hAnsi="Arial" w:cs="Arial"/>
          <w:lang w:eastAsia="pt-BR"/>
        </w:rPr>
        <w:t xml:space="preserve"> e 0,0917</w:t>
      </w:r>
      <w:r w:rsidRPr="00E33BDA">
        <w:rPr>
          <w:rFonts w:ascii="Arial" w:eastAsia="Times New Roman" w:hAnsi="Arial" w:cs="Arial"/>
          <w:lang w:eastAsia="pt-BR"/>
        </w:rPr>
        <w:t xml:space="preserve">, valores que </w:t>
      </w:r>
      <w:r w:rsidRPr="00E33BDA">
        <w:rPr>
          <w:rFonts w:ascii="Arial" w:eastAsia="Times New Roman" w:hAnsi="Arial" w:cs="Arial"/>
        </w:rPr>
        <w:t xml:space="preserve">ficaram no intervalo </w:t>
      </w:r>
      <w:r w:rsidR="001002F2" w:rsidRPr="00261769">
        <w:rPr>
          <w:rFonts w:ascii="Arial" w:eastAsia="Times New Roman" w:hAnsi="Arial" w:cs="Arial"/>
        </w:rPr>
        <w:t xml:space="preserve">entre </w:t>
      </w:r>
      <w:r w:rsidR="00261769">
        <w:rPr>
          <w:rFonts w:ascii="Arial" w:eastAsia="Times New Roman" w:hAnsi="Arial" w:cs="Arial"/>
        </w:rPr>
        <w:t xml:space="preserve">(0, </w:t>
      </w:r>
      <w:r w:rsidR="001002F2" w:rsidRPr="00261769">
        <w:rPr>
          <w:rFonts w:ascii="Arial" w:eastAsia="Times New Roman" w:hAnsi="Arial" w:cs="Arial"/>
        </w:rPr>
        <w:t>1</w:t>
      </w:r>
      <w:r w:rsidR="00261769">
        <w:rPr>
          <w:rFonts w:ascii="Arial" w:eastAsia="Times New Roman" w:hAnsi="Arial" w:cs="Arial"/>
        </w:rPr>
        <w:t>)</w:t>
      </w:r>
      <w:r w:rsidRPr="00E33BDA">
        <w:rPr>
          <w:rFonts w:ascii="Arial" w:eastAsia="Times New Roman" w:hAnsi="Arial" w:cs="Arial"/>
        </w:rPr>
        <w:t xml:space="preserve">, que corresponde a uma correlação direta dos dados, ou seja, existe dependência espacial. Nestes anos, os valores-p foram menores que 0,05, comprovando a existência de dependência espacial, pois rejeita-se a hipótese nula de independência espacial. No </w:t>
      </w:r>
      <w:r w:rsidR="00A665BA">
        <w:rPr>
          <w:rFonts w:ascii="Arial" w:eastAsia="Times New Roman" w:hAnsi="Arial" w:cs="Arial"/>
        </w:rPr>
        <w:t xml:space="preserve">ano de 2009, o índice de Moran </w:t>
      </w:r>
      <w:r w:rsidRPr="00E33BDA">
        <w:rPr>
          <w:rFonts w:ascii="Arial" w:eastAsia="Times New Roman" w:hAnsi="Arial" w:cs="Arial"/>
        </w:rPr>
        <w:t xml:space="preserve">foi de </w:t>
      </w:r>
      <w:r w:rsidRPr="00E33BDA">
        <w:rPr>
          <w:rFonts w:ascii="Arial" w:eastAsia="Times New Roman" w:hAnsi="Arial" w:cs="Arial"/>
          <w:lang w:eastAsia="pt-BR"/>
        </w:rPr>
        <w:t>-0,</w:t>
      </w:r>
      <w:r w:rsidR="00FF19CD" w:rsidRPr="00FF19CD">
        <w:rPr>
          <w:rFonts w:ascii="Arial" w:eastAsia="Times New Roman" w:hAnsi="Arial" w:cs="Arial"/>
          <w:lang w:eastAsia="pt-BR"/>
        </w:rPr>
        <w:t>0234</w:t>
      </w:r>
      <w:r w:rsidRPr="00E33BDA">
        <w:rPr>
          <w:rFonts w:ascii="Arial" w:eastAsia="Times New Roman" w:hAnsi="Arial" w:cs="Arial"/>
          <w:lang w:eastAsia="pt-BR"/>
        </w:rPr>
        <w:t xml:space="preserve">, </w:t>
      </w:r>
      <w:r w:rsidRPr="00E33BDA">
        <w:rPr>
          <w:rFonts w:ascii="Arial" w:eastAsia="Times New Roman" w:hAnsi="Arial" w:cs="Arial"/>
        </w:rPr>
        <w:t>tendo um valor-p acima de 0,05, o que indica que nesse ano os casos ocorreram de forma aleatória. Esse resultado era esperado, pois nesse ano ocorreu um número pequeno de casos.</w:t>
      </w:r>
    </w:p>
    <w:p w:rsidR="00AD2F5C" w:rsidRDefault="00304788" w:rsidP="00AD2F5C">
      <w:pPr>
        <w:spacing w:after="160" w:line="312" w:lineRule="auto"/>
        <w:ind w:firstLine="567"/>
        <w:jc w:val="both"/>
        <w:rPr>
          <w:rFonts w:ascii="Arial" w:hAnsi="Arial" w:cs="Arial"/>
        </w:rPr>
      </w:pPr>
      <w:r>
        <w:rPr>
          <w:rFonts w:ascii="Arial" w:eastAsia="Times New Roman" w:hAnsi="Arial" w:cs="Arial"/>
        </w:rPr>
        <w:t>O Índice L</w:t>
      </w:r>
      <w:r w:rsidR="00AD2F5C" w:rsidRPr="00E33BDA">
        <w:rPr>
          <w:rFonts w:ascii="Arial" w:eastAsia="Times New Roman" w:hAnsi="Arial" w:cs="Arial"/>
        </w:rPr>
        <w:t>ocal de Moran foi calculado para cada bairro</w:t>
      </w:r>
      <w:r w:rsidR="002F4C35">
        <w:rPr>
          <w:rFonts w:ascii="Arial" w:eastAsia="Times New Roman" w:hAnsi="Arial" w:cs="Arial"/>
        </w:rPr>
        <w:t>. A</w:t>
      </w:r>
      <w:r w:rsidR="00AD2F5C" w:rsidRPr="00E33BDA">
        <w:rPr>
          <w:rFonts w:ascii="Arial" w:eastAsia="Times New Roman" w:hAnsi="Arial" w:cs="Arial"/>
        </w:rPr>
        <w:t xml:space="preserve"> interpretação dos resultados segue os mesmos parâme</w:t>
      </w:r>
      <w:r w:rsidR="00DC678C">
        <w:rPr>
          <w:rFonts w:ascii="Arial" w:eastAsia="Times New Roman" w:hAnsi="Arial" w:cs="Arial"/>
        </w:rPr>
        <w:t>tros do Índice G</w:t>
      </w:r>
      <w:r w:rsidR="00AD2F5C">
        <w:rPr>
          <w:rFonts w:ascii="Arial" w:eastAsia="Times New Roman" w:hAnsi="Arial" w:cs="Arial"/>
        </w:rPr>
        <w:t>lobal de Moran</w:t>
      </w:r>
      <w:r w:rsidR="00AD2F5C" w:rsidRPr="00E33BDA">
        <w:rPr>
          <w:rFonts w:ascii="Arial" w:eastAsia="Times New Roman" w:hAnsi="Arial" w:cs="Arial"/>
        </w:rPr>
        <w:t>.</w:t>
      </w:r>
    </w:p>
    <w:p w:rsidR="00AD2F5C" w:rsidRDefault="00AD2F5C" w:rsidP="00AD2F5C">
      <w:pPr>
        <w:spacing w:after="160" w:line="312" w:lineRule="auto"/>
        <w:ind w:firstLine="567"/>
        <w:jc w:val="both"/>
        <w:rPr>
          <w:rFonts w:ascii="Arial" w:hAnsi="Arial" w:cs="Arial"/>
        </w:rPr>
      </w:pPr>
      <w:r w:rsidRPr="00E33BDA">
        <w:rPr>
          <w:rFonts w:ascii="Arial" w:eastAsia="Times New Roman" w:hAnsi="Arial" w:cs="Arial"/>
        </w:rPr>
        <w:t xml:space="preserve">Para gerar os mapas com a identificação dos </w:t>
      </w:r>
      <w:r w:rsidRPr="003E0BBF">
        <w:rPr>
          <w:rFonts w:ascii="Arial" w:eastAsia="Times New Roman" w:hAnsi="Arial" w:cs="Arial"/>
          <w:i/>
        </w:rPr>
        <w:t>clusters</w:t>
      </w:r>
      <w:r w:rsidRPr="00E33BDA">
        <w:rPr>
          <w:rFonts w:ascii="Arial" w:eastAsia="Times New Roman" w:hAnsi="Arial" w:cs="Arial"/>
        </w:rPr>
        <w:t>, de acordo com a Figura 3, foi feita uma c</w:t>
      </w:r>
      <w:r w:rsidR="00B90086">
        <w:rPr>
          <w:rFonts w:ascii="Arial" w:eastAsia="Times New Roman" w:hAnsi="Arial" w:cs="Arial"/>
        </w:rPr>
        <w:t>onsulta nos valores-p</w:t>
      </w:r>
      <w:r w:rsidRPr="00E33BDA">
        <w:rPr>
          <w:rFonts w:ascii="Arial" w:eastAsia="Times New Roman" w:hAnsi="Arial" w:cs="Arial"/>
        </w:rPr>
        <w:t xml:space="preserve">, onde foram localizados os bairros </w:t>
      </w:r>
      <w:r w:rsidRPr="009E10BA">
        <w:rPr>
          <w:rFonts w:ascii="Arial" w:eastAsia="Times New Roman" w:hAnsi="Arial" w:cs="Arial"/>
        </w:rPr>
        <w:t xml:space="preserve">com </w:t>
      </w:r>
      <w:r w:rsidR="009E10BA">
        <w:rPr>
          <w:rFonts w:ascii="Arial" w:eastAsia="Times New Roman" w:hAnsi="Arial" w:cs="Arial"/>
        </w:rPr>
        <w:t xml:space="preserve">níveis de </w:t>
      </w:r>
      <w:r w:rsidR="001002F2" w:rsidRPr="009E10BA">
        <w:rPr>
          <w:rFonts w:ascii="Arial" w:eastAsia="Times New Roman" w:hAnsi="Arial" w:cs="Arial"/>
        </w:rPr>
        <w:t>significância</w:t>
      </w:r>
      <w:r w:rsidR="009E10BA">
        <w:rPr>
          <w:rFonts w:ascii="Arial" w:eastAsia="Times New Roman" w:hAnsi="Arial" w:cs="Arial"/>
        </w:rPr>
        <w:t xml:space="preserve"> </w:t>
      </w:r>
      <w:proofErr w:type="gramStart"/>
      <w:r w:rsidR="009E10BA">
        <w:rPr>
          <w:rFonts w:ascii="Arial" w:eastAsia="Times New Roman" w:hAnsi="Arial" w:cs="Arial"/>
        </w:rPr>
        <w:t>estatística</w:t>
      </w:r>
      <w:r w:rsidR="00B90086">
        <w:rPr>
          <w:rFonts w:ascii="Arial" w:eastAsia="Times New Roman" w:hAnsi="Arial" w:cs="Arial"/>
        </w:rPr>
        <w:t xml:space="preserve"> menores</w:t>
      </w:r>
      <w:proofErr w:type="gramEnd"/>
      <w:r w:rsidR="00B90086">
        <w:rPr>
          <w:rFonts w:ascii="Arial" w:eastAsia="Times New Roman" w:hAnsi="Arial" w:cs="Arial"/>
        </w:rPr>
        <w:t xml:space="preserve"> que 0,05,</w:t>
      </w:r>
      <w:r w:rsidR="009E10BA">
        <w:rPr>
          <w:rFonts w:ascii="Arial" w:eastAsia="Times New Roman" w:hAnsi="Arial" w:cs="Arial"/>
        </w:rPr>
        <w:t xml:space="preserve"> </w:t>
      </w:r>
      <w:r w:rsidR="006706E3">
        <w:rPr>
          <w:rFonts w:ascii="Arial" w:eastAsia="Times New Roman" w:hAnsi="Arial" w:cs="Arial"/>
        </w:rPr>
        <w:t>o</w:t>
      </w:r>
      <w:r w:rsidR="00B90086">
        <w:rPr>
          <w:rFonts w:ascii="Arial" w:eastAsia="Times New Roman" w:hAnsi="Arial" w:cs="Arial"/>
        </w:rPr>
        <w:t xml:space="preserve">btidos por meio do cálculo do </w:t>
      </w:r>
      <w:r w:rsidR="006706E3">
        <w:rPr>
          <w:rFonts w:ascii="Arial" w:eastAsia="Times New Roman" w:hAnsi="Arial" w:cs="Arial"/>
        </w:rPr>
        <w:t>Índice L</w:t>
      </w:r>
      <w:r w:rsidRPr="00E33BDA">
        <w:rPr>
          <w:rFonts w:ascii="Arial" w:eastAsia="Times New Roman" w:hAnsi="Arial" w:cs="Arial"/>
        </w:rPr>
        <w:t>ocal de Moran.</w:t>
      </w:r>
    </w:p>
    <w:p w:rsidR="00AD2F5C" w:rsidRPr="000F35E4" w:rsidRDefault="00AD2F5C" w:rsidP="00AD2F5C">
      <w:pPr>
        <w:spacing w:after="160" w:line="312" w:lineRule="auto"/>
        <w:ind w:firstLine="567"/>
        <w:jc w:val="both"/>
        <w:rPr>
          <w:rFonts w:ascii="Arial" w:hAnsi="Arial" w:cs="Arial"/>
          <w:spacing w:val="-2"/>
        </w:rPr>
      </w:pPr>
      <w:r w:rsidRPr="000F35E4">
        <w:rPr>
          <w:rFonts w:ascii="Arial" w:eastAsia="Times New Roman" w:hAnsi="Arial" w:cs="Arial"/>
          <w:spacing w:val="-2"/>
          <w:lang w:eastAsia="pt-BR"/>
        </w:rPr>
        <w:t xml:space="preserve">Em 2007, foram identificados 4 </w:t>
      </w:r>
      <w:r w:rsidRPr="000F35E4">
        <w:rPr>
          <w:rFonts w:ascii="Arial" w:eastAsia="Times New Roman" w:hAnsi="Arial" w:cs="Arial"/>
          <w:i/>
          <w:spacing w:val="-2"/>
          <w:lang w:eastAsia="pt-BR"/>
        </w:rPr>
        <w:t>clusters</w:t>
      </w:r>
      <w:r w:rsidRPr="000F35E4">
        <w:rPr>
          <w:rFonts w:ascii="Arial" w:eastAsia="Times New Roman" w:hAnsi="Arial" w:cs="Arial"/>
          <w:spacing w:val="-2"/>
          <w:lang w:eastAsia="pt-BR"/>
        </w:rPr>
        <w:t xml:space="preserve"> como tendo dependência espacial. </w:t>
      </w:r>
      <w:r w:rsidRPr="000F35E4">
        <w:rPr>
          <w:rFonts w:ascii="Arial" w:eastAsia="Times New Roman" w:hAnsi="Arial" w:cs="Arial"/>
          <w:i/>
          <w:spacing w:val="-2"/>
          <w:lang w:eastAsia="pt-BR"/>
        </w:rPr>
        <w:t>Cluster</w:t>
      </w:r>
      <w:r w:rsidRPr="000F35E4">
        <w:rPr>
          <w:rFonts w:ascii="Arial" w:eastAsia="Times New Roman" w:hAnsi="Arial" w:cs="Arial"/>
          <w:spacing w:val="-2"/>
          <w:lang w:eastAsia="pt-BR"/>
        </w:rPr>
        <w:t xml:space="preserve"> 1 inclui dois bairros na região ao norte. </w:t>
      </w:r>
      <w:r w:rsidRPr="000F35E4">
        <w:rPr>
          <w:rFonts w:ascii="Arial" w:eastAsia="Times New Roman" w:hAnsi="Arial" w:cs="Arial"/>
          <w:i/>
          <w:spacing w:val="-2"/>
          <w:lang w:eastAsia="pt-BR"/>
        </w:rPr>
        <w:t>Cluster</w:t>
      </w:r>
      <w:r w:rsidRPr="000F35E4">
        <w:rPr>
          <w:rFonts w:ascii="Arial" w:eastAsia="Times New Roman" w:hAnsi="Arial" w:cs="Arial"/>
          <w:spacing w:val="-2"/>
          <w:lang w:eastAsia="pt-BR"/>
        </w:rPr>
        <w:t xml:space="preserve"> 2 inclui três bairros na região a oeste. </w:t>
      </w:r>
      <w:r w:rsidRPr="000F35E4">
        <w:rPr>
          <w:rFonts w:ascii="Arial" w:eastAsia="Times New Roman" w:hAnsi="Arial" w:cs="Arial"/>
          <w:i/>
          <w:spacing w:val="-2"/>
          <w:lang w:eastAsia="pt-BR"/>
        </w:rPr>
        <w:t>Cluster</w:t>
      </w:r>
      <w:r w:rsidRPr="000F35E4">
        <w:rPr>
          <w:rFonts w:ascii="Arial" w:eastAsia="Times New Roman" w:hAnsi="Arial" w:cs="Arial"/>
          <w:spacing w:val="-2"/>
          <w:lang w:eastAsia="pt-BR"/>
        </w:rPr>
        <w:t xml:space="preserve"> 3 inclui cinco bairros na região a leste. </w:t>
      </w:r>
      <w:r w:rsidRPr="000F35E4">
        <w:rPr>
          <w:rFonts w:ascii="Arial" w:eastAsia="Times New Roman" w:hAnsi="Arial" w:cs="Arial"/>
          <w:i/>
          <w:spacing w:val="-2"/>
          <w:lang w:eastAsia="pt-BR"/>
        </w:rPr>
        <w:t>Cluster</w:t>
      </w:r>
      <w:r w:rsidRPr="000F35E4">
        <w:rPr>
          <w:rFonts w:ascii="Arial" w:eastAsia="Times New Roman" w:hAnsi="Arial" w:cs="Arial"/>
          <w:spacing w:val="-2"/>
          <w:lang w:eastAsia="pt-BR"/>
        </w:rPr>
        <w:t xml:space="preserve"> 4 inclui quarto bairros na região sul.</w:t>
      </w:r>
    </w:p>
    <w:p w:rsidR="005211F5" w:rsidRDefault="005211F5" w:rsidP="00E33BDA">
      <w:pPr>
        <w:spacing w:line="26" w:lineRule="atLeast"/>
        <w:ind w:firstLine="0"/>
        <w:jc w:val="both"/>
        <w:rPr>
          <w:rFonts w:ascii="Arial" w:hAnsi="Arial" w:cs="Arial"/>
          <w:lang w:eastAsia="pt-BR"/>
        </w:rPr>
      </w:pPr>
    </w:p>
    <w:p w:rsidR="005211F5" w:rsidRDefault="005211F5" w:rsidP="00E33BDA">
      <w:pPr>
        <w:spacing w:line="26" w:lineRule="atLeast"/>
        <w:ind w:firstLine="0"/>
        <w:jc w:val="both"/>
        <w:rPr>
          <w:rFonts w:ascii="Arial" w:hAnsi="Arial" w:cs="Arial"/>
          <w:lang w:eastAsia="pt-BR"/>
        </w:rPr>
      </w:pPr>
    </w:p>
    <w:p w:rsidR="005211F5" w:rsidRPr="005211F5" w:rsidRDefault="006B016E" w:rsidP="005211F5">
      <w:pPr>
        <w:spacing w:line="26" w:lineRule="atLeast"/>
        <w:ind w:firstLine="0"/>
        <w:jc w:val="center"/>
        <w:rPr>
          <w:rFonts w:ascii="Arial" w:eastAsia="Times New Roman" w:hAnsi="Arial" w:cs="Arial"/>
          <w:b/>
          <w:lang w:eastAsia="pt-BR"/>
        </w:rPr>
      </w:pPr>
      <w:r>
        <w:rPr>
          <w:rFonts w:ascii="Arial" w:eastAsia="Times New Roman" w:hAnsi="Arial" w:cs="Arial"/>
          <w:b/>
          <w:lang w:eastAsia="pt-BR"/>
        </w:rPr>
        <w:lastRenderedPageBreak/>
        <w:t xml:space="preserve">Figure 3. </w:t>
      </w:r>
      <w:r w:rsidR="005211F5" w:rsidRPr="005211F5">
        <w:rPr>
          <w:rFonts w:ascii="Arial" w:eastAsia="Times New Roman" w:hAnsi="Arial" w:cs="Arial"/>
          <w:b/>
          <w:lang w:eastAsia="pt-BR"/>
        </w:rPr>
        <w:t>Bairros com dependência espacial nos anos de (a) 2007, (b) 2008 e (c) 2010.</w:t>
      </w:r>
    </w:p>
    <w:p w:rsidR="005211F5" w:rsidRDefault="005211F5" w:rsidP="00E33BDA">
      <w:pPr>
        <w:spacing w:line="26" w:lineRule="atLeast"/>
        <w:ind w:firstLine="0"/>
        <w:jc w:val="both"/>
        <w:rPr>
          <w:rFonts w:ascii="Arial" w:hAnsi="Arial" w:cs="Arial"/>
          <w:lang w:eastAsia="pt-BR"/>
        </w:rPr>
      </w:pPr>
    </w:p>
    <w:p w:rsidR="00B6385B" w:rsidRPr="00E33BDA" w:rsidRDefault="005211F5" w:rsidP="00E33BDA">
      <w:pPr>
        <w:spacing w:line="26" w:lineRule="atLeast"/>
        <w:ind w:firstLine="0"/>
        <w:jc w:val="center"/>
        <w:rPr>
          <w:rFonts w:ascii="Arial" w:hAnsi="Arial" w:cs="Arial"/>
          <w:lang w:eastAsia="pt-BR"/>
        </w:rPr>
      </w:pPr>
      <w:r>
        <w:rPr>
          <w:rFonts w:ascii="Arial" w:hAnsi="Arial" w:cs="Arial"/>
          <w:noProof/>
          <w:lang w:eastAsia="pt-BR"/>
        </w:rPr>
        <w:drawing>
          <wp:inline distT="0" distB="0" distL="0" distR="0">
            <wp:extent cx="2911938" cy="3060000"/>
            <wp:effectExtent l="0" t="0" r="0" b="0"/>
            <wp:docPr id="1" name="Imagem 1" descr="C:\Users\leila\Documents\Artigo(Mestrado)\Revista Epidemiologia e Serviços de Saúde\Figuras\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ila\Documents\Artigo(Mestrado)\Revista Epidemiologia e Serviços de Saúde\Figuras\0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1938" cy="3060000"/>
                    </a:xfrm>
                    <a:prstGeom prst="rect">
                      <a:avLst/>
                    </a:prstGeom>
                    <a:noFill/>
                    <a:ln>
                      <a:noFill/>
                    </a:ln>
                  </pic:spPr>
                </pic:pic>
              </a:graphicData>
            </a:graphic>
          </wp:inline>
        </w:drawing>
      </w:r>
    </w:p>
    <w:p w:rsidR="00B6385B" w:rsidRPr="00E33BDA" w:rsidRDefault="00B6385B" w:rsidP="00E33BDA">
      <w:pPr>
        <w:spacing w:line="26" w:lineRule="atLeast"/>
        <w:ind w:firstLine="0"/>
        <w:jc w:val="both"/>
        <w:rPr>
          <w:rFonts w:ascii="Arial" w:eastAsia="Times New Roman" w:hAnsi="Arial" w:cs="Arial"/>
          <w:lang w:eastAsia="pt-BR"/>
        </w:rPr>
      </w:pPr>
    </w:p>
    <w:p w:rsidR="001445D5" w:rsidRPr="00E33BDA" w:rsidRDefault="00F71C9B" w:rsidP="00E33BDA">
      <w:pPr>
        <w:spacing w:line="26" w:lineRule="atLeast"/>
        <w:ind w:firstLine="0"/>
        <w:jc w:val="both"/>
        <w:rPr>
          <w:rFonts w:ascii="Arial" w:eastAsia="Times New Roman" w:hAnsi="Arial" w:cs="Arial"/>
        </w:rPr>
      </w:pPr>
      <w:r w:rsidRPr="00E33BDA">
        <w:rPr>
          <w:rFonts w:ascii="Arial" w:eastAsia="Times New Roman" w:hAnsi="Arial" w:cs="Arial"/>
          <w:noProof/>
          <w:lang w:eastAsia="pt-BR"/>
        </w:rPr>
        <w:tab/>
      </w:r>
    </w:p>
    <w:p w:rsidR="006B016E" w:rsidRDefault="00A726E0" w:rsidP="006B016E">
      <w:pPr>
        <w:spacing w:after="160" w:line="312" w:lineRule="auto"/>
        <w:ind w:firstLine="567"/>
        <w:jc w:val="both"/>
        <w:rPr>
          <w:rFonts w:ascii="Arial" w:hAnsi="Arial" w:cs="Arial"/>
        </w:rPr>
      </w:pPr>
      <w:r w:rsidRPr="00E33BDA">
        <w:rPr>
          <w:rFonts w:ascii="Arial" w:eastAsia="Times New Roman" w:hAnsi="Arial" w:cs="Arial"/>
          <w:lang w:eastAsia="pt-BR"/>
        </w:rPr>
        <w:t>Em</w:t>
      </w:r>
      <w:r w:rsidR="00F87195" w:rsidRPr="00E33BDA">
        <w:rPr>
          <w:rFonts w:ascii="Arial" w:eastAsia="Times New Roman" w:hAnsi="Arial" w:cs="Arial"/>
          <w:lang w:eastAsia="pt-BR"/>
        </w:rPr>
        <w:t xml:space="preserve"> 2008, </w:t>
      </w:r>
      <w:r w:rsidR="00A8021C" w:rsidRPr="00E33BDA">
        <w:rPr>
          <w:rFonts w:ascii="Arial" w:eastAsia="Times New Roman" w:hAnsi="Arial" w:cs="Arial"/>
          <w:lang w:eastAsia="pt-BR"/>
        </w:rPr>
        <w:t xml:space="preserve">6 </w:t>
      </w:r>
      <w:r w:rsidR="00A8021C" w:rsidRPr="003E0BBF">
        <w:rPr>
          <w:rFonts w:ascii="Arial" w:eastAsia="Times New Roman" w:hAnsi="Arial" w:cs="Arial"/>
          <w:i/>
          <w:lang w:eastAsia="pt-BR"/>
        </w:rPr>
        <w:t>clusters</w:t>
      </w:r>
      <w:r w:rsidR="00A8021C" w:rsidRPr="00E33BDA">
        <w:rPr>
          <w:rFonts w:ascii="Arial" w:eastAsia="Times New Roman" w:hAnsi="Arial" w:cs="Arial"/>
          <w:lang w:eastAsia="pt-BR"/>
        </w:rPr>
        <w:t xml:space="preserve"> foram </w:t>
      </w:r>
      <w:r w:rsidRPr="00E33BDA">
        <w:rPr>
          <w:rFonts w:ascii="Arial" w:eastAsia="Times New Roman" w:hAnsi="Arial" w:cs="Arial"/>
          <w:lang w:eastAsia="pt-BR"/>
        </w:rPr>
        <w:t>identificados</w:t>
      </w:r>
      <w:r w:rsidR="00A8021C" w:rsidRPr="00E33BDA">
        <w:rPr>
          <w:rFonts w:ascii="Arial" w:eastAsia="Times New Roman" w:hAnsi="Arial" w:cs="Arial"/>
          <w:lang w:eastAsia="pt-BR"/>
        </w:rPr>
        <w:t>.</w:t>
      </w:r>
      <w:r w:rsidR="003E0BBF">
        <w:rPr>
          <w:rFonts w:ascii="Arial" w:eastAsia="Times New Roman" w:hAnsi="Arial" w:cs="Arial"/>
          <w:lang w:eastAsia="pt-BR"/>
        </w:rPr>
        <w:t xml:space="preserve"> </w:t>
      </w:r>
      <w:r w:rsidR="00F87195" w:rsidRPr="003E0BBF">
        <w:rPr>
          <w:rFonts w:ascii="Arial" w:eastAsia="Times New Roman" w:hAnsi="Arial" w:cs="Arial"/>
          <w:i/>
          <w:lang w:eastAsia="pt-BR"/>
        </w:rPr>
        <w:t>Cluster</w:t>
      </w:r>
      <w:r w:rsidR="00F87195" w:rsidRPr="00E33BDA">
        <w:rPr>
          <w:rFonts w:ascii="Arial" w:eastAsia="Times New Roman" w:hAnsi="Arial" w:cs="Arial"/>
          <w:lang w:eastAsia="pt-BR"/>
        </w:rPr>
        <w:t xml:space="preserve"> 1 inclu</w:t>
      </w:r>
      <w:r w:rsidRPr="00E33BDA">
        <w:rPr>
          <w:rFonts w:ascii="Arial" w:eastAsia="Times New Roman" w:hAnsi="Arial" w:cs="Arial"/>
          <w:lang w:eastAsia="pt-BR"/>
        </w:rPr>
        <w:t>i</w:t>
      </w:r>
      <w:r w:rsidR="00F87195" w:rsidRPr="00E33BDA">
        <w:rPr>
          <w:rFonts w:ascii="Arial" w:eastAsia="Times New Roman" w:hAnsi="Arial" w:cs="Arial"/>
          <w:lang w:eastAsia="pt-BR"/>
        </w:rPr>
        <w:t xml:space="preserve"> </w:t>
      </w:r>
      <w:r w:rsidR="00895D14" w:rsidRPr="00E33BDA">
        <w:rPr>
          <w:rFonts w:ascii="Arial" w:eastAsia="Times New Roman" w:hAnsi="Arial" w:cs="Arial"/>
          <w:lang w:eastAsia="pt-BR"/>
        </w:rPr>
        <w:t>dezoito</w:t>
      </w:r>
      <w:r w:rsidR="00B7538B" w:rsidRPr="00E33BDA">
        <w:rPr>
          <w:rFonts w:ascii="Arial" w:eastAsia="Times New Roman" w:hAnsi="Arial" w:cs="Arial"/>
          <w:lang w:eastAsia="pt-BR"/>
        </w:rPr>
        <w:t xml:space="preserve"> </w:t>
      </w:r>
      <w:r w:rsidR="00895D14" w:rsidRPr="00E33BDA">
        <w:rPr>
          <w:rFonts w:ascii="Arial" w:eastAsia="Times New Roman" w:hAnsi="Arial" w:cs="Arial"/>
          <w:lang w:eastAsia="pt-BR"/>
        </w:rPr>
        <w:t>bairro</w:t>
      </w:r>
      <w:r w:rsidR="00B7538B" w:rsidRPr="00E33BDA">
        <w:rPr>
          <w:rFonts w:ascii="Arial" w:eastAsia="Times New Roman" w:hAnsi="Arial" w:cs="Arial"/>
          <w:lang w:eastAsia="pt-BR"/>
        </w:rPr>
        <w:t xml:space="preserve">s nas regiões </w:t>
      </w:r>
      <w:r w:rsidR="00D429F0" w:rsidRPr="00E33BDA">
        <w:rPr>
          <w:rFonts w:ascii="Arial" w:eastAsia="Times New Roman" w:hAnsi="Arial" w:cs="Arial"/>
          <w:lang w:eastAsia="pt-BR"/>
        </w:rPr>
        <w:t xml:space="preserve">norte, central </w:t>
      </w:r>
      <w:r w:rsidR="00B7538B" w:rsidRPr="00E33BDA">
        <w:rPr>
          <w:rFonts w:ascii="Arial" w:eastAsia="Times New Roman" w:hAnsi="Arial" w:cs="Arial"/>
          <w:lang w:eastAsia="pt-BR"/>
        </w:rPr>
        <w:t>e oeste</w:t>
      </w:r>
      <w:r w:rsidR="00F87195" w:rsidRPr="00E33BDA">
        <w:rPr>
          <w:rFonts w:ascii="Arial" w:eastAsia="Times New Roman" w:hAnsi="Arial" w:cs="Arial"/>
          <w:lang w:eastAsia="pt-BR"/>
        </w:rPr>
        <w:t xml:space="preserve">. </w:t>
      </w:r>
      <w:r w:rsidR="00895D14" w:rsidRPr="003E0BBF">
        <w:rPr>
          <w:rFonts w:ascii="Arial" w:eastAsia="Times New Roman" w:hAnsi="Arial" w:cs="Arial"/>
          <w:i/>
          <w:lang w:eastAsia="pt-BR"/>
        </w:rPr>
        <w:t>Cluster</w:t>
      </w:r>
      <w:r w:rsidR="00895D14" w:rsidRPr="00E33BDA">
        <w:rPr>
          <w:rFonts w:ascii="Arial" w:eastAsia="Times New Roman" w:hAnsi="Arial" w:cs="Arial"/>
          <w:lang w:eastAsia="pt-BR"/>
        </w:rPr>
        <w:t xml:space="preserve"> 2 inclui</w:t>
      </w:r>
      <w:r w:rsidR="00F87195" w:rsidRPr="00E33BDA">
        <w:rPr>
          <w:rFonts w:ascii="Arial" w:eastAsia="Times New Roman" w:hAnsi="Arial" w:cs="Arial"/>
          <w:lang w:eastAsia="pt-BR"/>
        </w:rPr>
        <w:t xml:space="preserve"> </w:t>
      </w:r>
      <w:r w:rsidR="00895D14" w:rsidRPr="00E33BDA">
        <w:rPr>
          <w:rFonts w:ascii="Arial" w:eastAsia="Times New Roman" w:hAnsi="Arial" w:cs="Arial"/>
          <w:lang w:eastAsia="pt-BR"/>
        </w:rPr>
        <w:t>dois bairro</w:t>
      </w:r>
      <w:r w:rsidR="00B7538B" w:rsidRPr="00E33BDA">
        <w:rPr>
          <w:rFonts w:ascii="Arial" w:eastAsia="Times New Roman" w:hAnsi="Arial" w:cs="Arial"/>
          <w:lang w:eastAsia="pt-BR"/>
        </w:rPr>
        <w:t>s na região oeste</w:t>
      </w:r>
      <w:r w:rsidR="00F87195" w:rsidRPr="00E33BDA">
        <w:rPr>
          <w:rFonts w:ascii="Arial" w:eastAsia="Times New Roman" w:hAnsi="Arial" w:cs="Arial"/>
          <w:lang w:eastAsia="pt-BR"/>
        </w:rPr>
        <w:t xml:space="preserve">. </w:t>
      </w:r>
      <w:r w:rsidR="00F87195" w:rsidRPr="003E0BBF">
        <w:rPr>
          <w:rFonts w:ascii="Arial" w:eastAsia="Times New Roman" w:hAnsi="Arial" w:cs="Arial"/>
          <w:i/>
          <w:lang w:eastAsia="pt-BR"/>
        </w:rPr>
        <w:t>Cluster</w:t>
      </w:r>
      <w:r w:rsidR="00F87195" w:rsidRPr="00E33BDA">
        <w:rPr>
          <w:rFonts w:ascii="Arial" w:eastAsia="Times New Roman" w:hAnsi="Arial" w:cs="Arial"/>
          <w:lang w:eastAsia="pt-BR"/>
        </w:rPr>
        <w:t xml:space="preserve"> 3 inclu</w:t>
      </w:r>
      <w:r w:rsidR="00895D14" w:rsidRPr="00E33BDA">
        <w:rPr>
          <w:rFonts w:ascii="Arial" w:eastAsia="Times New Roman" w:hAnsi="Arial" w:cs="Arial"/>
          <w:lang w:eastAsia="pt-BR"/>
        </w:rPr>
        <w:t>i</w:t>
      </w:r>
      <w:r w:rsidR="00F87195" w:rsidRPr="00E33BDA">
        <w:rPr>
          <w:rFonts w:ascii="Arial" w:eastAsia="Times New Roman" w:hAnsi="Arial" w:cs="Arial"/>
          <w:lang w:eastAsia="pt-BR"/>
        </w:rPr>
        <w:t xml:space="preserve"> </w:t>
      </w:r>
      <w:r w:rsidR="00895D14" w:rsidRPr="00E33BDA">
        <w:rPr>
          <w:rFonts w:ascii="Arial" w:eastAsia="Times New Roman" w:hAnsi="Arial" w:cs="Arial"/>
          <w:lang w:eastAsia="pt-BR"/>
        </w:rPr>
        <w:t>dois</w:t>
      </w:r>
      <w:r w:rsidR="00B7538B" w:rsidRPr="00E33BDA">
        <w:rPr>
          <w:rFonts w:ascii="Arial" w:eastAsia="Times New Roman" w:hAnsi="Arial" w:cs="Arial"/>
          <w:lang w:eastAsia="pt-BR"/>
        </w:rPr>
        <w:t xml:space="preserve"> </w:t>
      </w:r>
      <w:r w:rsidR="00895D14" w:rsidRPr="00E33BDA">
        <w:rPr>
          <w:rFonts w:ascii="Arial" w:eastAsia="Times New Roman" w:hAnsi="Arial" w:cs="Arial"/>
          <w:lang w:eastAsia="pt-BR"/>
        </w:rPr>
        <w:t>bairro</w:t>
      </w:r>
      <w:r w:rsidR="00B7538B" w:rsidRPr="00E33BDA">
        <w:rPr>
          <w:rFonts w:ascii="Arial" w:eastAsia="Times New Roman" w:hAnsi="Arial" w:cs="Arial"/>
          <w:lang w:eastAsia="pt-BR"/>
        </w:rPr>
        <w:t>s na região central</w:t>
      </w:r>
      <w:r w:rsidR="00F87195" w:rsidRPr="00E33BDA">
        <w:rPr>
          <w:rFonts w:ascii="Arial" w:eastAsia="Times New Roman" w:hAnsi="Arial" w:cs="Arial"/>
          <w:lang w:eastAsia="pt-BR"/>
        </w:rPr>
        <w:t xml:space="preserve">. </w:t>
      </w:r>
      <w:r w:rsidR="00F87195" w:rsidRPr="003E0BBF">
        <w:rPr>
          <w:rFonts w:ascii="Arial" w:eastAsia="Times New Roman" w:hAnsi="Arial" w:cs="Arial"/>
          <w:i/>
          <w:lang w:eastAsia="pt-BR"/>
        </w:rPr>
        <w:t>Cluster</w:t>
      </w:r>
      <w:r w:rsidR="00F87195" w:rsidRPr="00E33BDA">
        <w:rPr>
          <w:rFonts w:ascii="Arial" w:eastAsia="Times New Roman" w:hAnsi="Arial" w:cs="Arial"/>
          <w:lang w:eastAsia="pt-BR"/>
        </w:rPr>
        <w:t xml:space="preserve"> 4 inclu</w:t>
      </w:r>
      <w:r w:rsidR="00895D14" w:rsidRPr="00E33BDA">
        <w:rPr>
          <w:rFonts w:ascii="Arial" w:eastAsia="Times New Roman" w:hAnsi="Arial" w:cs="Arial"/>
          <w:lang w:eastAsia="pt-BR"/>
        </w:rPr>
        <w:t>i seis</w:t>
      </w:r>
      <w:r w:rsidR="00B7538B" w:rsidRPr="00E33BDA">
        <w:rPr>
          <w:rFonts w:ascii="Arial" w:eastAsia="Times New Roman" w:hAnsi="Arial" w:cs="Arial"/>
          <w:lang w:eastAsia="pt-BR"/>
        </w:rPr>
        <w:t xml:space="preserve"> </w:t>
      </w:r>
      <w:r w:rsidR="00895D14" w:rsidRPr="00E33BDA">
        <w:rPr>
          <w:rFonts w:ascii="Arial" w:eastAsia="Times New Roman" w:hAnsi="Arial" w:cs="Arial"/>
          <w:lang w:eastAsia="pt-BR"/>
        </w:rPr>
        <w:t>bairro</w:t>
      </w:r>
      <w:r w:rsidR="00B7538B" w:rsidRPr="00E33BDA">
        <w:rPr>
          <w:rFonts w:ascii="Arial" w:eastAsia="Times New Roman" w:hAnsi="Arial" w:cs="Arial"/>
          <w:lang w:eastAsia="pt-BR"/>
        </w:rPr>
        <w:t>s na região leste</w:t>
      </w:r>
      <w:r w:rsidR="00AC7F34" w:rsidRPr="00E33BDA">
        <w:rPr>
          <w:rFonts w:ascii="Arial" w:eastAsia="Times New Roman" w:hAnsi="Arial" w:cs="Arial"/>
          <w:lang w:eastAsia="pt-BR"/>
        </w:rPr>
        <w:t>.</w:t>
      </w:r>
      <w:r w:rsidR="00505577" w:rsidRPr="00E33BDA">
        <w:rPr>
          <w:rFonts w:ascii="Arial" w:eastAsia="Times New Roman" w:hAnsi="Arial" w:cs="Arial"/>
          <w:lang w:eastAsia="pt-BR"/>
        </w:rPr>
        <w:t xml:space="preserve"> </w:t>
      </w:r>
      <w:r w:rsidR="00505577" w:rsidRPr="003E0BBF">
        <w:rPr>
          <w:rFonts w:ascii="Arial" w:eastAsia="Times New Roman" w:hAnsi="Arial" w:cs="Arial"/>
          <w:i/>
          <w:lang w:eastAsia="pt-BR"/>
        </w:rPr>
        <w:t>Cluster</w:t>
      </w:r>
      <w:r w:rsidR="00505577" w:rsidRPr="00E33BDA">
        <w:rPr>
          <w:rFonts w:ascii="Arial" w:eastAsia="Times New Roman" w:hAnsi="Arial" w:cs="Arial"/>
          <w:lang w:eastAsia="pt-BR"/>
        </w:rPr>
        <w:t xml:space="preserve"> 5 inclu</w:t>
      </w:r>
      <w:r w:rsidR="00895D14" w:rsidRPr="00E33BDA">
        <w:rPr>
          <w:rFonts w:ascii="Arial" w:eastAsia="Times New Roman" w:hAnsi="Arial" w:cs="Arial"/>
          <w:lang w:eastAsia="pt-BR"/>
        </w:rPr>
        <w:t>i</w:t>
      </w:r>
      <w:r w:rsidR="00505577" w:rsidRPr="00E33BDA">
        <w:rPr>
          <w:rFonts w:ascii="Arial" w:eastAsia="Times New Roman" w:hAnsi="Arial" w:cs="Arial"/>
          <w:lang w:eastAsia="pt-BR"/>
        </w:rPr>
        <w:t xml:space="preserve"> </w:t>
      </w:r>
      <w:r w:rsidR="00895D14" w:rsidRPr="00E33BDA">
        <w:rPr>
          <w:rFonts w:ascii="Arial" w:eastAsia="Times New Roman" w:hAnsi="Arial" w:cs="Arial"/>
          <w:lang w:eastAsia="pt-BR"/>
        </w:rPr>
        <w:t>treze bairro</w:t>
      </w:r>
      <w:r w:rsidR="00B7538B" w:rsidRPr="00E33BDA">
        <w:rPr>
          <w:rFonts w:ascii="Arial" w:eastAsia="Times New Roman" w:hAnsi="Arial" w:cs="Arial"/>
          <w:lang w:eastAsia="pt-BR"/>
        </w:rPr>
        <w:t>s na região central</w:t>
      </w:r>
      <w:r w:rsidR="00DC2C04" w:rsidRPr="00E33BDA">
        <w:rPr>
          <w:rFonts w:ascii="Arial" w:eastAsia="Times New Roman" w:hAnsi="Arial" w:cs="Arial"/>
          <w:lang w:eastAsia="pt-BR"/>
        </w:rPr>
        <w:t xml:space="preserve">. </w:t>
      </w:r>
      <w:r w:rsidR="00895D14" w:rsidRPr="003E0BBF">
        <w:rPr>
          <w:rFonts w:ascii="Arial" w:eastAsia="Times New Roman" w:hAnsi="Arial" w:cs="Arial"/>
          <w:i/>
          <w:lang w:eastAsia="pt-BR"/>
        </w:rPr>
        <w:t>Cluster</w:t>
      </w:r>
      <w:r w:rsidR="00895D14" w:rsidRPr="00E33BDA">
        <w:rPr>
          <w:rFonts w:ascii="Arial" w:eastAsia="Times New Roman" w:hAnsi="Arial" w:cs="Arial"/>
          <w:lang w:eastAsia="pt-BR"/>
        </w:rPr>
        <w:t xml:space="preserve"> 6 inclui</w:t>
      </w:r>
      <w:r w:rsidR="00DC2C04" w:rsidRPr="00E33BDA">
        <w:rPr>
          <w:rFonts w:ascii="Arial" w:eastAsia="Times New Roman" w:hAnsi="Arial" w:cs="Arial"/>
          <w:lang w:eastAsia="pt-BR"/>
        </w:rPr>
        <w:t xml:space="preserve"> </w:t>
      </w:r>
      <w:r w:rsidR="00895D14" w:rsidRPr="00E33BDA">
        <w:rPr>
          <w:rFonts w:ascii="Arial" w:eastAsia="Times New Roman" w:hAnsi="Arial" w:cs="Arial"/>
          <w:lang w:eastAsia="pt-BR"/>
        </w:rPr>
        <w:t>cinco</w:t>
      </w:r>
      <w:r w:rsidR="00B7538B" w:rsidRPr="00E33BDA">
        <w:rPr>
          <w:rFonts w:ascii="Arial" w:eastAsia="Times New Roman" w:hAnsi="Arial" w:cs="Arial"/>
          <w:lang w:eastAsia="pt-BR"/>
        </w:rPr>
        <w:t xml:space="preserve"> </w:t>
      </w:r>
      <w:r w:rsidR="00895D14" w:rsidRPr="00E33BDA">
        <w:rPr>
          <w:rFonts w:ascii="Arial" w:eastAsia="Times New Roman" w:hAnsi="Arial" w:cs="Arial"/>
          <w:lang w:eastAsia="pt-BR"/>
        </w:rPr>
        <w:t>bairro</w:t>
      </w:r>
      <w:r w:rsidR="00B7538B" w:rsidRPr="00E33BDA">
        <w:rPr>
          <w:rFonts w:ascii="Arial" w:eastAsia="Times New Roman" w:hAnsi="Arial" w:cs="Arial"/>
          <w:lang w:eastAsia="pt-BR"/>
        </w:rPr>
        <w:t>s na região sul</w:t>
      </w:r>
      <w:r w:rsidR="00DC2C04" w:rsidRPr="00E33BDA">
        <w:rPr>
          <w:rFonts w:ascii="Arial" w:eastAsia="Times New Roman" w:hAnsi="Arial" w:cs="Arial"/>
          <w:lang w:eastAsia="pt-BR"/>
        </w:rPr>
        <w:t>.</w:t>
      </w:r>
    </w:p>
    <w:p w:rsidR="006B016E" w:rsidRDefault="00516333" w:rsidP="006B016E">
      <w:pPr>
        <w:spacing w:after="160" w:line="312" w:lineRule="auto"/>
        <w:ind w:firstLine="567"/>
        <w:jc w:val="both"/>
        <w:rPr>
          <w:rFonts w:ascii="Arial" w:hAnsi="Arial" w:cs="Arial"/>
        </w:rPr>
      </w:pPr>
      <w:r w:rsidRPr="00E33BDA">
        <w:rPr>
          <w:rFonts w:ascii="Arial" w:eastAsia="Times New Roman" w:hAnsi="Arial" w:cs="Arial"/>
          <w:lang w:eastAsia="pt-BR"/>
        </w:rPr>
        <w:t>Em</w:t>
      </w:r>
      <w:r w:rsidR="00196BBB" w:rsidRPr="00E33BDA">
        <w:rPr>
          <w:rFonts w:ascii="Arial" w:eastAsia="Times New Roman" w:hAnsi="Arial" w:cs="Arial"/>
          <w:lang w:eastAsia="pt-BR"/>
        </w:rPr>
        <w:t xml:space="preserve"> 2010, </w:t>
      </w:r>
      <w:r w:rsidR="00196BBB" w:rsidRPr="003E0BBF">
        <w:rPr>
          <w:rFonts w:ascii="Arial" w:eastAsia="Times New Roman" w:hAnsi="Arial" w:cs="Arial"/>
          <w:i/>
          <w:lang w:eastAsia="pt-BR"/>
        </w:rPr>
        <w:t>cluster</w:t>
      </w:r>
      <w:r w:rsidR="00196BBB" w:rsidRPr="00E33BDA">
        <w:rPr>
          <w:rFonts w:ascii="Arial" w:eastAsia="Times New Roman" w:hAnsi="Arial" w:cs="Arial"/>
          <w:lang w:eastAsia="pt-BR"/>
        </w:rPr>
        <w:t xml:space="preserve"> </w:t>
      </w:r>
      <w:proofErr w:type="gramStart"/>
      <w:r w:rsidR="00196BBB" w:rsidRPr="00E33BDA">
        <w:rPr>
          <w:rFonts w:ascii="Arial" w:eastAsia="Times New Roman" w:hAnsi="Arial" w:cs="Arial"/>
          <w:lang w:eastAsia="pt-BR"/>
        </w:rPr>
        <w:t>1</w:t>
      </w:r>
      <w:proofErr w:type="gramEnd"/>
      <w:r w:rsidR="00196BBB" w:rsidRPr="00E33BDA">
        <w:rPr>
          <w:rFonts w:ascii="Arial" w:eastAsia="Times New Roman" w:hAnsi="Arial" w:cs="Arial"/>
          <w:lang w:eastAsia="pt-BR"/>
        </w:rPr>
        <w:t xml:space="preserve"> inclu</w:t>
      </w:r>
      <w:r w:rsidRPr="00E33BDA">
        <w:rPr>
          <w:rFonts w:ascii="Arial" w:eastAsia="Times New Roman" w:hAnsi="Arial" w:cs="Arial"/>
          <w:lang w:eastAsia="pt-BR"/>
        </w:rPr>
        <w:t>i</w:t>
      </w:r>
      <w:r w:rsidR="00CE0E4E" w:rsidRPr="00E33BDA">
        <w:rPr>
          <w:rFonts w:ascii="Arial" w:eastAsia="Times New Roman" w:hAnsi="Arial" w:cs="Arial"/>
          <w:lang w:eastAsia="pt-BR"/>
        </w:rPr>
        <w:t xml:space="preserve"> </w:t>
      </w:r>
      <w:r w:rsidRPr="00E33BDA">
        <w:rPr>
          <w:rFonts w:ascii="Arial" w:eastAsia="Times New Roman" w:hAnsi="Arial" w:cs="Arial"/>
          <w:lang w:eastAsia="pt-BR"/>
        </w:rPr>
        <w:t>quinze bairro</w:t>
      </w:r>
      <w:r w:rsidR="00CE0E4E" w:rsidRPr="00E33BDA">
        <w:rPr>
          <w:rFonts w:ascii="Arial" w:eastAsia="Times New Roman" w:hAnsi="Arial" w:cs="Arial"/>
          <w:lang w:eastAsia="pt-BR"/>
        </w:rPr>
        <w:t xml:space="preserve">s nas regiões norte e central </w:t>
      </w:r>
      <w:r w:rsidR="00196BBB" w:rsidRPr="00E33BDA">
        <w:rPr>
          <w:rFonts w:ascii="Arial" w:eastAsia="Times New Roman" w:hAnsi="Arial" w:cs="Arial"/>
          <w:lang w:eastAsia="pt-BR"/>
        </w:rPr>
        <w:t xml:space="preserve">. </w:t>
      </w:r>
      <w:r w:rsidRPr="003E0BBF">
        <w:rPr>
          <w:rFonts w:ascii="Arial" w:eastAsia="Times New Roman" w:hAnsi="Arial" w:cs="Arial"/>
          <w:i/>
          <w:lang w:eastAsia="pt-BR"/>
        </w:rPr>
        <w:t>Cluster</w:t>
      </w:r>
      <w:r w:rsidRPr="00E33BDA">
        <w:rPr>
          <w:rFonts w:ascii="Arial" w:eastAsia="Times New Roman" w:hAnsi="Arial" w:cs="Arial"/>
          <w:lang w:eastAsia="pt-BR"/>
        </w:rPr>
        <w:t xml:space="preserve"> 2 inclui</w:t>
      </w:r>
      <w:r w:rsidR="00196BBB" w:rsidRPr="00E33BDA">
        <w:rPr>
          <w:rFonts w:ascii="Arial" w:eastAsia="Times New Roman" w:hAnsi="Arial" w:cs="Arial"/>
          <w:lang w:eastAsia="pt-BR"/>
        </w:rPr>
        <w:t xml:space="preserve"> </w:t>
      </w:r>
      <w:r w:rsidRPr="00E33BDA">
        <w:rPr>
          <w:rFonts w:ascii="Arial" w:eastAsia="Times New Roman" w:hAnsi="Arial" w:cs="Arial"/>
          <w:lang w:eastAsia="pt-BR"/>
        </w:rPr>
        <w:t>dois bairro</w:t>
      </w:r>
      <w:r w:rsidR="00CE0E4E" w:rsidRPr="00E33BDA">
        <w:rPr>
          <w:rFonts w:ascii="Arial" w:eastAsia="Times New Roman" w:hAnsi="Arial" w:cs="Arial"/>
          <w:lang w:eastAsia="pt-BR"/>
        </w:rPr>
        <w:t>s na região leste</w:t>
      </w:r>
      <w:r w:rsidR="00196BBB" w:rsidRPr="00E33BDA">
        <w:rPr>
          <w:rFonts w:ascii="Arial" w:eastAsia="Times New Roman" w:hAnsi="Arial" w:cs="Arial"/>
          <w:lang w:eastAsia="pt-BR"/>
        </w:rPr>
        <w:t xml:space="preserve">. </w:t>
      </w:r>
      <w:r w:rsidR="00196BBB" w:rsidRPr="003E0BBF">
        <w:rPr>
          <w:rFonts w:ascii="Arial" w:eastAsia="Times New Roman" w:hAnsi="Arial" w:cs="Arial"/>
          <w:i/>
          <w:lang w:eastAsia="pt-BR"/>
        </w:rPr>
        <w:t>Cluster</w:t>
      </w:r>
      <w:r w:rsidR="00196BBB" w:rsidRPr="00E33BDA">
        <w:rPr>
          <w:rFonts w:ascii="Arial" w:eastAsia="Times New Roman" w:hAnsi="Arial" w:cs="Arial"/>
          <w:lang w:eastAsia="pt-BR"/>
        </w:rPr>
        <w:t xml:space="preserve"> 3 inclu</w:t>
      </w:r>
      <w:r w:rsidRPr="00E33BDA">
        <w:rPr>
          <w:rFonts w:ascii="Arial" w:eastAsia="Times New Roman" w:hAnsi="Arial" w:cs="Arial"/>
          <w:lang w:eastAsia="pt-BR"/>
        </w:rPr>
        <w:t>i</w:t>
      </w:r>
      <w:r w:rsidR="00196BBB" w:rsidRPr="00E33BDA">
        <w:rPr>
          <w:rFonts w:ascii="Arial" w:eastAsia="Times New Roman" w:hAnsi="Arial" w:cs="Arial"/>
          <w:lang w:eastAsia="pt-BR"/>
        </w:rPr>
        <w:t xml:space="preserve"> </w:t>
      </w:r>
      <w:r w:rsidRPr="00E33BDA">
        <w:rPr>
          <w:rFonts w:ascii="Arial" w:eastAsia="Times New Roman" w:hAnsi="Arial" w:cs="Arial"/>
          <w:lang w:eastAsia="pt-BR"/>
        </w:rPr>
        <w:t>quarto bairro</w:t>
      </w:r>
      <w:r w:rsidR="00CE0E4E" w:rsidRPr="00E33BDA">
        <w:rPr>
          <w:rFonts w:ascii="Arial" w:eastAsia="Times New Roman" w:hAnsi="Arial" w:cs="Arial"/>
          <w:lang w:eastAsia="pt-BR"/>
        </w:rPr>
        <w:t>s na região leste</w:t>
      </w:r>
      <w:r w:rsidR="00196BBB" w:rsidRPr="00E33BDA">
        <w:rPr>
          <w:rFonts w:ascii="Arial" w:eastAsia="Times New Roman" w:hAnsi="Arial" w:cs="Arial"/>
          <w:lang w:eastAsia="pt-BR"/>
        </w:rPr>
        <w:t xml:space="preserve">. </w:t>
      </w:r>
      <w:r w:rsidRPr="003E0BBF">
        <w:rPr>
          <w:rFonts w:ascii="Arial" w:eastAsia="Times New Roman" w:hAnsi="Arial" w:cs="Arial"/>
          <w:i/>
          <w:lang w:eastAsia="pt-BR"/>
        </w:rPr>
        <w:t>Cluster</w:t>
      </w:r>
      <w:r w:rsidRPr="00E33BDA">
        <w:rPr>
          <w:rFonts w:ascii="Arial" w:eastAsia="Times New Roman" w:hAnsi="Arial" w:cs="Arial"/>
          <w:lang w:eastAsia="pt-BR"/>
        </w:rPr>
        <w:t xml:space="preserve"> 4 inclui</w:t>
      </w:r>
      <w:r w:rsidR="00196BBB" w:rsidRPr="00E33BDA">
        <w:rPr>
          <w:rFonts w:ascii="Arial" w:eastAsia="Times New Roman" w:hAnsi="Arial" w:cs="Arial"/>
          <w:lang w:eastAsia="pt-BR"/>
        </w:rPr>
        <w:t xml:space="preserve"> </w:t>
      </w:r>
      <w:r w:rsidRPr="00E33BDA">
        <w:rPr>
          <w:rFonts w:ascii="Arial" w:eastAsia="Times New Roman" w:hAnsi="Arial" w:cs="Arial"/>
          <w:lang w:eastAsia="pt-BR"/>
        </w:rPr>
        <w:t>dois bairro</w:t>
      </w:r>
      <w:r w:rsidR="00CE0E4E" w:rsidRPr="00E33BDA">
        <w:rPr>
          <w:rFonts w:ascii="Arial" w:eastAsia="Times New Roman" w:hAnsi="Arial" w:cs="Arial"/>
          <w:lang w:eastAsia="pt-BR"/>
        </w:rPr>
        <w:t>s na região sul</w:t>
      </w:r>
      <w:r w:rsidR="00196BBB" w:rsidRPr="00E33BDA">
        <w:rPr>
          <w:rFonts w:ascii="Arial" w:eastAsia="Times New Roman" w:hAnsi="Arial" w:cs="Arial"/>
          <w:lang w:eastAsia="pt-BR"/>
        </w:rPr>
        <w:t>.</w:t>
      </w:r>
    </w:p>
    <w:p w:rsidR="006B016E" w:rsidRDefault="00D429F0" w:rsidP="006B016E">
      <w:pPr>
        <w:spacing w:after="160" w:line="312" w:lineRule="auto"/>
        <w:ind w:firstLine="567"/>
        <w:jc w:val="both"/>
        <w:rPr>
          <w:rFonts w:ascii="Arial" w:hAnsi="Arial" w:cs="Arial"/>
        </w:rPr>
      </w:pPr>
      <w:r w:rsidRPr="00E33BDA">
        <w:rPr>
          <w:rFonts w:ascii="Arial" w:eastAsia="Times New Roman" w:hAnsi="Arial" w:cs="Arial"/>
          <w:lang w:eastAsia="pt-BR"/>
        </w:rPr>
        <w:t xml:space="preserve">Verifica-se que </w:t>
      </w:r>
      <w:proofErr w:type="gramStart"/>
      <w:r w:rsidRPr="00E33BDA">
        <w:rPr>
          <w:rFonts w:ascii="Arial" w:eastAsia="Times New Roman" w:hAnsi="Arial" w:cs="Arial"/>
          <w:lang w:eastAsia="pt-BR"/>
        </w:rPr>
        <w:t xml:space="preserve">o maior número de </w:t>
      </w:r>
      <w:r w:rsidRPr="003E0BBF">
        <w:rPr>
          <w:rFonts w:ascii="Arial" w:eastAsia="Times New Roman" w:hAnsi="Arial" w:cs="Arial"/>
          <w:i/>
          <w:lang w:eastAsia="pt-BR"/>
        </w:rPr>
        <w:t>clusters</w:t>
      </w:r>
      <w:r w:rsidRPr="00E33BDA">
        <w:rPr>
          <w:rFonts w:ascii="Arial" w:eastAsia="Times New Roman" w:hAnsi="Arial" w:cs="Arial"/>
          <w:lang w:eastAsia="pt-BR"/>
        </w:rPr>
        <w:t xml:space="preserve"> identificados c</w:t>
      </w:r>
      <w:r w:rsidR="009F4710">
        <w:rPr>
          <w:rFonts w:ascii="Arial" w:eastAsia="Times New Roman" w:hAnsi="Arial" w:cs="Arial"/>
          <w:lang w:eastAsia="pt-BR"/>
        </w:rPr>
        <w:t>orrespon</w:t>
      </w:r>
      <w:r w:rsidRPr="00293904">
        <w:rPr>
          <w:rFonts w:ascii="Arial" w:eastAsia="Times New Roman" w:hAnsi="Arial" w:cs="Arial"/>
          <w:lang w:eastAsia="pt-BR"/>
        </w:rPr>
        <w:t>de</w:t>
      </w:r>
      <w:r w:rsidR="00293904">
        <w:rPr>
          <w:rFonts w:ascii="Arial" w:eastAsia="Times New Roman" w:hAnsi="Arial" w:cs="Arial"/>
          <w:lang w:eastAsia="pt-BR"/>
        </w:rPr>
        <w:t>m</w:t>
      </w:r>
      <w:proofErr w:type="gramEnd"/>
      <w:r w:rsidRPr="00E33BDA">
        <w:rPr>
          <w:rFonts w:ascii="Arial" w:eastAsia="Times New Roman" w:hAnsi="Arial" w:cs="Arial"/>
          <w:lang w:eastAsia="pt-BR"/>
        </w:rPr>
        <w:t xml:space="preserve"> ao ano de 2008</w:t>
      </w:r>
      <w:r w:rsidR="005763D4" w:rsidRPr="00E33BDA">
        <w:rPr>
          <w:rFonts w:ascii="Arial" w:eastAsia="Times New Roman" w:hAnsi="Arial" w:cs="Arial"/>
          <w:lang w:eastAsia="pt-BR"/>
        </w:rPr>
        <w:t xml:space="preserve">, totalizando seis </w:t>
      </w:r>
      <w:r w:rsidR="005763D4" w:rsidRPr="003E0BBF">
        <w:rPr>
          <w:rFonts w:ascii="Arial" w:eastAsia="Times New Roman" w:hAnsi="Arial" w:cs="Arial"/>
          <w:i/>
          <w:lang w:eastAsia="pt-BR"/>
        </w:rPr>
        <w:t>clusters</w:t>
      </w:r>
      <w:r w:rsidR="002E1DF5" w:rsidRPr="00E33BDA">
        <w:rPr>
          <w:rFonts w:ascii="Arial" w:eastAsia="Times New Roman" w:hAnsi="Arial" w:cs="Arial"/>
          <w:lang w:eastAsia="pt-BR"/>
        </w:rPr>
        <w:t>.</w:t>
      </w:r>
    </w:p>
    <w:p w:rsidR="0012066B" w:rsidRDefault="00EE47EC" w:rsidP="006B016E">
      <w:pPr>
        <w:spacing w:after="160" w:line="312" w:lineRule="auto"/>
        <w:ind w:firstLine="567"/>
        <w:jc w:val="both"/>
        <w:rPr>
          <w:rFonts w:ascii="Arial" w:eastAsia="Times New Roman" w:hAnsi="Arial" w:cs="Arial"/>
          <w:lang w:eastAsia="pt-BR"/>
        </w:rPr>
      </w:pPr>
      <w:r w:rsidRPr="00E33BDA">
        <w:rPr>
          <w:rFonts w:ascii="Arial" w:eastAsia="Times New Roman" w:hAnsi="Arial" w:cs="Arial"/>
          <w:lang w:eastAsia="pt-BR"/>
        </w:rPr>
        <w:t xml:space="preserve">Com </w:t>
      </w:r>
      <w:r w:rsidR="00782361" w:rsidRPr="00E33BDA">
        <w:rPr>
          <w:rFonts w:ascii="Arial" w:eastAsia="Times New Roman" w:hAnsi="Arial" w:cs="Arial"/>
          <w:lang w:eastAsia="pt-BR"/>
        </w:rPr>
        <w:t>os dados apresen</w:t>
      </w:r>
      <w:r w:rsidR="00B6385B" w:rsidRPr="00E33BDA">
        <w:rPr>
          <w:rFonts w:ascii="Arial" w:eastAsia="Times New Roman" w:hAnsi="Arial" w:cs="Arial"/>
          <w:lang w:eastAsia="pt-BR"/>
        </w:rPr>
        <w:t>tados na T</w:t>
      </w:r>
      <w:r w:rsidR="00B3365D" w:rsidRPr="00E33BDA">
        <w:rPr>
          <w:rFonts w:ascii="Arial" w:eastAsia="Times New Roman" w:hAnsi="Arial" w:cs="Arial"/>
          <w:lang w:eastAsia="pt-BR"/>
        </w:rPr>
        <w:t xml:space="preserve">abela </w:t>
      </w:r>
      <w:r w:rsidR="008B4509" w:rsidRPr="00E33BDA">
        <w:rPr>
          <w:rFonts w:ascii="Arial" w:eastAsia="Times New Roman" w:hAnsi="Arial" w:cs="Arial"/>
          <w:lang w:eastAsia="pt-BR"/>
        </w:rPr>
        <w:t>1</w:t>
      </w:r>
      <w:r w:rsidR="00B3365D" w:rsidRPr="00E33BDA">
        <w:rPr>
          <w:rFonts w:ascii="Arial" w:eastAsia="Times New Roman" w:hAnsi="Arial" w:cs="Arial"/>
          <w:lang w:eastAsia="pt-BR"/>
        </w:rPr>
        <w:t xml:space="preserve">, pode-se encontrar </w:t>
      </w:r>
      <w:r w:rsidR="00782361" w:rsidRPr="00E33BDA">
        <w:rPr>
          <w:rFonts w:ascii="Arial" w:eastAsia="Times New Roman" w:hAnsi="Arial" w:cs="Arial"/>
          <w:lang w:eastAsia="pt-BR"/>
        </w:rPr>
        <w:t xml:space="preserve">os prováveis </w:t>
      </w:r>
      <w:r w:rsidR="00782361" w:rsidRPr="003E0BBF">
        <w:rPr>
          <w:rFonts w:ascii="Arial" w:eastAsia="Times New Roman" w:hAnsi="Arial" w:cs="Arial"/>
          <w:i/>
          <w:lang w:eastAsia="pt-BR"/>
        </w:rPr>
        <w:t>clusters</w:t>
      </w:r>
      <w:r w:rsidR="00B3365D" w:rsidRPr="00E33BDA">
        <w:rPr>
          <w:rFonts w:ascii="Arial" w:eastAsia="Times New Roman" w:hAnsi="Arial" w:cs="Arial"/>
          <w:lang w:eastAsia="pt-BR"/>
        </w:rPr>
        <w:t xml:space="preserve"> </w:t>
      </w:r>
      <w:r w:rsidR="00782361" w:rsidRPr="00E33BDA">
        <w:rPr>
          <w:rFonts w:ascii="Arial" w:eastAsia="Times New Roman" w:hAnsi="Arial" w:cs="Arial"/>
          <w:lang w:eastAsia="pt-BR"/>
        </w:rPr>
        <w:t xml:space="preserve">que apresentaram significância </w:t>
      </w:r>
      <w:r w:rsidR="00B2672F">
        <w:rPr>
          <w:rFonts w:ascii="Arial" w:eastAsia="Times New Roman" w:hAnsi="Arial" w:cs="Arial"/>
          <w:lang w:eastAsia="pt-BR"/>
        </w:rPr>
        <w:t xml:space="preserve">estatística </w:t>
      </w:r>
      <w:r w:rsidR="00782361" w:rsidRPr="00E33BDA">
        <w:rPr>
          <w:rFonts w:ascii="Arial" w:eastAsia="Times New Roman" w:hAnsi="Arial" w:cs="Arial"/>
          <w:lang w:eastAsia="pt-BR"/>
        </w:rPr>
        <w:t>segundo o te</w:t>
      </w:r>
      <w:r w:rsidR="00034ED4">
        <w:rPr>
          <w:rFonts w:ascii="Arial" w:eastAsia="Times New Roman" w:hAnsi="Arial" w:cs="Arial"/>
          <w:lang w:eastAsia="pt-BR"/>
        </w:rPr>
        <w:t xml:space="preserve">ste da razão de verossimilhança, com valor </w:t>
      </w:r>
      <w:r w:rsidR="00782361" w:rsidRPr="00034ED4">
        <w:rPr>
          <w:rFonts w:ascii="Arial" w:eastAsia="Times New Roman" w:hAnsi="Arial" w:cs="Arial"/>
          <w:lang w:eastAsia="pt-BR"/>
        </w:rPr>
        <w:t>p</w:t>
      </w:r>
      <w:r w:rsidR="00034ED4">
        <w:rPr>
          <w:rFonts w:ascii="Arial" w:eastAsia="Times New Roman" w:hAnsi="Arial" w:cs="Arial"/>
          <w:lang w:eastAsia="pt-BR"/>
        </w:rPr>
        <w:t xml:space="preserve"> </w:t>
      </w:r>
      <w:r w:rsidR="00782361" w:rsidRPr="00034ED4">
        <w:rPr>
          <w:rFonts w:ascii="Arial" w:eastAsia="Times New Roman" w:hAnsi="Arial" w:cs="Arial"/>
          <w:lang w:eastAsia="pt-BR"/>
        </w:rPr>
        <w:t>&lt;</w:t>
      </w:r>
      <w:r w:rsidR="00034ED4">
        <w:rPr>
          <w:rFonts w:ascii="Arial" w:eastAsia="Times New Roman" w:hAnsi="Arial" w:cs="Arial"/>
          <w:lang w:eastAsia="pt-BR"/>
        </w:rPr>
        <w:t xml:space="preserve"> </w:t>
      </w:r>
      <w:r w:rsidR="00782361" w:rsidRPr="00034ED4">
        <w:rPr>
          <w:rFonts w:ascii="Arial" w:eastAsia="Times New Roman" w:hAnsi="Arial" w:cs="Arial"/>
          <w:lang w:eastAsia="pt-BR"/>
        </w:rPr>
        <w:t>0,05</w:t>
      </w:r>
      <w:r w:rsidR="000E4E96">
        <w:rPr>
          <w:rFonts w:ascii="Arial" w:eastAsia="Times New Roman" w:hAnsi="Arial" w:cs="Arial"/>
          <w:lang w:eastAsia="pt-BR"/>
        </w:rPr>
        <w:t xml:space="preserve">, utilizando o programa </w:t>
      </w:r>
      <w:proofErr w:type="spellStart"/>
      <w:proofErr w:type="gramStart"/>
      <w:r w:rsidR="000E4E96">
        <w:rPr>
          <w:rFonts w:ascii="Arial" w:eastAsia="Times New Roman" w:hAnsi="Arial" w:cs="Arial"/>
          <w:lang w:eastAsia="pt-BR"/>
        </w:rPr>
        <w:t>SaTScan</w:t>
      </w:r>
      <w:proofErr w:type="spellEnd"/>
      <w:proofErr w:type="gramEnd"/>
      <w:r w:rsidR="000E4E96">
        <w:rPr>
          <w:rFonts w:ascii="Arial" w:eastAsia="Times New Roman" w:hAnsi="Arial" w:cs="Arial"/>
          <w:lang w:eastAsia="pt-BR"/>
        </w:rPr>
        <w:t xml:space="preserve"> na análise puramente espacial</w:t>
      </w:r>
      <w:r w:rsidR="00782361" w:rsidRPr="00E33BDA">
        <w:rPr>
          <w:rFonts w:ascii="Arial" w:eastAsia="Times New Roman" w:hAnsi="Arial" w:cs="Arial"/>
          <w:lang w:eastAsia="pt-BR"/>
        </w:rPr>
        <w:t>.</w:t>
      </w:r>
    </w:p>
    <w:p w:rsidR="00AD2F5C" w:rsidRDefault="00AD2F5C" w:rsidP="00AD2F5C">
      <w:pPr>
        <w:spacing w:after="160" w:line="312" w:lineRule="auto"/>
        <w:ind w:firstLine="567"/>
        <w:jc w:val="both"/>
        <w:rPr>
          <w:rFonts w:ascii="Arial" w:eastAsia="Times New Roman" w:hAnsi="Arial" w:cs="Arial"/>
          <w:lang w:eastAsia="pt-BR"/>
        </w:rPr>
      </w:pPr>
      <w:r w:rsidRPr="00E33BDA">
        <w:rPr>
          <w:rFonts w:ascii="Arial" w:eastAsia="Times New Roman" w:hAnsi="Arial" w:cs="Arial"/>
        </w:rPr>
        <w:t xml:space="preserve">Os </w:t>
      </w:r>
      <w:r w:rsidRPr="00584FEB">
        <w:rPr>
          <w:rFonts w:ascii="Arial" w:eastAsia="Times New Roman" w:hAnsi="Arial" w:cs="Arial"/>
          <w:i/>
        </w:rPr>
        <w:t>clusters</w:t>
      </w:r>
      <w:r w:rsidRPr="00E33BDA">
        <w:rPr>
          <w:rFonts w:ascii="Arial" w:eastAsia="Times New Roman" w:hAnsi="Arial" w:cs="Arial"/>
        </w:rPr>
        <w:t xml:space="preserve"> identificados na análise espacial são apresentados na Figura 4. </w:t>
      </w:r>
      <w:r w:rsidRPr="00E33BDA">
        <w:rPr>
          <w:rFonts w:ascii="Arial" w:eastAsia="Times New Roman" w:hAnsi="Arial" w:cs="Arial"/>
          <w:lang w:eastAsia="pt-BR"/>
        </w:rPr>
        <w:t xml:space="preserve">Estes resultados mostram que o </w:t>
      </w:r>
      <w:r w:rsidRPr="00584FEB">
        <w:rPr>
          <w:rFonts w:ascii="Arial" w:eastAsia="Times New Roman" w:hAnsi="Arial" w:cs="Arial"/>
          <w:i/>
          <w:lang w:eastAsia="pt-BR"/>
        </w:rPr>
        <w:t>cluster</w:t>
      </w:r>
      <w:r w:rsidRPr="00E33BDA">
        <w:rPr>
          <w:rFonts w:ascii="Arial" w:eastAsia="Times New Roman" w:hAnsi="Arial" w:cs="Arial"/>
          <w:lang w:eastAsia="pt-BR"/>
        </w:rPr>
        <w:t xml:space="preserve"> mais provável que foi detectado para o ano de 2007 inclui as seguintes </w:t>
      </w:r>
      <w:proofErr w:type="spellStart"/>
      <w:r w:rsidRPr="00E33BDA">
        <w:rPr>
          <w:rFonts w:ascii="Arial" w:eastAsia="Times New Roman" w:hAnsi="Arial" w:cs="Arial"/>
          <w:lang w:eastAsia="pt-BR"/>
        </w:rPr>
        <w:t>IDs</w:t>
      </w:r>
      <w:proofErr w:type="spellEnd"/>
      <w:r w:rsidRPr="00E33BDA">
        <w:rPr>
          <w:rFonts w:ascii="Arial" w:eastAsia="Times New Roman" w:hAnsi="Arial" w:cs="Arial"/>
          <w:lang w:eastAsia="pt-BR"/>
        </w:rPr>
        <w:t xml:space="preserve">: </w:t>
      </w:r>
      <w:proofErr w:type="gramStart"/>
      <w:r w:rsidRPr="00E33BDA">
        <w:rPr>
          <w:rFonts w:ascii="Arial" w:eastAsia="Times New Roman" w:hAnsi="Arial" w:cs="Arial"/>
          <w:lang w:eastAsia="pt-BR"/>
        </w:rPr>
        <w:t>202, 21</w:t>
      </w:r>
      <w:r w:rsidR="005121D1">
        <w:rPr>
          <w:rFonts w:ascii="Arial" w:eastAsia="Times New Roman" w:hAnsi="Arial" w:cs="Arial"/>
          <w:lang w:eastAsia="pt-BR"/>
        </w:rPr>
        <w:t xml:space="preserve"> e</w:t>
      </w:r>
      <w:r w:rsidRPr="009F4710">
        <w:rPr>
          <w:rFonts w:ascii="Arial" w:eastAsia="Times New Roman" w:hAnsi="Arial" w:cs="Arial"/>
          <w:color w:val="FF0000"/>
          <w:lang w:eastAsia="pt-BR"/>
        </w:rPr>
        <w:t xml:space="preserve"> </w:t>
      </w:r>
      <w:r w:rsidRPr="00E33BDA">
        <w:rPr>
          <w:rFonts w:ascii="Arial" w:eastAsia="Times New Roman" w:hAnsi="Arial" w:cs="Arial"/>
          <w:lang w:eastAsia="pt-BR"/>
        </w:rPr>
        <w:t>201</w:t>
      </w:r>
      <w:proofErr w:type="gramEnd"/>
      <w:r w:rsidRPr="00E33BDA">
        <w:rPr>
          <w:rFonts w:ascii="Arial" w:eastAsia="Times New Roman" w:hAnsi="Arial" w:cs="Arial"/>
          <w:lang w:eastAsia="pt-BR"/>
        </w:rPr>
        <w:t xml:space="preserve">. Em 2008, o </w:t>
      </w:r>
      <w:r w:rsidRPr="00584FEB">
        <w:rPr>
          <w:rFonts w:ascii="Arial" w:eastAsia="Times New Roman" w:hAnsi="Arial" w:cs="Arial"/>
          <w:i/>
          <w:lang w:eastAsia="pt-BR"/>
        </w:rPr>
        <w:t>cluster</w:t>
      </w:r>
      <w:r w:rsidRPr="00E33BDA">
        <w:rPr>
          <w:rFonts w:ascii="Arial" w:eastAsia="Times New Roman" w:hAnsi="Arial" w:cs="Arial"/>
          <w:lang w:eastAsia="pt-BR"/>
        </w:rPr>
        <w:t xml:space="preserve"> mais provável inclui as </w:t>
      </w:r>
      <w:proofErr w:type="spellStart"/>
      <w:r w:rsidRPr="00E33BDA">
        <w:rPr>
          <w:rFonts w:ascii="Arial" w:eastAsia="Times New Roman" w:hAnsi="Arial" w:cs="Arial"/>
          <w:lang w:eastAsia="pt-BR"/>
        </w:rPr>
        <w:t>IDs</w:t>
      </w:r>
      <w:proofErr w:type="spellEnd"/>
      <w:r w:rsidRPr="00E33BDA">
        <w:rPr>
          <w:rFonts w:ascii="Arial" w:eastAsia="Times New Roman" w:hAnsi="Arial" w:cs="Arial"/>
          <w:lang w:eastAsia="pt-BR"/>
        </w:rPr>
        <w:t xml:space="preserve"> 179, 84 e 183. Em 2010, o </w:t>
      </w:r>
      <w:r w:rsidRPr="003C033D">
        <w:rPr>
          <w:rFonts w:ascii="Arial" w:eastAsia="Times New Roman" w:hAnsi="Arial" w:cs="Arial"/>
          <w:i/>
          <w:lang w:eastAsia="pt-BR"/>
        </w:rPr>
        <w:t>cluster</w:t>
      </w:r>
      <w:r w:rsidRPr="00E33BDA">
        <w:rPr>
          <w:rFonts w:ascii="Arial" w:eastAsia="Times New Roman" w:hAnsi="Arial" w:cs="Arial"/>
          <w:lang w:eastAsia="pt-BR"/>
        </w:rPr>
        <w:t xml:space="preserve"> mais provável inclui as </w:t>
      </w:r>
      <w:proofErr w:type="spellStart"/>
      <w:r w:rsidRPr="00E33BDA">
        <w:rPr>
          <w:rFonts w:ascii="Arial" w:eastAsia="Times New Roman" w:hAnsi="Arial" w:cs="Arial"/>
          <w:lang w:eastAsia="pt-BR"/>
        </w:rPr>
        <w:t>IDs</w:t>
      </w:r>
      <w:proofErr w:type="spellEnd"/>
      <w:r w:rsidRPr="00E33BDA">
        <w:rPr>
          <w:rFonts w:ascii="Arial" w:eastAsia="Times New Roman" w:hAnsi="Arial" w:cs="Arial"/>
          <w:lang w:eastAsia="pt-BR"/>
        </w:rPr>
        <w:t xml:space="preserve"> 83, 81, 84, 90, 80, 73, 79, 68, 74, 28, 79, 75, 67 e 171.</w:t>
      </w:r>
    </w:p>
    <w:p w:rsidR="00AD2F5C" w:rsidRDefault="00AD2F5C">
      <w:pPr>
        <w:spacing w:line="240" w:lineRule="auto"/>
        <w:ind w:firstLine="0"/>
        <w:rPr>
          <w:rFonts w:ascii="Arial" w:eastAsia="Times New Roman" w:hAnsi="Arial" w:cs="Arial"/>
          <w:b/>
          <w:lang w:eastAsia="pt-BR"/>
        </w:rPr>
      </w:pPr>
      <w:r>
        <w:rPr>
          <w:rFonts w:ascii="Arial" w:eastAsia="Times New Roman" w:hAnsi="Arial" w:cs="Arial"/>
          <w:b/>
          <w:lang w:eastAsia="pt-BR"/>
        </w:rPr>
        <w:br w:type="page"/>
      </w:r>
    </w:p>
    <w:p w:rsidR="00B6385B" w:rsidRPr="006B016E" w:rsidRDefault="006B016E" w:rsidP="006B016E">
      <w:pPr>
        <w:spacing w:line="26" w:lineRule="atLeast"/>
        <w:ind w:firstLine="0"/>
        <w:jc w:val="center"/>
        <w:rPr>
          <w:rFonts w:ascii="Arial" w:eastAsia="Times New Roman" w:hAnsi="Arial" w:cs="Arial"/>
          <w:b/>
          <w:lang w:eastAsia="pt-BR"/>
        </w:rPr>
      </w:pPr>
      <w:r>
        <w:rPr>
          <w:rFonts w:ascii="Arial" w:eastAsia="Times New Roman" w:hAnsi="Arial" w:cs="Arial"/>
          <w:b/>
          <w:lang w:eastAsia="pt-BR"/>
        </w:rPr>
        <w:lastRenderedPageBreak/>
        <w:t xml:space="preserve">Tabela 1. </w:t>
      </w:r>
      <w:r w:rsidR="00B6385B" w:rsidRPr="006B016E">
        <w:rPr>
          <w:rFonts w:ascii="Arial" w:eastAsia="Times New Roman" w:hAnsi="Arial" w:cs="Arial"/>
          <w:b/>
          <w:lang w:eastAsia="pt-BR"/>
        </w:rPr>
        <w:t>Valores da Análise Espacial</w:t>
      </w:r>
      <w:r w:rsidR="009F4ED8">
        <w:rPr>
          <w:rFonts w:ascii="Arial" w:eastAsia="Times New Roman" w:hAnsi="Arial" w:cs="Arial"/>
          <w:b/>
          <w:lang w:eastAsia="pt-BR"/>
        </w:rPr>
        <w:t>.</w:t>
      </w:r>
    </w:p>
    <w:p w:rsidR="00B6385B" w:rsidRPr="00E33BDA" w:rsidRDefault="00B6385B" w:rsidP="00E33BDA">
      <w:pPr>
        <w:spacing w:line="26" w:lineRule="atLeast"/>
        <w:ind w:firstLine="0"/>
        <w:jc w:val="center"/>
        <w:rPr>
          <w:rFonts w:ascii="Arial" w:hAnsi="Arial" w:cs="Arial"/>
          <w:lang w:eastAsia="pt-BR"/>
        </w:rPr>
      </w:pPr>
      <w:r w:rsidRPr="00E33BDA">
        <w:rPr>
          <w:rFonts w:ascii="Arial" w:eastAsia="Times New Roman" w:hAnsi="Arial" w:cs="Arial"/>
          <w:lang w:eastAsia="pt-BR"/>
        </w:rPr>
        <w:t xml:space="preserve"> </w:t>
      </w:r>
    </w:p>
    <w:tbl>
      <w:tblPr>
        <w:tblStyle w:val="Tabelacomgrade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1843"/>
        <w:gridCol w:w="1843"/>
        <w:gridCol w:w="1829"/>
      </w:tblGrid>
      <w:tr w:rsidR="00B6385B" w:rsidRPr="00BC09E0" w:rsidTr="006346F1">
        <w:trPr>
          <w:jc w:val="center"/>
        </w:trPr>
        <w:tc>
          <w:tcPr>
            <w:tcW w:w="1951" w:type="dxa"/>
            <w:tcBorders>
              <w:top w:val="single" w:sz="4" w:space="0" w:color="auto"/>
              <w:bottom w:val="single" w:sz="4" w:space="0" w:color="auto"/>
            </w:tcBorders>
          </w:tcPr>
          <w:p w:rsidR="00B6385B" w:rsidRPr="00BC09E0" w:rsidRDefault="00B6385B" w:rsidP="00E33BDA">
            <w:pPr>
              <w:spacing w:line="26" w:lineRule="atLeast"/>
              <w:ind w:firstLine="0"/>
              <w:jc w:val="left"/>
              <w:rPr>
                <w:rFonts w:ascii="Arial" w:hAnsi="Arial" w:cs="Arial"/>
                <w:b/>
                <w:sz w:val="20"/>
                <w:szCs w:val="20"/>
                <w:lang w:eastAsia="pt-BR"/>
              </w:rPr>
            </w:pPr>
            <w:r w:rsidRPr="00BC09E0">
              <w:rPr>
                <w:rFonts w:ascii="Arial" w:hAnsi="Arial" w:cs="Arial"/>
                <w:b/>
                <w:sz w:val="20"/>
                <w:szCs w:val="20"/>
                <w:lang w:eastAsia="pt-BR"/>
              </w:rPr>
              <w:t>Ano</w:t>
            </w:r>
          </w:p>
        </w:tc>
        <w:tc>
          <w:tcPr>
            <w:tcW w:w="1843" w:type="dxa"/>
            <w:tcBorders>
              <w:top w:val="single" w:sz="4" w:space="0" w:color="auto"/>
              <w:bottom w:val="single" w:sz="4" w:space="0" w:color="auto"/>
            </w:tcBorders>
          </w:tcPr>
          <w:p w:rsidR="00B6385B" w:rsidRPr="00BC09E0" w:rsidRDefault="00B6385B" w:rsidP="00E33BDA">
            <w:pPr>
              <w:spacing w:line="26" w:lineRule="atLeast"/>
              <w:ind w:firstLine="0"/>
              <w:jc w:val="center"/>
              <w:rPr>
                <w:rFonts w:ascii="Arial" w:hAnsi="Arial" w:cs="Arial"/>
                <w:b/>
                <w:sz w:val="20"/>
                <w:szCs w:val="20"/>
                <w:lang w:eastAsia="pt-BR"/>
              </w:rPr>
            </w:pPr>
            <w:r w:rsidRPr="00BC09E0">
              <w:rPr>
                <w:rFonts w:ascii="Arial" w:hAnsi="Arial" w:cs="Arial"/>
                <w:b/>
                <w:sz w:val="20"/>
                <w:szCs w:val="20"/>
                <w:lang w:val="en-US" w:eastAsia="pt-BR"/>
              </w:rPr>
              <w:t>2007</w:t>
            </w:r>
          </w:p>
        </w:tc>
        <w:tc>
          <w:tcPr>
            <w:tcW w:w="1843" w:type="dxa"/>
            <w:tcBorders>
              <w:top w:val="single" w:sz="4" w:space="0" w:color="auto"/>
              <w:bottom w:val="single" w:sz="4" w:space="0" w:color="auto"/>
            </w:tcBorders>
          </w:tcPr>
          <w:p w:rsidR="00B6385B" w:rsidRPr="00BC09E0" w:rsidRDefault="00B6385B" w:rsidP="00E33BDA">
            <w:pPr>
              <w:spacing w:line="26" w:lineRule="atLeast"/>
              <w:ind w:firstLine="0"/>
              <w:jc w:val="center"/>
              <w:rPr>
                <w:rFonts w:ascii="Arial" w:hAnsi="Arial" w:cs="Arial"/>
                <w:b/>
                <w:sz w:val="20"/>
                <w:szCs w:val="20"/>
                <w:lang w:eastAsia="pt-BR"/>
              </w:rPr>
            </w:pPr>
            <w:r w:rsidRPr="00BC09E0">
              <w:rPr>
                <w:rFonts w:ascii="Arial" w:hAnsi="Arial" w:cs="Arial"/>
                <w:b/>
                <w:sz w:val="20"/>
                <w:szCs w:val="20"/>
                <w:lang w:val="en-US" w:eastAsia="pt-BR"/>
              </w:rPr>
              <w:t>2008</w:t>
            </w:r>
          </w:p>
        </w:tc>
        <w:tc>
          <w:tcPr>
            <w:tcW w:w="1829" w:type="dxa"/>
            <w:tcBorders>
              <w:top w:val="single" w:sz="4" w:space="0" w:color="auto"/>
              <w:bottom w:val="single" w:sz="4" w:space="0" w:color="auto"/>
            </w:tcBorders>
          </w:tcPr>
          <w:p w:rsidR="00B6385B" w:rsidRPr="00BC09E0" w:rsidRDefault="00B6385B" w:rsidP="00E33BDA">
            <w:pPr>
              <w:spacing w:line="26" w:lineRule="atLeast"/>
              <w:ind w:firstLine="0"/>
              <w:jc w:val="center"/>
              <w:rPr>
                <w:rFonts w:ascii="Arial" w:hAnsi="Arial" w:cs="Arial"/>
                <w:b/>
                <w:sz w:val="20"/>
                <w:szCs w:val="20"/>
                <w:lang w:eastAsia="pt-BR"/>
              </w:rPr>
            </w:pPr>
            <w:r w:rsidRPr="00BC09E0">
              <w:rPr>
                <w:rFonts w:ascii="Arial" w:hAnsi="Arial" w:cs="Arial"/>
                <w:b/>
                <w:sz w:val="20"/>
                <w:szCs w:val="20"/>
                <w:lang w:val="en-US" w:eastAsia="pt-BR"/>
              </w:rPr>
              <w:t>2010</w:t>
            </w:r>
          </w:p>
        </w:tc>
      </w:tr>
      <w:tr w:rsidR="00B6385B" w:rsidRPr="00BC09E0" w:rsidTr="006346F1">
        <w:trPr>
          <w:jc w:val="center"/>
        </w:trPr>
        <w:tc>
          <w:tcPr>
            <w:tcW w:w="1951" w:type="dxa"/>
            <w:tcBorders>
              <w:top w:val="single" w:sz="4" w:space="0" w:color="auto"/>
            </w:tcBorders>
          </w:tcPr>
          <w:p w:rsidR="00B6385B" w:rsidRPr="00BC09E0" w:rsidRDefault="00B6385B" w:rsidP="00E33BDA">
            <w:pPr>
              <w:spacing w:line="26" w:lineRule="atLeast"/>
              <w:ind w:firstLine="0"/>
              <w:rPr>
                <w:rFonts w:ascii="Arial" w:hAnsi="Arial" w:cs="Arial"/>
                <w:b/>
                <w:sz w:val="20"/>
                <w:szCs w:val="20"/>
                <w:lang w:eastAsia="pt-BR"/>
              </w:rPr>
            </w:pPr>
            <w:r w:rsidRPr="00BC09E0">
              <w:rPr>
                <w:rFonts w:ascii="Arial" w:hAnsi="Arial" w:cs="Arial"/>
                <w:b/>
                <w:sz w:val="20"/>
                <w:szCs w:val="20"/>
                <w:lang w:eastAsia="pt-BR"/>
              </w:rPr>
              <w:t>Coordenadas</w:t>
            </w:r>
          </w:p>
        </w:tc>
        <w:tc>
          <w:tcPr>
            <w:tcW w:w="1843" w:type="dxa"/>
            <w:tcBorders>
              <w:top w:val="single" w:sz="4" w:space="0" w:color="auto"/>
            </w:tcBorders>
          </w:tcPr>
          <w:p w:rsidR="00B6385B" w:rsidRPr="00BC09E0" w:rsidRDefault="00B6385B" w:rsidP="00E33BDA">
            <w:pPr>
              <w:spacing w:line="26" w:lineRule="atLeast"/>
              <w:ind w:firstLine="0"/>
              <w:jc w:val="center"/>
              <w:rPr>
                <w:rFonts w:ascii="Arial" w:hAnsi="Arial" w:cs="Arial"/>
                <w:b/>
                <w:sz w:val="20"/>
                <w:szCs w:val="20"/>
                <w:lang w:val="en-US" w:eastAsia="pt-BR"/>
              </w:rPr>
            </w:pPr>
            <w:r w:rsidRPr="00BC09E0">
              <w:rPr>
                <w:rFonts w:ascii="Arial" w:hAnsi="Arial" w:cs="Arial"/>
                <w:b/>
                <w:sz w:val="20"/>
                <w:szCs w:val="20"/>
                <w:lang w:val="en-US" w:eastAsia="pt-BR"/>
              </w:rPr>
              <w:t>(497476,7.65072e+006)</w:t>
            </w:r>
          </w:p>
        </w:tc>
        <w:tc>
          <w:tcPr>
            <w:tcW w:w="1843" w:type="dxa"/>
            <w:tcBorders>
              <w:top w:val="single" w:sz="4" w:space="0" w:color="auto"/>
            </w:tcBorders>
          </w:tcPr>
          <w:p w:rsidR="00B6385B" w:rsidRPr="00BC09E0" w:rsidRDefault="00B6385B" w:rsidP="00E33BDA">
            <w:pPr>
              <w:spacing w:line="26" w:lineRule="atLeast"/>
              <w:ind w:firstLine="0"/>
              <w:jc w:val="center"/>
              <w:rPr>
                <w:rFonts w:ascii="Arial" w:hAnsi="Arial" w:cs="Arial"/>
                <w:b/>
                <w:sz w:val="20"/>
                <w:szCs w:val="20"/>
                <w:lang w:val="en-US" w:eastAsia="pt-BR"/>
              </w:rPr>
            </w:pPr>
            <w:r w:rsidRPr="00BC09E0">
              <w:rPr>
                <w:rFonts w:ascii="Arial" w:hAnsi="Arial" w:cs="Arial"/>
                <w:b/>
                <w:sz w:val="20"/>
                <w:szCs w:val="20"/>
                <w:lang w:val="en-US" w:eastAsia="pt-BR"/>
              </w:rPr>
              <w:t>(499090,7.65227e+006)</w:t>
            </w:r>
          </w:p>
        </w:tc>
        <w:tc>
          <w:tcPr>
            <w:tcW w:w="1829" w:type="dxa"/>
            <w:tcBorders>
              <w:top w:val="single" w:sz="4" w:space="0" w:color="auto"/>
            </w:tcBorders>
          </w:tcPr>
          <w:p w:rsidR="00B6385B" w:rsidRPr="00BC09E0" w:rsidRDefault="00B6385B" w:rsidP="00E33BDA">
            <w:pPr>
              <w:spacing w:line="26" w:lineRule="atLeast"/>
              <w:ind w:firstLine="0"/>
              <w:jc w:val="center"/>
              <w:rPr>
                <w:rFonts w:ascii="Arial" w:hAnsi="Arial" w:cs="Arial"/>
                <w:b/>
                <w:sz w:val="20"/>
                <w:szCs w:val="20"/>
                <w:lang w:val="en-US" w:eastAsia="pt-BR"/>
              </w:rPr>
            </w:pPr>
            <w:r w:rsidRPr="00BC09E0">
              <w:rPr>
                <w:rFonts w:ascii="Arial" w:hAnsi="Arial" w:cs="Arial"/>
                <w:b/>
                <w:sz w:val="20"/>
                <w:szCs w:val="20"/>
                <w:lang w:val="en-US" w:eastAsia="pt-BR"/>
              </w:rPr>
              <w:t>(499944,7.65226e+006)</w:t>
            </w:r>
          </w:p>
        </w:tc>
      </w:tr>
      <w:tr w:rsidR="00B6385B" w:rsidRPr="00BC09E0" w:rsidTr="006346F1">
        <w:trPr>
          <w:jc w:val="center"/>
        </w:trPr>
        <w:tc>
          <w:tcPr>
            <w:tcW w:w="1951" w:type="dxa"/>
          </w:tcPr>
          <w:p w:rsidR="00B6385B" w:rsidRPr="00BC09E0" w:rsidRDefault="00B6385B" w:rsidP="00E33BDA">
            <w:pPr>
              <w:spacing w:line="26" w:lineRule="atLeast"/>
              <w:ind w:firstLine="0"/>
              <w:rPr>
                <w:rFonts w:ascii="Arial" w:hAnsi="Arial" w:cs="Arial"/>
                <w:b/>
                <w:sz w:val="20"/>
                <w:szCs w:val="20"/>
                <w:lang w:eastAsia="pt-BR"/>
              </w:rPr>
            </w:pPr>
            <w:r w:rsidRPr="00BC09E0">
              <w:rPr>
                <w:rFonts w:ascii="Arial" w:hAnsi="Arial" w:cs="Arial"/>
                <w:b/>
                <w:sz w:val="20"/>
                <w:szCs w:val="20"/>
                <w:lang w:eastAsia="pt-BR"/>
              </w:rPr>
              <w:t>Raio</w:t>
            </w:r>
          </w:p>
        </w:tc>
        <w:tc>
          <w:tcPr>
            <w:tcW w:w="1843" w:type="dxa"/>
          </w:tcPr>
          <w:p w:rsidR="00B6385B" w:rsidRPr="00BC09E0" w:rsidRDefault="00B6385B" w:rsidP="00E33BDA">
            <w:pPr>
              <w:spacing w:line="26" w:lineRule="atLeast"/>
              <w:ind w:firstLine="0"/>
              <w:jc w:val="center"/>
              <w:rPr>
                <w:rFonts w:ascii="Arial" w:hAnsi="Arial" w:cs="Arial"/>
                <w:b/>
                <w:sz w:val="20"/>
                <w:szCs w:val="20"/>
                <w:lang w:val="en-US" w:eastAsia="pt-BR"/>
              </w:rPr>
            </w:pPr>
            <w:r w:rsidRPr="00BC09E0">
              <w:rPr>
                <w:rFonts w:ascii="Arial" w:hAnsi="Arial" w:cs="Arial"/>
                <w:b/>
                <w:sz w:val="20"/>
                <w:szCs w:val="20"/>
                <w:lang w:val="en-US" w:eastAsia="pt-BR"/>
              </w:rPr>
              <w:t>569,84</w:t>
            </w:r>
          </w:p>
        </w:tc>
        <w:tc>
          <w:tcPr>
            <w:tcW w:w="1843" w:type="dxa"/>
          </w:tcPr>
          <w:p w:rsidR="00B6385B" w:rsidRPr="00BC09E0" w:rsidRDefault="00B6385B" w:rsidP="00E33BDA">
            <w:pPr>
              <w:spacing w:line="26" w:lineRule="atLeast"/>
              <w:ind w:firstLine="0"/>
              <w:jc w:val="center"/>
              <w:rPr>
                <w:rFonts w:ascii="Arial" w:hAnsi="Arial" w:cs="Arial"/>
                <w:b/>
                <w:sz w:val="20"/>
                <w:szCs w:val="20"/>
                <w:lang w:val="en-US" w:eastAsia="pt-BR"/>
              </w:rPr>
            </w:pPr>
            <w:r w:rsidRPr="00BC09E0">
              <w:rPr>
                <w:rFonts w:ascii="Arial" w:hAnsi="Arial" w:cs="Arial"/>
                <w:b/>
                <w:sz w:val="20"/>
                <w:szCs w:val="20"/>
                <w:lang w:val="en-US" w:eastAsia="pt-BR"/>
              </w:rPr>
              <w:t>625,78</w:t>
            </w:r>
          </w:p>
        </w:tc>
        <w:tc>
          <w:tcPr>
            <w:tcW w:w="1829" w:type="dxa"/>
          </w:tcPr>
          <w:p w:rsidR="00B6385B" w:rsidRPr="00BC09E0" w:rsidRDefault="00B6385B" w:rsidP="00E33BDA">
            <w:pPr>
              <w:spacing w:line="26" w:lineRule="atLeast"/>
              <w:ind w:firstLine="0"/>
              <w:jc w:val="center"/>
              <w:rPr>
                <w:rFonts w:ascii="Arial" w:hAnsi="Arial" w:cs="Arial"/>
                <w:b/>
                <w:sz w:val="20"/>
                <w:szCs w:val="20"/>
                <w:lang w:val="en-US" w:eastAsia="pt-BR"/>
              </w:rPr>
            </w:pPr>
            <w:r w:rsidRPr="00BC09E0">
              <w:rPr>
                <w:rFonts w:ascii="Arial" w:hAnsi="Arial" w:cs="Arial"/>
                <w:b/>
                <w:sz w:val="20"/>
                <w:szCs w:val="20"/>
                <w:lang w:val="en-US" w:eastAsia="pt-BR"/>
              </w:rPr>
              <w:t>1180.90</w:t>
            </w:r>
          </w:p>
        </w:tc>
      </w:tr>
      <w:tr w:rsidR="00B6385B" w:rsidRPr="00BC09E0" w:rsidTr="006346F1">
        <w:trPr>
          <w:jc w:val="center"/>
        </w:trPr>
        <w:tc>
          <w:tcPr>
            <w:tcW w:w="1951" w:type="dxa"/>
          </w:tcPr>
          <w:p w:rsidR="00B6385B" w:rsidRPr="00BC09E0" w:rsidRDefault="00B6385B" w:rsidP="00E33BDA">
            <w:pPr>
              <w:spacing w:line="26" w:lineRule="atLeast"/>
              <w:ind w:firstLine="0"/>
              <w:jc w:val="left"/>
              <w:rPr>
                <w:rFonts w:ascii="Arial" w:hAnsi="Arial" w:cs="Arial"/>
                <w:b/>
                <w:sz w:val="20"/>
                <w:szCs w:val="20"/>
                <w:lang w:eastAsia="pt-BR"/>
              </w:rPr>
            </w:pPr>
            <w:proofErr w:type="spellStart"/>
            <w:r w:rsidRPr="00BC09E0">
              <w:rPr>
                <w:rFonts w:ascii="Arial" w:hAnsi="Arial" w:cs="Arial"/>
                <w:b/>
                <w:sz w:val="20"/>
                <w:szCs w:val="20"/>
                <w:lang w:val="en-US" w:eastAsia="pt-BR"/>
              </w:rPr>
              <w:t>População</w:t>
            </w:r>
            <w:proofErr w:type="spellEnd"/>
          </w:p>
        </w:tc>
        <w:tc>
          <w:tcPr>
            <w:tcW w:w="1843" w:type="dxa"/>
          </w:tcPr>
          <w:p w:rsidR="00B6385B" w:rsidRPr="00BC09E0" w:rsidRDefault="00B6385B" w:rsidP="00E33BDA">
            <w:pPr>
              <w:spacing w:line="26" w:lineRule="atLeast"/>
              <w:ind w:firstLine="0"/>
              <w:jc w:val="center"/>
              <w:rPr>
                <w:rFonts w:ascii="Arial" w:hAnsi="Arial" w:cs="Arial"/>
                <w:b/>
                <w:sz w:val="20"/>
                <w:szCs w:val="20"/>
                <w:lang w:eastAsia="pt-BR"/>
              </w:rPr>
            </w:pPr>
            <w:r w:rsidRPr="00BC09E0">
              <w:rPr>
                <w:rFonts w:ascii="Arial" w:hAnsi="Arial" w:cs="Arial"/>
                <w:b/>
                <w:sz w:val="20"/>
                <w:szCs w:val="20"/>
                <w:lang w:val="en-US" w:eastAsia="pt-BR"/>
              </w:rPr>
              <w:t>4294</w:t>
            </w:r>
          </w:p>
        </w:tc>
        <w:tc>
          <w:tcPr>
            <w:tcW w:w="1843" w:type="dxa"/>
          </w:tcPr>
          <w:p w:rsidR="00B6385B" w:rsidRPr="00BC09E0" w:rsidRDefault="00B6385B" w:rsidP="00E33BDA">
            <w:pPr>
              <w:spacing w:line="26" w:lineRule="atLeast"/>
              <w:ind w:firstLine="0"/>
              <w:jc w:val="center"/>
              <w:rPr>
                <w:rFonts w:ascii="Arial" w:hAnsi="Arial" w:cs="Arial"/>
                <w:b/>
                <w:sz w:val="20"/>
                <w:szCs w:val="20"/>
                <w:lang w:eastAsia="pt-BR"/>
              </w:rPr>
            </w:pPr>
            <w:r w:rsidRPr="00BC09E0">
              <w:rPr>
                <w:rFonts w:ascii="Arial" w:hAnsi="Arial" w:cs="Arial"/>
                <w:b/>
                <w:sz w:val="20"/>
                <w:szCs w:val="20"/>
                <w:lang w:val="en-US" w:eastAsia="pt-BR"/>
              </w:rPr>
              <w:t>3647</w:t>
            </w:r>
          </w:p>
        </w:tc>
        <w:tc>
          <w:tcPr>
            <w:tcW w:w="1829" w:type="dxa"/>
          </w:tcPr>
          <w:p w:rsidR="00B6385B" w:rsidRPr="00BC09E0" w:rsidRDefault="00B6385B" w:rsidP="00E33BDA">
            <w:pPr>
              <w:spacing w:line="26" w:lineRule="atLeast"/>
              <w:ind w:firstLine="0"/>
              <w:jc w:val="center"/>
              <w:rPr>
                <w:rFonts w:ascii="Arial" w:hAnsi="Arial" w:cs="Arial"/>
                <w:b/>
                <w:sz w:val="20"/>
                <w:szCs w:val="20"/>
                <w:lang w:eastAsia="pt-BR"/>
              </w:rPr>
            </w:pPr>
            <w:r w:rsidRPr="00BC09E0">
              <w:rPr>
                <w:rFonts w:ascii="Arial" w:hAnsi="Arial" w:cs="Arial"/>
                <w:b/>
                <w:sz w:val="20"/>
                <w:szCs w:val="20"/>
                <w:lang w:eastAsia="pt-BR"/>
              </w:rPr>
              <w:t>23551</w:t>
            </w:r>
          </w:p>
        </w:tc>
      </w:tr>
      <w:tr w:rsidR="00B6385B" w:rsidRPr="00BC09E0" w:rsidTr="006346F1">
        <w:trPr>
          <w:jc w:val="center"/>
        </w:trPr>
        <w:tc>
          <w:tcPr>
            <w:tcW w:w="1951" w:type="dxa"/>
          </w:tcPr>
          <w:p w:rsidR="00B6385B" w:rsidRPr="00BC09E0" w:rsidRDefault="00B6385B" w:rsidP="00E33BDA">
            <w:pPr>
              <w:spacing w:line="26" w:lineRule="atLeast"/>
              <w:ind w:firstLine="0"/>
              <w:jc w:val="left"/>
              <w:rPr>
                <w:rFonts w:ascii="Arial" w:hAnsi="Arial" w:cs="Arial"/>
                <w:b/>
                <w:sz w:val="20"/>
                <w:szCs w:val="20"/>
                <w:lang w:eastAsia="pt-BR"/>
              </w:rPr>
            </w:pPr>
            <w:r w:rsidRPr="00BC09E0">
              <w:rPr>
                <w:rFonts w:ascii="Arial" w:hAnsi="Arial" w:cs="Arial"/>
                <w:b/>
                <w:sz w:val="20"/>
                <w:szCs w:val="20"/>
                <w:lang w:eastAsia="pt-BR"/>
              </w:rPr>
              <w:t>Número de casos</w:t>
            </w:r>
          </w:p>
        </w:tc>
        <w:tc>
          <w:tcPr>
            <w:tcW w:w="1843" w:type="dxa"/>
          </w:tcPr>
          <w:p w:rsidR="00B6385B" w:rsidRPr="00BC09E0" w:rsidRDefault="00B6385B" w:rsidP="00E33BDA">
            <w:pPr>
              <w:spacing w:line="26" w:lineRule="atLeast"/>
              <w:ind w:firstLine="0"/>
              <w:jc w:val="center"/>
              <w:rPr>
                <w:rFonts w:ascii="Arial" w:hAnsi="Arial" w:cs="Arial"/>
                <w:b/>
                <w:sz w:val="20"/>
                <w:szCs w:val="20"/>
                <w:lang w:eastAsia="pt-BR"/>
              </w:rPr>
            </w:pPr>
            <w:r w:rsidRPr="00BC09E0">
              <w:rPr>
                <w:rFonts w:ascii="Arial" w:hAnsi="Arial" w:cs="Arial"/>
                <w:b/>
                <w:sz w:val="20"/>
                <w:szCs w:val="20"/>
                <w:lang w:eastAsia="pt-BR"/>
              </w:rPr>
              <w:t>269</w:t>
            </w:r>
          </w:p>
        </w:tc>
        <w:tc>
          <w:tcPr>
            <w:tcW w:w="1843" w:type="dxa"/>
          </w:tcPr>
          <w:p w:rsidR="00B6385B" w:rsidRPr="00BC09E0" w:rsidRDefault="00B6385B" w:rsidP="00E33BDA">
            <w:pPr>
              <w:spacing w:line="26" w:lineRule="atLeast"/>
              <w:ind w:firstLine="0"/>
              <w:jc w:val="center"/>
              <w:rPr>
                <w:rFonts w:ascii="Arial" w:hAnsi="Arial" w:cs="Arial"/>
                <w:b/>
                <w:sz w:val="20"/>
                <w:szCs w:val="20"/>
                <w:lang w:eastAsia="pt-BR"/>
              </w:rPr>
            </w:pPr>
            <w:r w:rsidRPr="00BC09E0">
              <w:rPr>
                <w:rFonts w:ascii="Arial" w:hAnsi="Arial" w:cs="Arial"/>
                <w:b/>
                <w:sz w:val="20"/>
                <w:szCs w:val="20"/>
                <w:lang w:eastAsia="pt-BR"/>
              </w:rPr>
              <w:t>50</w:t>
            </w:r>
          </w:p>
        </w:tc>
        <w:tc>
          <w:tcPr>
            <w:tcW w:w="1829" w:type="dxa"/>
          </w:tcPr>
          <w:p w:rsidR="00B6385B" w:rsidRPr="00BC09E0" w:rsidRDefault="00B6385B" w:rsidP="00E33BDA">
            <w:pPr>
              <w:spacing w:line="26" w:lineRule="atLeast"/>
              <w:ind w:firstLine="0"/>
              <w:jc w:val="center"/>
              <w:rPr>
                <w:rFonts w:ascii="Arial" w:hAnsi="Arial" w:cs="Arial"/>
                <w:b/>
                <w:sz w:val="20"/>
                <w:szCs w:val="20"/>
                <w:lang w:eastAsia="pt-BR"/>
              </w:rPr>
            </w:pPr>
            <w:r w:rsidRPr="00BC09E0">
              <w:rPr>
                <w:rFonts w:ascii="Arial" w:hAnsi="Arial" w:cs="Arial"/>
                <w:b/>
                <w:sz w:val="20"/>
                <w:szCs w:val="20"/>
                <w:lang w:eastAsia="pt-BR"/>
              </w:rPr>
              <w:t>387</w:t>
            </w:r>
          </w:p>
        </w:tc>
      </w:tr>
      <w:tr w:rsidR="00B6385B" w:rsidRPr="00BC09E0" w:rsidTr="006346F1">
        <w:trPr>
          <w:jc w:val="center"/>
        </w:trPr>
        <w:tc>
          <w:tcPr>
            <w:tcW w:w="1951" w:type="dxa"/>
          </w:tcPr>
          <w:p w:rsidR="00B6385B" w:rsidRPr="00BC09E0" w:rsidRDefault="00B6385B" w:rsidP="00E33BDA">
            <w:pPr>
              <w:spacing w:line="26" w:lineRule="atLeast"/>
              <w:ind w:firstLine="0"/>
              <w:jc w:val="left"/>
              <w:rPr>
                <w:rFonts w:ascii="Arial" w:hAnsi="Arial" w:cs="Arial"/>
                <w:b/>
                <w:sz w:val="20"/>
                <w:szCs w:val="20"/>
                <w:lang w:eastAsia="pt-BR"/>
              </w:rPr>
            </w:pPr>
            <w:r w:rsidRPr="00BC09E0">
              <w:rPr>
                <w:rFonts w:ascii="Arial" w:hAnsi="Arial" w:cs="Arial"/>
                <w:b/>
                <w:sz w:val="20"/>
                <w:szCs w:val="20"/>
                <w:lang w:eastAsia="pt-BR"/>
              </w:rPr>
              <w:t>Casos esperados</w:t>
            </w:r>
          </w:p>
        </w:tc>
        <w:tc>
          <w:tcPr>
            <w:tcW w:w="1843" w:type="dxa"/>
          </w:tcPr>
          <w:p w:rsidR="00B6385B" w:rsidRPr="00BC09E0" w:rsidRDefault="00B6385B" w:rsidP="00E33BDA">
            <w:pPr>
              <w:spacing w:line="26" w:lineRule="atLeast"/>
              <w:ind w:firstLine="0"/>
              <w:jc w:val="center"/>
              <w:rPr>
                <w:rFonts w:ascii="Arial" w:hAnsi="Arial" w:cs="Arial"/>
                <w:b/>
                <w:sz w:val="20"/>
                <w:szCs w:val="20"/>
                <w:lang w:eastAsia="pt-BR"/>
              </w:rPr>
            </w:pPr>
            <w:r w:rsidRPr="00BC09E0">
              <w:rPr>
                <w:rFonts w:ascii="Arial" w:hAnsi="Arial" w:cs="Arial"/>
                <w:b/>
                <w:sz w:val="20"/>
                <w:szCs w:val="20"/>
                <w:lang w:eastAsia="pt-BR"/>
              </w:rPr>
              <w:t>21,74</w:t>
            </w:r>
          </w:p>
        </w:tc>
        <w:tc>
          <w:tcPr>
            <w:tcW w:w="1843" w:type="dxa"/>
          </w:tcPr>
          <w:p w:rsidR="00B6385B" w:rsidRPr="00BC09E0" w:rsidRDefault="00B6385B" w:rsidP="00E33BDA">
            <w:pPr>
              <w:spacing w:line="26" w:lineRule="atLeast"/>
              <w:ind w:firstLine="0"/>
              <w:jc w:val="center"/>
              <w:rPr>
                <w:rFonts w:ascii="Arial" w:hAnsi="Arial" w:cs="Arial"/>
                <w:b/>
                <w:sz w:val="20"/>
                <w:szCs w:val="20"/>
                <w:lang w:eastAsia="pt-BR"/>
              </w:rPr>
            </w:pPr>
            <w:r w:rsidRPr="00BC09E0">
              <w:rPr>
                <w:rFonts w:ascii="Arial" w:hAnsi="Arial" w:cs="Arial"/>
                <w:b/>
                <w:sz w:val="20"/>
                <w:szCs w:val="20"/>
                <w:lang w:eastAsia="pt-BR"/>
              </w:rPr>
              <w:t>3,08</w:t>
            </w:r>
          </w:p>
        </w:tc>
        <w:tc>
          <w:tcPr>
            <w:tcW w:w="1829" w:type="dxa"/>
          </w:tcPr>
          <w:p w:rsidR="00B6385B" w:rsidRPr="00BC09E0" w:rsidRDefault="00B6385B" w:rsidP="00E33BDA">
            <w:pPr>
              <w:spacing w:line="26" w:lineRule="atLeast"/>
              <w:ind w:firstLine="0"/>
              <w:jc w:val="center"/>
              <w:rPr>
                <w:rFonts w:ascii="Arial" w:hAnsi="Arial" w:cs="Arial"/>
                <w:b/>
                <w:sz w:val="20"/>
                <w:szCs w:val="20"/>
                <w:lang w:eastAsia="pt-BR"/>
              </w:rPr>
            </w:pPr>
            <w:r w:rsidRPr="00BC09E0">
              <w:rPr>
                <w:rFonts w:ascii="Arial" w:hAnsi="Arial" w:cs="Arial"/>
                <w:b/>
                <w:sz w:val="20"/>
                <w:szCs w:val="20"/>
                <w:lang w:eastAsia="pt-BR"/>
              </w:rPr>
              <w:t>182,65</w:t>
            </w:r>
          </w:p>
        </w:tc>
      </w:tr>
      <w:tr w:rsidR="00B6385B" w:rsidRPr="00BC09E0" w:rsidTr="006346F1">
        <w:trPr>
          <w:jc w:val="center"/>
        </w:trPr>
        <w:tc>
          <w:tcPr>
            <w:tcW w:w="1951" w:type="dxa"/>
          </w:tcPr>
          <w:p w:rsidR="00B6385B" w:rsidRPr="00BC09E0" w:rsidRDefault="00B921C9" w:rsidP="00E33BDA">
            <w:pPr>
              <w:spacing w:line="26" w:lineRule="atLeast"/>
              <w:ind w:firstLine="0"/>
              <w:rPr>
                <w:rFonts w:ascii="Arial" w:hAnsi="Arial" w:cs="Arial"/>
                <w:b/>
                <w:sz w:val="20"/>
                <w:szCs w:val="20"/>
                <w:lang w:eastAsia="pt-BR"/>
              </w:rPr>
            </w:pPr>
            <w:r w:rsidRPr="00BC09E0">
              <w:rPr>
                <w:rFonts w:ascii="Arial" w:hAnsi="Arial" w:cs="Arial"/>
                <w:b/>
                <w:sz w:val="20"/>
                <w:szCs w:val="20"/>
                <w:lang w:eastAsia="pt-BR"/>
              </w:rPr>
              <w:t>Observado/espera</w:t>
            </w:r>
            <w:r w:rsidR="00B6385B" w:rsidRPr="00BC09E0">
              <w:rPr>
                <w:rFonts w:ascii="Arial" w:hAnsi="Arial" w:cs="Arial"/>
                <w:b/>
                <w:sz w:val="20"/>
                <w:szCs w:val="20"/>
                <w:lang w:eastAsia="pt-BR"/>
              </w:rPr>
              <w:t>do</w:t>
            </w:r>
          </w:p>
        </w:tc>
        <w:tc>
          <w:tcPr>
            <w:tcW w:w="1843" w:type="dxa"/>
          </w:tcPr>
          <w:p w:rsidR="00B6385B" w:rsidRPr="00BC09E0" w:rsidRDefault="00B6385B" w:rsidP="00E33BDA">
            <w:pPr>
              <w:spacing w:line="26" w:lineRule="atLeast"/>
              <w:ind w:firstLine="0"/>
              <w:jc w:val="center"/>
              <w:rPr>
                <w:rFonts w:ascii="Arial" w:hAnsi="Arial" w:cs="Arial"/>
                <w:b/>
                <w:sz w:val="20"/>
                <w:szCs w:val="20"/>
                <w:lang w:eastAsia="pt-BR"/>
              </w:rPr>
            </w:pPr>
            <w:r w:rsidRPr="00BC09E0">
              <w:rPr>
                <w:rFonts w:ascii="Arial" w:hAnsi="Arial" w:cs="Arial"/>
                <w:b/>
                <w:sz w:val="20"/>
                <w:szCs w:val="20"/>
                <w:lang w:eastAsia="pt-BR"/>
              </w:rPr>
              <w:t>12,38</w:t>
            </w:r>
          </w:p>
        </w:tc>
        <w:tc>
          <w:tcPr>
            <w:tcW w:w="1843" w:type="dxa"/>
          </w:tcPr>
          <w:p w:rsidR="00B6385B" w:rsidRPr="00BC09E0" w:rsidRDefault="00B6385B" w:rsidP="00E33BDA">
            <w:pPr>
              <w:spacing w:line="26" w:lineRule="atLeast"/>
              <w:ind w:firstLine="0"/>
              <w:jc w:val="center"/>
              <w:rPr>
                <w:rFonts w:ascii="Arial" w:hAnsi="Arial" w:cs="Arial"/>
                <w:b/>
                <w:sz w:val="20"/>
                <w:szCs w:val="20"/>
                <w:lang w:eastAsia="pt-BR"/>
              </w:rPr>
            </w:pPr>
            <w:r w:rsidRPr="00BC09E0">
              <w:rPr>
                <w:rFonts w:ascii="Arial" w:hAnsi="Arial" w:cs="Arial"/>
                <w:b/>
                <w:sz w:val="20"/>
                <w:szCs w:val="20"/>
                <w:lang w:eastAsia="pt-BR"/>
              </w:rPr>
              <w:t>16,24</w:t>
            </w:r>
          </w:p>
        </w:tc>
        <w:tc>
          <w:tcPr>
            <w:tcW w:w="1829" w:type="dxa"/>
          </w:tcPr>
          <w:p w:rsidR="00B6385B" w:rsidRPr="00BC09E0" w:rsidRDefault="00B6385B" w:rsidP="00E33BDA">
            <w:pPr>
              <w:spacing w:line="26" w:lineRule="atLeast"/>
              <w:ind w:firstLine="0"/>
              <w:jc w:val="center"/>
              <w:rPr>
                <w:rFonts w:ascii="Arial" w:hAnsi="Arial" w:cs="Arial"/>
                <w:b/>
                <w:sz w:val="20"/>
                <w:szCs w:val="20"/>
                <w:lang w:eastAsia="pt-BR"/>
              </w:rPr>
            </w:pPr>
            <w:r w:rsidRPr="00BC09E0">
              <w:rPr>
                <w:rFonts w:ascii="Arial" w:hAnsi="Arial" w:cs="Arial"/>
                <w:b/>
                <w:sz w:val="20"/>
                <w:szCs w:val="20"/>
                <w:lang w:eastAsia="pt-BR"/>
              </w:rPr>
              <w:t>2,12</w:t>
            </w:r>
          </w:p>
        </w:tc>
      </w:tr>
      <w:tr w:rsidR="00B6385B" w:rsidRPr="00BC09E0" w:rsidTr="006346F1">
        <w:trPr>
          <w:jc w:val="center"/>
        </w:trPr>
        <w:tc>
          <w:tcPr>
            <w:tcW w:w="1951" w:type="dxa"/>
          </w:tcPr>
          <w:p w:rsidR="00B6385B" w:rsidRPr="00BC09E0" w:rsidRDefault="00B6385B" w:rsidP="00E33BDA">
            <w:pPr>
              <w:spacing w:line="26" w:lineRule="atLeast"/>
              <w:ind w:firstLine="0"/>
              <w:jc w:val="left"/>
              <w:rPr>
                <w:rFonts w:ascii="Arial" w:hAnsi="Arial" w:cs="Arial"/>
                <w:b/>
                <w:sz w:val="20"/>
                <w:szCs w:val="20"/>
                <w:lang w:eastAsia="pt-BR"/>
              </w:rPr>
            </w:pPr>
            <w:r w:rsidRPr="00BC09E0">
              <w:rPr>
                <w:rFonts w:ascii="Arial" w:hAnsi="Arial" w:cs="Arial"/>
                <w:b/>
                <w:sz w:val="20"/>
                <w:szCs w:val="20"/>
                <w:lang w:eastAsia="pt-BR"/>
              </w:rPr>
              <w:t>Risco relativo</w:t>
            </w:r>
          </w:p>
        </w:tc>
        <w:tc>
          <w:tcPr>
            <w:tcW w:w="1843" w:type="dxa"/>
          </w:tcPr>
          <w:p w:rsidR="00B6385B" w:rsidRPr="00BC09E0" w:rsidRDefault="00B6385B" w:rsidP="00E33BDA">
            <w:pPr>
              <w:spacing w:line="26" w:lineRule="atLeast"/>
              <w:ind w:firstLine="0"/>
              <w:jc w:val="center"/>
              <w:rPr>
                <w:rFonts w:ascii="Arial" w:hAnsi="Arial" w:cs="Arial"/>
                <w:b/>
                <w:sz w:val="20"/>
                <w:szCs w:val="20"/>
                <w:lang w:eastAsia="pt-BR"/>
              </w:rPr>
            </w:pPr>
            <w:r w:rsidRPr="00BC09E0">
              <w:rPr>
                <w:rFonts w:ascii="Arial" w:hAnsi="Arial" w:cs="Arial"/>
                <w:b/>
                <w:sz w:val="20"/>
                <w:szCs w:val="20"/>
                <w:lang w:eastAsia="pt-BR"/>
              </w:rPr>
              <w:t>30,06</w:t>
            </w:r>
          </w:p>
        </w:tc>
        <w:tc>
          <w:tcPr>
            <w:tcW w:w="1843" w:type="dxa"/>
          </w:tcPr>
          <w:p w:rsidR="00B6385B" w:rsidRPr="00BC09E0" w:rsidRDefault="00B6385B" w:rsidP="00E33BDA">
            <w:pPr>
              <w:spacing w:line="26" w:lineRule="atLeast"/>
              <w:ind w:firstLine="0"/>
              <w:jc w:val="center"/>
              <w:rPr>
                <w:rFonts w:ascii="Arial" w:hAnsi="Arial" w:cs="Arial"/>
                <w:b/>
                <w:sz w:val="20"/>
                <w:szCs w:val="20"/>
                <w:lang w:eastAsia="pt-BR"/>
              </w:rPr>
            </w:pPr>
            <w:r w:rsidRPr="00BC09E0">
              <w:rPr>
                <w:rFonts w:ascii="Arial" w:hAnsi="Arial" w:cs="Arial"/>
                <w:b/>
                <w:sz w:val="20"/>
                <w:szCs w:val="20"/>
                <w:lang w:eastAsia="pt-BR"/>
              </w:rPr>
              <w:t>44,47</w:t>
            </w:r>
          </w:p>
        </w:tc>
        <w:tc>
          <w:tcPr>
            <w:tcW w:w="1829" w:type="dxa"/>
          </w:tcPr>
          <w:p w:rsidR="00B6385B" w:rsidRPr="00BC09E0" w:rsidRDefault="00B6385B" w:rsidP="00E33BDA">
            <w:pPr>
              <w:spacing w:line="26" w:lineRule="atLeast"/>
              <w:ind w:firstLine="0"/>
              <w:jc w:val="center"/>
              <w:rPr>
                <w:rFonts w:ascii="Arial" w:hAnsi="Arial" w:cs="Arial"/>
                <w:b/>
                <w:sz w:val="20"/>
                <w:szCs w:val="20"/>
                <w:lang w:eastAsia="pt-BR"/>
              </w:rPr>
            </w:pPr>
            <w:r w:rsidRPr="00BC09E0">
              <w:rPr>
                <w:rFonts w:ascii="Arial" w:hAnsi="Arial" w:cs="Arial"/>
                <w:b/>
                <w:sz w:val="20"/>
                <w:szCs w:val="20"/>
                <w:lang w:eastAsia="pt-BR"/>
              </w:rPr>
              <w:t>3,44</w:t>
            </w:r>
          </w:p>
        </w:tc>
      </w:tr>
      <w:tr w:rsidR="00B6385B" w:rsidRPr="00BC09E0" w:rsidTr="006346F1">
        <w:trPr>
          <w:jc w:val="center"/>
        </w:trPr>
        <w:tc>
          <w:tcPr>
            <w:tcW w:w="1951" w:type="dxa"/>
          </w:tcPr>
          <w:p w:rsidR="00B6385B" w:rsidRPr="00BC09E0" w:rsidRDefault="00B6385B" w:rsidP="00E33BDA">
            <w:pPr>
              <w:spacing w:line="26" w:lineRule="atLeast"/>
              <w:ind w:firstLine="0"/>
              <w:jc w:val="left"/>
              <w:rPr>
                <w:rFonts w:ascii="Arial" w:hAnsi="Arial" w:cs="Arial"/>
                <w:b/>
                <w:sz w:val="20"/>
                <w:szCs w:val="20"/>
                <w:lang w:eastAsia="pt-BR"/>
              </w:rPr>
            </w:pPr>
            <w:proofErr w:type="spellStart"/>
            <w:r w:rsidRPr="00BC09E0">
              <w:rPr>
                <w:rFonts w:ascii="Arial" w:hAnsi="Arial" w:cs="Arial"/>
                <w:b/>
                <w:sz w:val="20"/>
                <w:szCs w:val="20"/>
                <w:lang w:val="en-US" w:eastAsia="pt-BR"/>
              </w:rPr>
              <w:t>Razão</w:t>
            </w:r>
            <w:proofErr w:type="spellEnd"/>
            <w:r w:rsidRPr="00BC09E0">
              <w:rPr>
                <w:rFonts w:ascii="Arial" w:hAnsi="Arial" w:cs="Arial"/>
                <w:b/>
                <w:sz w:val="20"/>
                <w:szCs w:val="20"/>
                <w:lang w:val="en-US" w:eastAsia="pt-BR"/>
              </w:rPr>
              <w:t xml:space="preserve"> de </w:t>
            </w:r>
            <w:proofErr w:type="spellStart"/>
            <w:r w:rsidRPr="00BC09E0">
              <w:rPr>
                <w:rFonts w:ascii="Arial" w:hAnsi="Arial" w:cs="Arial"/>
                <w:b/>
                <w:sz w:val="20"/>
                <w:szCs w:val="20"/>
                <w:lang w:val="en-US" w:eastAsia="pt-BR"/>
              </w:rPr>
              <w:t>verossimilhança</w:t>
            </w:r>
            <w:proofErr w:type="spellEnd"/>
          </w:p>
        </w:tc>
        <w:tc>
          <w:tcPr>
            <w:tcW w:w="1843" w:type="dxa"/>
          </w:tcPr>
          <w:p w:rsidR="00B6385B" w:rsidRPr="00BC09E0" w:rsidRDefault="00B6385B" w:rsidP="00E33BDA">
            <w:pPr>
              <w:spacing w:line="26" w:lineRule="atLeast"/>
              <w:ind w:firstLine="0"/>
              <w:jc w:val="center"/>
              <w:rPr>
                <w:rFonts w:ascii="Arial" w:hAnsi="Arial" w:cs="Arial"/>
                <w:b/>
                <w:sz w:val="20"/>
                <w:szCs w:val="20"/>
                <w:lang w:eastAsia="pt-BR"/>
              </w:rPr>
            </w:pPr>
            <w:r w:rsidRPr="00BC09E0">
              <w:rPr>
                <w:rFonts w:ascii="Arial" w:hAnsi="Arial" w:cs="Arial"/>
                <w:b/>
                <w:sz w:val="20"/>
                <w:szCs w:val="20"/>
                <w:lang w:val="en-US" w:eastAsia="pt-BR"/>
              </w:rPr>
              <w:t>523,2</w:t>
            </w:r>
          </w:p>
        </w:tc>
        <w:tc>
          <w:tcPr>
            <w:tcW w:w="1843" w:type="dxa"/>
          </w:tcPr>
          <w:p w:rsidR="00B6385B" w:rsidRPr="00BC09E0" w:rsidRDefault="00B6385B" w:rsidP="00E33BDA">
            <w:pPr>
              <w:spacing w:line="26" w:lineRule="atLeast"/>
              <w:ind w:firstLine="0"/>
              <w:jc w:val="center"/>
              <w:rPr>
                <w:rFonts w:ascii="Arial" w:hAnsi="Arial" w:cs="Arial"/>
                <w:b/>
                <w:sz w:val="20"/>
                <w:szCs w:val="20"/>
                <w:lang w:eastAsia="pt-BR"/>
              </w:rPr>
            </w:pPr>
            <w:r w:rsidRPr="00BC09E0">
              <w:rPr>
                <w:rFonts w:ascii="Arial" w:hAnsi="Arial" w:cs="Arial"/>
                <w:b/>
                <w:sz w:val="20"/>
                <w:szCs w:val="20"/>
                <w:lang w:val="en-US" w:eastAsia="pt-BR"/>
              </w:rPr>
              <w:t>112.2</w:t>
            </w:r>
          </w:p>
        </w:tc>
        <w:tc>
          <w:tcPr>
            <w:tcW w:w="1829" w:type="dxa"/>
          </w:tcPr>
          <w:p w:rsidR="00B6385B" w:rsidRPr="00BC09E0" w:rsidRDefault="00B6385B" w:rsidP="00E33BDA">
            <w:pPr>
              <w:spacing w:line="26" w:lineRule="atLeast"/>
              <w:ind w:firstLine="0"/>
              <w:jc w:val="center"/>
              <w:rPr>
                <w:rFonts w:ascii="Arial" w:hAnsi="Arial" w:cs="Arial"/>
                <w:b/>
                <w:sz w:val="20"/>
                <w:szCs w:val="20"/>
                <w:lang w:eastAsia="pt-BR"/>
              </w:rPr>
            </w:pPr>
            <w:r w:rsidRPr="00BC09E0">
              <w:rPr>
                <w:rFonts w:ascii="Arial" w:hAnsi="Arial" w:cs="Arial"/>
                <w:b/>
                <w:sz w:val="20"/>
                <w:szCs w:val="20"/>
                <w:lang w:val="en-US" w:eastAsia="pt-BR"/>
              </w:rPr>
              <w:t>131,8</w:t>
            </w:r>
          </w:p>
        </w:tc>
      </w:tr>
      <w:tr w:rsidR="00B6385B" w:rsidRPr="00BC09E0" w:rsidTr="006346F1">
        <w:trPr>
          <w:jc w:val="center"/>
        </w:trPr>
        <w:tc>
          <w:tcPr>
            <w:tcW w:w="1951" w:type="dxa"/>
          </w:tcPr>
          <w:p w:rsidR="00B6385B" w:rsidRPr="00BC09E0" w:rsidRDefault="00B6385B" w:rsidP="00E33BDA">
            <w:pPr>
              <w:spacing w:line="26" w:lineRule="atLeast"/>
              <w:ind w:firstLine="0"/>
              <w:jc w:val="left"/>
              <w:rPr>
                <w:rFonts w:ascii="Arial" w:hAnsi="Arial" w:cs="Arial"/>
                <w:b/>
                <w:sz w:val="20"/>
                <w:szCs w:val="20"/>
                <w:lang w:eastAsia="pt-BR"/>
              </w:rPr>
            </w:pPr>
            <w:r w:rsidRPr="00BC09E0">
              <w:rPr>
                <w:rFonts w:ascii="Arial" w:hAnsi="Arial" w:cs="Arial"/>
                <w:b/>
                <w:sz w:val="20"/>
                <w:szCs w:val="20"/>
                <w:lang w:val="en-US" w:eastAsia="pt-BR"/>
              </w:rPr>
              <w:t>Valor-p</w:t>
            </w:r>
          </w:p>
        </w:tc>
        <w:tc>
          <w:tcPr>
            <w:tcW w:w="1843" w:type="dxa"/>
          </w:tcPr>
          <w:p w:rsidR="00B6385B" w:rsidRPr="00BC09E0" w:rsidRDefault="00B6385B" w:rsidP="00E33BDA">
            <w:pPr>
              <w:spacing w:line="26" w:lineRule="atLeast"/>
              <w:ind w:firstLine="0"/>
              <w:jc w:val="center"/>
              <w:rPr>
                <w:rFonts w:ascii="Arial" w:hAnsi="Arial" w:cs="Arial"/>
                <w:b/>
                <w:sz w:val="20"/>
                <w:szCs w:val="20"/>
                <w:lang w:eastAsia="pt-BR"/>
              </w:rPr>
            </w:pPr>
            <w:r w:rsidRPr="00BC09E0">
              <w:rPr>
                <w:rFonts w:ascii="Arial" w:hAnsi="Arial" w:cs="Arial"/>
                <w:b/>
                <w:sz w:val="20"/>
                <w:szCs w:val="20"/>
                <w:lang w:val="en-US" w:eastAsia="pt-BR"/>
              </w:rPr>
              <w:t>&lt; 1x10</w:t>
            </w:r>
            <w:r w:rsidRPr="00BC09E0">
              <w:rPr>
                <w:rFonts w:ascii="Arial" w:hAnsi="Arial" w:cs="Arial"/>
                <w:b/>
                <w:sz w:val="20"/>
                <w:szCs w:val="20"/>
                <w:vertAlign w:val="superscript"/>
                <w:lang w:val="en-US" w:eastAsia="pt-BR"/>
              </w:rPr>
              <w:t>-17</w:t>
            </w:r>
          </w:p>
        </w:tc>
        <w:tc>
          <w:tcPr>
            <w:tcW w:w="1843" w:type="dxa"/>
          </w:tcPr>
          <w:p w:rsidR="00B6385B" w:rsidRPr="00BC09E0" w:rsidRDefault="00B6385B" w:rsidP="00E33BDA">
            <w:pPr>
              <w:spacing w:line="26" w:lineRule="atLeast"/>
              <w:ind w:firstLine="0"/>
              <w:jc w:val="center"/>
              <w:rPr>
                <w:rFonts w:ascii="Arial" w:hAnsi="Arial" w:cs="Arial"/>
                <w:b/>
                <w:sz w:val="20"/>
                <w:szCs w:val="20"/>
                <w:lang w:eastAsia="pt-BR"/>
              </w:rPr>
            </w:pPr>
            <w:r w:rsidRPr="00BC09E0">
              <w:rPr>
                <w:rFonts w:ascii="Arial" w:hAnsi="Arial" w:cs="Arial"/>
                <w:b/>
                <w:sz w:val="20"/>
                <w:szCs w:val="20"/>
                <w:lang w:val="en-US" w:eastAsia="pt-BR"/>
              </w:rPr>
              <w:t>&lt; 1x10</w:t>
            </w:r>
            <w:r w:rsidRPr="00BC09E0">
              <w:rPr>
                <w:rFonts w:ascii="Arial" w:hAnsi="Arial" w:cs="Arial"/>
                <w:b/>
                <w:sz w:val="20"/>
                <w:szCs w:val="20"/>
                <w:vertAlign w:val="superscript"/>
                <w:lang w:val="en-US" w:eastAsia="pt-BR"/>
              </w:rPr>
              <w:t>-17</w:t>
            </w:r>
          </w:p>
        </w:tc>
        <w:tc>
          <w:tcPr>
            <w:tcW w:w="1829" w:type="dxa"/>
          </w:tcPr>
          <w:p w:rsidR="00B6385B" w:rsidRPr="00BC09E0" w:rsidRDefault="00B6385B" w:rsidP="00E33BDA">
            <w:pPr>
              <w:spacing w:line="26" w:lineRule="atLeast"/>
              <w:ind w:firstLine="0"/>
              <w:jc w:val="center"/>
              <w:rPr>
                <w:rFonts w:ascii="Arial" w:hAnsi="Arial" w:cs="Arial"/>
                <w:b/>
                <w:sz w:val="20"/>
                <w:szCs w:val="20"/>
                <w:lang w:eastAsia="pt-BR"/>
              </w:rPr>
            </w:pPr>
            <w:r w:rsidRPr="00BC09E0">
              <w:rPr>
                <w:rFonts w:ascii="Arial" w:hAnsi="Arial" w:cs="Arial"/>
                <w:b/>
                <w:sz w:val="20"/>
                <w:szCs w:val="20"/>
                <w:lang w:val="en-US" w:eastAsia="pt-BR"/>
              </w:rPr>
              <w:t>&lt; 1x10</w:t>
            </w:r>
            <w:r w:rsidRPr="00BC09E0">
              <w:rPr>
                <w:rFonts w:ascii="Arial" w:hAnsi="Arial" w:cs="Arial"/>
                <w:b/>
                <w:sz w:val="20"/>
                <w:szCs w:val="20"/>
                <w:vertAlign w:val="superscript"/>
                <w:lang w:val="en-US" w:eastAsia="pt-BR"/>
              </w:rPr>
              <w:t>-17</w:t>
            </w:r>
          </w:p>
        </w:tc>
      </w:tr>
      <w:tr w:rsidR="00B6385B" w:rsidRPr="00BC09E0" w:rsidTr="006346F1">
        <w:trPr>
          <w:jc w:val="center"/>
        </w:trPr>
        <w:tc>
          <w:tcPr>
            <w:tcW w:w="1951" w:type="dxa"/>
            <w:tcBorders>
              <w:bottom w:val="single" w:sz="4" w:space="0" w:color="auto"/>
            </w:tcBorders>
          </w:tcPr>
          <w:p w:rsidR="00B6385B" w:rsidRPr="00BC09E0" w:rsidRDefault="003E0BBF" w:rsidP="00E33BDA">
            <w:pPr>
              <w:spacing w:line="26" w:lineRule="atLeast"/>
              <w:ind w:firstLine="0"/>
              <w:jc w:val="left"/>
              <w:rPr>
                <w:rFonts w:ascii="Arial" w:hAnsi="Arial" w:cs="Arial"/>
                <w:b/>
                <w:sz w:val="20"/>
                <w:szCs w:val="20"/>
                <w:lang w:eastAsia="pt-BR"/>
              </w:rPr>
            </w:pPr>
            <w:r w:rsidRPr="00BC09E0">
              <w:rPr>
                <w:rFonts w:ascii="Arial" w:hAnsi="Arial" w:cs="Arial"/>
                <w:b/>
                <w:sz w:val="20"/>
                <w:szCs w:val="20"/>
                <w:lang w:val="en-US" w:eastAsia="pt-BR"/>
              </w:rPr>
              <w:t>ID</w:t>
            </w:r>
            <w:r w:rsidR="00584FEB" w:rsidRPr="00BC09E0">
              <w:rPr>
                <w:rFonts w:ascii="Arial" w:hAnsi="Arial" w:cs="Arial"/>
                <w:b/>
                <w:sz w:val="20"/>
                <w:szCs w:val="20"/>
                <w:lang w:val="en-US" w:eastAsia="pt-BR"/>
              </w:rPr>
              <w:t>s</w:t>
            </w:r>
            <w:r w:rsidR="00B6385B" w:rsidRPr="00BC09E0">
              <w:rPr>
                <w:rFonts w:ascii="Arial" w:hAnsi="Arial" w:cs="Arial"/>
                <w:b/>
                <w:sz w:val="20"/>
                <w:szCs w:val="20"/>
                <w:lang w:val="en-US" w:eastAsia="pt-BR"/>
              </w:rPr>
              <w:t xml:space="preserve"> dos </w:t>
            </w:r>
            <w:proofErr w:type="spellStart"/>
            <w:r w:rsidR="00B6385B" w:rsidRPr="00BC09E0">
              <w:rPr>
                <w:rFonts w:ascii="Arial" w:hAnsi="Arial" w:cs="Arial"/>
                <w:b/>
                <w:sz w:val="20"/>
                <w:szCs w:val="20"/>
                <w:lang w:val="en-US" w:eastAsia="pt-BR"/>
              </w:rPr>
              <w:t>prováveis</w:t>
            </w:r>
            <w:proofErr w:type="spellEnd"/>
            <w:r w:rsidR="00B6385B" w:rsidRPr="00BC09E0">
              <w:rPr>
                <w:rFonts w:ascii="Arial" w:hAnsi="Arial" w:cs="Arial"/>
                <w:b/>
                <w:sz w:val="20"/>
                <w:szCs w:val="20"/>
                <w:lang w:val="en-US" w:eastAsia="pt-BR"/>
              </w:rPr>
              <w:t xml:space="preserve"> </w:t>
            </w:r>
            <w:r w:rsidR="00B6385B" w:rsidRPr="00BC09E0">
              <w:rPr>
                <w:rFonts w:ascii="Arial" w:hAnsi="Arial" w:cs="Arial"/>
                <w:b/>
                <w:i/>
                <w:sz w:val="20"/>
                <w:szCs w:val="20"/>
                <w:lang w:val="en-US" w:eastAsia="pt-BR"/>
              </w:rPr>
              <w:t>C</w:t>
            </w:r>
            <w:r w:rsidR="00B6385B" w:rsidRPr="00BC09E0">
              <w:rPr>
                <w:rFonts w:ascii="Arial" w:hAnsi="Arial" w:cs="Arial"/>
                <w:b/>
                <w:i/>
                <w:iCs/>
                <w:sz w:val="20"/>
                <w:szCs w:val="20"/>
                <w:lang w:val="en-US" w:eastAsia="pt-BR"/>
              </w:rPr>
              <w:t>lusters</w:t>
            </w:r>
          </w:p>
        </w:tc>
        <w:tc>
          <w:tcPr>
            <w:tcW w:w="1843" w:type="dxa"/>
            <w:tcBorders>
              <w:bottom w:val="single" w:sz="4" w:space="0" w:color="auto"/>
            </w:tcBorders>
          </w:tcPr>
          <w:p w:rsidR="00B6385B" w:rsidRPr="00BC09E0" w:rsidRDefault="00B6385B" w:rsidP="00E33BDA">
            <w:pPr>
              <w:spacing w:line="26" w:lineRule="atLeast"/>
              <w:ind w:firstLine="0"/>
              <w:jc w:val="center"/>
              <w:rPr>
                <w:rFonts w:ascii="Arial" w:hAnsi="Arial" w:cs="Arial"/>
                <w:b/>
                <w:sz w:val="20"/>
                <w:szCs w:val="20"/>
                <w:lang w:eastAsia="pt-BR"/>
              </w:rPr>
            </w:pPr>
            <w:r w:rsidRPr="00BC09E0">
              <w:rPr>
                <w:rFonts w:ascii="Arial" w:hAnsi="Arial" w:cs="Arial"/>
                <w:b/>
                <w:sz w:val="20"/>
                <w:szCs w:val="20"/>
                <w:lang w:val="en-US" w:eastAsia="pt-BR"/>
              </w:rPr>
              <w:t>202, 21, 201</w:t>
            </w:r>
          </w:p>
        </w:tc>
        <w:tc>
          <w:tcPr>
            <w:tcW w:w="1843" w:type="dxa"/>
            <w:tcBorders>
              <w:bottom w:val="single" w:sz="4" w:space="0" w:color="auto"/>
            </w:tcBorders>
          </w:tcPr>
          <w:p w:rsidR="00B6385B" w:rsidRPr="00BC09E0" w:rsidRDefault="00B6385B" w:rsidP="00E33BDA">
            <w:pPr>
              <w:spacing w:line="26" w:lineRule="atLeast"/>
              <w:ind w:firstLine="0"/>
              <w:jc w:val="center"/>
              <w:rPr>
                <w:rFonts w:ascii="Arial" w:hAnsi="Arial" w:cs="Arial"/>
                <w:b/>
                <w:sz w:val="20"/>
                <w:szCs w:val="20"/>
                <w:lang w:eastAsia="pt-BR"/>
              </w:rPr>
            </w:pPr>
            <w:r w:rsidRPr="00BC09E0">
              <w:rPr>
                <w:rFonts w:ascii="Arial" w:hAnsi="Arial" w:cs="Arial"/>
                <w:b/>
                <w:sz w:val="20"/>
                <w:szCs w:val="20"/>
                <w:lang w:val="en-US" w:eastAsia="pt-BR"/>
              </w:rPr>
              <w:t>179, 84, 183</w:t>
            </w:r>
          </w:p>
        </w:tc>
        <w:tc>
          <w:tcPr>
            <w:tcW w:w="1829" w:type="dxa"/>
            <w:tcBorders>
              <w:bottom w:val="single" w:sz="4" w:space="0" w:color="auto"/>
            </w:tcBorders>
          </w:tcPr>
          <w:p w:rsidR="00B6385B" w:rsidRPr="00BC09E0" w:rsidRDefault="00B6385B" w:rsidP="00E33BDA">
            <w:pPr>
              <w:spacing w:line="26" w:lineRule="atLeast"/>
              <w:ind w:firstLine="0"/>
              <w:jc w:val="center"/>
              <w:rPr>
                <w:rFonts w:ascii="Arial" w:hAnsi="Arial" w:cs="Arial"/>
                <w:b/>
                <w:sz w:val="20"/>
                <w:szCs w:val="20"/>
                <w:lang w:eastAsia="pt-BR"/>
              </w:rPr>
            </w:pPr>
            <w:r w:rsidRPr="00BC09E0">
              <w:rPr>
                <w:rFonts w:ascii="Arial" w:hAnsi="Arial" w:cs="Arial"/>
                <w:b/>
                <w:sz w:val="20"/>
                <w:szCs w:val="20"/>
                <w:lang w:val="en-US" w:eastAsia="pt-BR"/>
              </w:rPr>
              <w:t>83, 81, 84, 90, 80, 73, 179, 68, 74, 28, 79, 75, 67, 171</w:t>
            </w:r>
          </w:p>
        </w:tc>
      </w:tr>
    </w:tbl>
    <w:p w:rsidR="00B6385B" w:rsidRPr="00E33BDA" w:rsidRDefault="00B6385B" w:rsidP="00E33BDA">
      <w:pPr>
        <w:spacing w:line="26" w:lineRule="atLeast"/>
        <w:ind w:firstLine="0"/>
        <w:jc w:val="both"/>
        <w:rPr>
          <w:rFonts w:ascii="Arial" w:hAnsi="Arial" w:cs="Arial"/>
          <w:lang w:eastAsia="pt-BR"/>
        </w:rPr>
      </w:pPr>
    </w:p>
    <w:p w:rsidR="00B6385B" w:rsidRPr="00E33BDA" w:rsidRDefault="00B6385B" w:rsidP="00E33BDA">
      <w:pPr>
        <w:spacing w:line="26" w:lineRule="atLeast"/>
        <w:ind w:firstLine="0"/>
        <w:jc w:val="both"/>
        <w:rPr>
          <w:rFonts w:ascii="Arial" w:eastAsia="Times New Roman" w:hAnsi="Arial" w:cs="Arial"/>
          <w:lang w:eastAsia="pt-BR"/>
        </w:rPr>
      </w:pPr>
    </w:p>
    <w:p w:rsidR="008B0430" w:rsidRDefault="008B0430" w:rsidP="008B0430">
      <w:pPr>
        <w:spacing w:line="26" w:lineRule="atLeast"/>
        <w:ind w:firstLine="0"/>
        <w:jc w:val="center"/>
        <w:rPr>
          <w:rFonts w:ascii="Arial" w:eastAsia="Times New Roman" w:hAnsi="Arial" w:cs="Arial"/>
          <w:b/>
          <w:lang w:eastAsia="pt-BR"/>
        </w:rPr>
      </w:pPr>
      <w:r>
        <w:rPr>
          <w:rFonts w:ascii="Arial" w:eastAsia="Times New Roman" w:hAnsi="Arial" w:cs="Arial"/>
          <w:b/>
          <w:lang w:eastAsia="pt-BR"/>
        </w:rPr>
        <w:t xml:space="preserve">Figura 4. </w:t>
      </w:r>
      <w:r w:rsidRPr="008B0430">
        <w:rPr>
          <w:rFonts w:ascii="Arial" w:eastAsia="Times New Roman" w:hAnsi="Arial" w:cs="Arial"/>
          <w:b/>
          <w:lang w:eastAsia="pt-BR"/>
        </w:rPr>
        <w:t>Bairros com dependência especial nos anos (a) 2007, (b) 2008 e (c) 2010.</w:t>
      </w:r>
    </w:p>
    <w:p w:rsidR="00DD7655" w:rsidRPr="00E33BDA" w:rsidRDefault="00DD7655" w:rsidP="00E33BDA">
      <w:pPr>
        <w:spacing w:line="26" w:lineRule="atLeast"/>
        <w:ind w:firstLine="0"/>
        <w:jc w:val="center"/>
        <w:rPr>
          <w:rFonts w:ascii="Arial" w:hAnsi="Arial" w:cs="Arial"/>
          <w:lang w:eastAsia="pt-BR"/>
        </w:rPr>
      </w:pPr>
      <w:r w:rsidRPr="00E33BDA">
        <w:rPr>
          <w:rFonts w:ascii="Arial" w:eastAsia="Times New Roman" w:hAnsi="Arial" w:cs="Arial"/>
          <w:noProof/>
          <w:lang w:eastAsia="pt-BR"/>
        </w:rPr>
        <w:drawing>
          <wp:inline distT="0" distB="0" distL="0" distR="0" wp14:anchorId="46E20006" wp14:editId="6727C051">
            <wp:extent cx="2994744" cy="3060000"/>
            <wp:effectExtent l="0" t="0" r="0" b="0"/>
            <wp:docPr id="2" name="Imagem 2" descr="E:\Download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ownloads\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94744" cy="3060000"/>
                    </a:xfrm>
                    <a:prstGeom prst="rect">
                      <a:avLst/>
                    </a:prstGeom>
                    <a:noFill/>
                    <a:ln>
                      <a:noFill/>
                    </a:ln>
                  </pic:spPr>
                </pic:pic>
              </a:graphicData>
            </a:graphic>
          </wp:inline>
        </w:drawing>
      </w:r>
    </w:p>
    <w:p w:rsidR="004111A2" w:rsidRDefault="006E6B3A" w:rsidP="004111A2">
      <w:pPr>
        <w:spacing w:after="160" w:line="312" w:lineRule="auto"/>
        <w:ind w:firstLine="567"/>
        <w:jc w:val="both"/>
        <w:rPr>
          <w:rFonts w:ascii="Arial" w:hAnsi="Arial" w:cs="Arial"/>
        </w:rPr>
      </w:pPr>
      <w:r w:rsidRPr="00E33BDA">
        <w:rPr>
          <w:rFonts w:ascii="Arial" w:eastAsia="Times New Roman" w:hAnsi="Arial" w:cs="Arial"/>
          <w:lang w:eastAsia="pt-BR"/>
        </w:rPr>
        <w:t xml:space="preserve">O tamanho da população do </w:t>
      </w:r>
      <w:r w:rsidRPr="003C033D">
        <w:rPr>
          <w:rFonts w:ascii="Arial" w:eastAsia="Times New Roman" w:hAnsi="Arial" w:cs="Arial"/>
          <w:i/>
          <w:lang w:eastAsia="pt-BR"/>
        </w:rPr>
        <w:t>cluster</w:t>
      </w:r>
      <w:r w:rsidRPr="00E33BDA">
        <w:rPr>
          <w:rFonts w:ascii="Arial" w:eastAsia="Times New Roman" w:hAnsi="Arial" w:cs="Arial"/>
          <w:lang w:eastAsia="pt-BR"/>
        </w:rPr>
        <w:t xml:space="preserve"> mais provável que foi </w:t>
      </w:r>
      <w:r w:rsidRPr="00E33BDA">
        <w:rPr>
          <w:rFonts w:ascii="Arial" w:eastAsia="Times New Roman" w:hAnsi="Arial" w:cs="Arial"/>
          <w:iCs/>
        </w:rPr>
        <w:t>detecta</w:t>
      </w:r>
      <w:r w:rsidR="0072264A" w:rsidRPr="00E33BDA">
        <w:rPr>
          <w:rFonts w:ascii="Arial" w:eastAsia="Times New Roman" w:hAnsi="Arial" w:cs="Arial"/>
          <w:iCs/>
        </w:rPr>
        <w:t>d</w:t>
      </w:r>
      <w:r w:rsidRPr="00E33BDA">
        <w:rPr>
          <w:rFonts w:ascii="Arial" w:eastAsia="Times New Roman" w:hAnsi="Arial" w:cs="Arial"/>
          <w:iCs/>
        </w:rPr>
        <w:t>o</w:t>
      </w:r>
      <w:r w:rsidR="0072264A" w:rsidRPr="00E33BDA">
        <w:rPr>
          <w:rFonts w:ascii="Arial" w:eastAsia="Times New Roman" w:hAnsi="Arial" w:cs="Arial"/>
          <w:iCs/>
        </w:rPr>
        <w:t xml:space="preserve"> </w:t>
      </w:r>
      <w:r w:rsidRPr="00E33BDA">
        <w:rPr>
          <w:rFonts w:ascii="Arial" w:eastAsia="Times New Roman" w:hAnsi="Arial" w:cs="Arial"/>
        </w:rPr>
        <w:t xml:space="preserve">para o ano de 2007 foi </w:t>
      </w:r>
      <w:r w:rsidR="00CC20A7" w:rsidRPr="00E33BDA">
        <w:rPr>
          <w:rFonts w:ascii="Arial" w:eastAsia="Times New Roman" w:hAnsi="Arial" w:cs="Arial"/>
        </w:rPr>
        <w:t xml:space="preserve">de </w:t>
      </w:r>
      <w:r w:rsidRPr="00E33BDA">
        <w:rPr>
          <w:rFonts w:ascii="Arial" w:eastAsia="Times New Roman" w:hAnsi="Arial" w:cs="Arial"/>
        </w:rPr>
        <w:t xml:space="preserve">4.294 </w:t>
      </w:r>
      <w:r w:rsidR="0072264A" w:rsidRPr="00E33BDA">
        <w:rPr>
          <w:rFonts w:ascii="Arial" w:eastAsia="Times New Roman" w:hAnsi="Arial" w:cs="Arial"/>
        </w:rPr>
        <w:t>habitant</w:t>
      </w:r>
      <w:r w:rsidRPr="00E33BDA">
        <w:rPr>
          <w:rFonts w:ascii="Arial" w:eastAsia="Times New Roman" w:hAnsi="Arial" w:cs="Arial"/>
        </w:rPr>
        <w:t>e</w:t>
      </w:r>
      <w:r w:rsidR="00CC20A7" w:rsidRPr="00E33BDA">
        <w:rPr>
          <w:rFonts w:ascii="Arial" w:eastAsia="Times New Roman" w:hAnsi="Arial" w:cs="Arial"/>
        </w:rPr>
        <w:t xml:space="preserve">s </w:t>
      </w:r>
      <w:r w:rsidRPr="00E33BDA">
        <w:rPr>
          <w:rFonts w:ascii="Arial" w:eastAsia="Times New Roman" w:hAnsi="Arial" w:cs="Arial"/>
        </w:rPr>
        <w:t>e</w:t>
      </w:r>
      <w:r w:rsidR="0072264A" w:rsidRPr="00E33BDA">
        <w:rPr>
          <w:rFonts w:ascii="Arial" w:eastAsia="Times New Roman" w:hAnsi="Arial" w:cs="Arial"/>
        </w:rPr>
        <w:t xml:space="preserve"> </w:t>
      </w:r>
      <w:r w:rsidRPr="00E33BDA">
        <w:rPr>
          <w:rFonts w:ascii="Arial" w:eastAsia="Times New Roman" w:hAnsi="Arial" w:cs="Arial"/>
        </w:rPr>
        <w:t>ocorreram 269 casos de</w:t>
      </w:r>
      <w:r w:rsidR="0072264A" w:rsidRPr="00E33BDA">
        <w:rPr>
          <w:rFonts w:ascii="Arial" w:eastAsia="Times New Roman" w:hAnsi="Arial" w:cs="Arial"/>
        </w:rPr>
        <w:t xml:space="preserve"> dengue </w:t>
      </w:r>
      <w:r w:rsidRPr="00E33BDA">
        <w:rPr>
          <w:rFonts w:ascii="Arial" w:eastAsia="Times New Roman" w:hAnsi="Arial" w:cs="Arial"/>
        </w:rPr>
        <w:t xml:space="preserve">nessa região </w:t>
      </w:r>
      <w:r w:rsidR="00CC20A7" w:rsidRPr="00E33BDA">
        <w:rPr>
          <w:rFonts w:ascii="Arial" w:eastAsia="Times New Roman" w:hAnsi="Arial" w:cs="Arial"/>
        </w:rPr>
        <w:t xml:space="preserve">do </w:t>
      </w:r>
      <w:r w:rsidRPr="003C033D">
        <w:rPr>
          <w:rFonts w:ascii="Arial" w:eastAsia="Times New Roman" w:hAnsi="Arial" w:cs="Arial"/>
          <w:i/>
        </w:rPr>
        <w:t>cluster</w:t>
      </w:r>
      <w:r w:rsidR="0072264A" w:rsidRPr="00E33BDA">
        <w:rPr>
          <w:rFonts w:ascii="Arial" w:eastAsia="Times New Roman" w:hAnsi="Arial" w:cs="Arial"/>
        </w:rPr>
        <w:t xml:space="preserve">. </w:t>
      </w:r>
      <w:r w:rsidR="00CC20A7" w:rsidRPr="00E33BDA">
        <w:rPr>
          <w:rFonts w:ascii="Arial" w:eastAsia="Times New Roman" w:hAnsi="Arial" w:cs="Arial"/>
        </w:rPr>
        <w:t>Em</w:t>
      </w:r>
      <w:r w:rsidR="003D0073" w:rsidRPr="00E33BDA">
        <w:rPr>
          <w:rFonts w:ascii="Arial" w:eastAsia="Times New Roman" w:hAnsi="Arial" w:cs="Arial"/>
        </w:rPr>
        <w:t xml:space="preserve"> 2008, </w:t>
      </w:r>
      <w:r w:rsidR="00CD2931" w:rsidRPr="00E33BDA">
        <w:rPr>
          <w:rFonts w:ascii="Arial" w:eastAsia="Times New Roman" w:hAnsi="Arial" w:cs="Arial"/>
        </w:rPr>
        <w:t xml:space="preserve">o tamanho da </w:t>
      </w:r>
      <w:r w:rsidR="0072264A" w:rsidRPr="00E33BDA">
        <w:rPr>
          <w:rFonts w:ascii="Arial" w:eastAsia="Times New Roman" w:hAnsi="Arial" w:cs="Arial"/>
        </w:rPr>
        <w:t>popula</w:t>
      </w:r>
      <w:r w:rsidR="00CD2931" w:rsidRPr="00E33BDA">
        <w:rPr>
          <w:rFonts w:ascii="Arial" w:eastAsia="Times New Roman" w:hAnsi="Arial" w:cs="Arial"/>
        </w:rPr>
        <w:t>ção foi de 3.647 e ocorreram 50 casos de</w:t>
      </w:r>
      <w:r w:rsidR="0072264A" w:rsidRPr="00E33BDA">
        <w:rPr>
          <w:rFonts w:ascii="Arial" w:eastAsia="Times New Roman" w:hAnsi="Arial" w:cs="Arial"/>
        </w:rPr>
        <w:t xml:space="preserve"> dengue. </w:t>
      </w:r>
      <w:r w:rsidR="00CD2931" w:rsidRPr="00E33BDA">
        <w:rPr>
          <w:rFonts w:ascii="Arial" w:eastAsia="Times New Roman" w:hAnsi="Arial" w:cs="Arial"/>
        </w:rPr>
        <w:t>Em</w:t>
      </w:r>
      <w:r w:rsidR="0072264A" w:rsidRPr="00E33BDA">
        <w:rPr>
          <w:rFonts w:ascii="Arial" w:eastAsia="Times New Roman" w:hAnsi="Arial" w:cs="Arial"/>
        </w:rPr>
        <w:t xml:space="preserve"> 2010, </w:t>
      </w:r>
      <w:r w:rsidR="00FB2BA3" w:rsidRPr="00E33BDA">
        <w:rPr>
          <w:rFonts w:ascii="Arial" w:eastAsia="Times New Roman" w:hAnsi="Arial" w:cs="Arial"/>
        </w:rPr>
        <w:t>o tamanho da população foi de 23.551 e ocorreram 387 casos de</w:t>
      </w:r>
      <w:r w:rsidR="0072264A" w:rsidRPr="00E33BDA">
        <w:rPr>
          <w:rFonts w:ascii="Arial" w:eastAsia="Times New Roman" w:hAnsi="Arial" w:cs="Arial"/>
        </w:rPr>
        <w:t xml:space="preserve"> dengue.</w:t>
      </w:r>
    </w:p>
    <w:p w:rsidR="004111A2" w:rsidRDefault="0011248B" w:rsidP="004111A2">
      <w:pPr>
        <w:spacing w:after="160" w:line="312" w:lineRule="auto"/>
        <w:ind w:firstLine="567"/>
        <w:jc w:val="both"/>
        <w:rPr>
          <w:rFonts w:ascii="Arial" w:hAnsi="Arial" w:cs="Arial"/>
        </w:rPr>
      </w:pPr>
      <w:r w:rsidRPr="00E33BDA">
        <w:rPr>
          <w:rFonts w:ascii="Arial" w:eastAsia="Times New Roman" w:hAnsi="Arial" w:cs="Arial"/>
        </w:rPr>
        <w:t xml:space="preserve">Com 14 bairros registrados, o </w:t>
      </w:r>
      <w:r w:rsidRPr="003C033D">
        <w:rPr>
          <w:rFonts w:ascii="Arial" w:eastAsia="Times New Roman" w:hAnsi="Arial" w:cs="Arial"/>
          <w:i/>
        </w:rPr>
        <w:t>cluster</w:t>
      </w:r>
      <w:r w:rsidRPr="00E33BDA">
        <w:rPr>
          <w:rFonts w:ascii="Arial" w:eastAsia="Times New Roman" w:hAnsi="Arial" w:cs="Arial"/>
        </w:rPr>
        <w:t xml:space="preserve"> que foi detectado em 2010 teve o maior número de bairros com dependência espacial em comparação com 2007 e 2008. Como</w:t>
      </w:r>
      <w:r w:rsidR="00A240C7" w:rsidRPr="00E33BDA">
        <w:rPr>
          <w:rFonts w:ascii="Arial" w:eastAsia="Times New Roman" w:hAnsi="Arial" w:cs="Arial"/>
        </w:rPr>
        <w:t xml:space="preserve"> </w:t>
      </w:r>
      <w:r w:rsidRPr="00E33BDA">
        <w:rPr>
          <w:rFonts w:ascii="Arial" w:eastAsia="Times New Roman" w:hAnsi="Arial" w:cs="Arial"/>
        </w:rPr>
        <w:t>estes bairros estão próximos uns dos outros, eles apresentaram incidências semelhantes da doença.</w:t>
      </w:r>
    </w:p>
    <w:p w:rsidR="004111A2" w:rsidRDefault="00D84022" w:rsidP="004111A2">
      <w:pPr>
        <w:spacing w:after="160" w:line="312" w:lineRule="auto"/>
        <w:ind w:firstLine="567"/>
        <w:jc w:val="both"/>
        <w:rPr>
          <w:rFonts w:ascii="Arial" w:hAnsi="Arial" w:cs="Arial"/>
        </w:rPr>
      </w:pPr>
      <w:r w:rsidRPr="00E33BDA">
        <w:rPr>
          <w:rFonts w:ascii="Arial" w:eastAsia="Times New Roman" w:hAnsi="Arial" w:cs="Arial"/>
        </w:rPr>
        <w:lastRenderedPageBreak/>
        <w:t xml:space="preserve">Uma comparação entre os </w:t>
      </w:r>
      <w:r w:rsidRPr="003C033D">
        <w:rPr>
          <w:rFonts w:ascii="Arial" w:eastAsia="Times New Roman" w:hAnsi="Arial" w:cs="Arial"/>
          <w:i/>
        </w:rPr>
        <w:t>clusters</w:t>
      </w:r>
      <w:r w:rsidR="006B7A5D">
        <w:rPr>
          <w:rFonts w:ascii="Arial" w:eastAsia="Times New Roman" w:hAnsi="Arial" w:cs="Arial"/>
        </w:rPr>
        <w:t xml:space="preserve"> que foram detectados no Índice L</w:t>
      </w:r>
      <w:r w:rsidRPr="00E33BDA">
        <w:rPr>
          <w:rFonts w:ascii="Arial" w:eastAsia="Times New Roman" w:hAnsi="Arial" w:cs="Arial"/>
        </w:rPr>
        <w:t>ocal de Moran e a análise de varredura espacial</w:t>
      </w:r>
      <w:r w:rsidR="007E003F">
        <w:rPr>
          <w:rFonts w:ascii="Arial" w:eastAsia="Times New Roman" w:hAnsi="Arial" w:cs="Arial"/>
        </w:rPr>
        <w:t>,</w:t>
      </w:r>
      <w:r w:rsidRPr="00E33BDA">
        <w:rPr>
          <w:rFonts w:ascii="Arial" w:eastAsia="Times New Roman" w:hAnsi="Arial" w:cs="Arial"/>
        </w:rPr>
        <w:t xml:space="preserve"> revelou que em 2007, os bairros que coincidiram com dependência espacial foram os de IDs 202 e 21. Em 2008, foram os de IDs 84, 179, e 183</w:t>
      </w:r>
      <w:r w:rsidR="00DA3A86" w:rsidRPr="00E33BDA">
        <w:rPr>
          <w:rFonts w:ascii="Arial" w:eastAsia="Times New Roman" w:hAnsi="Arial" w:cs="Arial"/>
        </w:rPr>
        <w:t xml:space="preserve">. </w:t>
      </w:r>
      <w:r w:rsidRPr="00E33BDA">
        <w:rPr>
          <w:rFonts w:ascii="Arial" w:eastAsia="Times New Roman" w:hAnsi="Arial" w:cs="Arial"/>
        </w:rPr>
        <w:t>Em</w:t>
      </w:r>
      <w:r w:rsidR="00DA3A86" w:rsidRPr="00E33BDA">
        <w:rPr>
          <w:rFonts w:ascii="Arial" w:eastAsia="Times New Roman" w:hAnsi="Arial" w:cs="Arial"/>
        </w:rPr>
        <w:t xml:space="preserve"> 2010, </w:t>
      </w:r>
      <w:r w:rsidRPr="00E33BDA">
        <w:rPr>
          <w:rFonts w:ascii="Arial" w:eastAsia="Times New Roman" w:hAnsi="Arial" w:cs="Arial"/>
        </w:rPr>
        <w:t xml:space="preserve">foram os de </w:t>
      </w:r>
      <w:r w:rsidR="001E40C6" w:rsidRPr="00E33BDA">
        <w:rPr>
          <w:rFonts w:ascii="Arial" w:eastAsia="Times New Roman" w:hAnsi="Arial" w:cs="Arial"/>
        </w:rPr>
        <w:t xml:space="preserve">IDs </w:t>
      </w:r>
      <w:r w:rsidR="009666A2" w:rsidRPr="00E33BDA">
        <w:rPr>
          <w:rFonts w:ascii="Arial" w:eastAsia="Times New Roman" w:hAnsi="Arial" w:cs="Arial"/>
        </w:rPr>
        <w:t>83</w:t>
      </w:r>
      <w:r w:rsidR="00DA3A86" w:rsidRPr="00E33BDA">
        <w:rPr>
          <w:rFonts w:ascii="Arial" w:eastAsia="Times New Roman" w:hAnsi="Arial" w:cs="Arial"/>
        </w:rPr>
        <w:t xml:space="preserve">, </w:t>
      </w:r>
      <w:r w:rsidR="009666A2" w:rsidRPr="00E33BDA">
        <w:rPr>
          <w:rFonts w:ascii="Arial" w:eastAsia="Times New Roman" w:hAnsi="Arial" w:cs="Arial"/>
        </w:rPr>
        <w:t>81</w:t>
      </w:r>
      <w:r w:rsidR="00DA3A86" w:rsidRPr="00E33BDA">
        <w:rPr>
          <w:rFonts w:ascii="Arial" w:eastAsia="Times New Roman" w:hAnsi="Arial" w:cs="Arial"/>
        </w:rPr>
        <w:t xml:space="preserve">, </w:t>
      </w:r>
      <w:r w:rsidR="009666A2" w:rsidRPr="00E33BDA">
        <w:rPr>
          <w:rFonts w:ascii="Arial" w:eastAsia="Times New Roman" w:hAnsi="Arial" w:cs="Arial"/>
        </w:rPr>
        <w:t>84</w:t>
      </w:r>
      <w:r w:rsidR="00DA3A86" w:rsidRPr="00E33BDA">
        <w:rPr>
          <w:rFonts w:ascii="Arial" w:eastAsia="Times New Roman" w:hAnsi="Arial" w:cs="Arial"/>
        </w:rPr>
        <w:t xml:space="preserve">, </w:t>
      </w:r>
      <w:r w:rsidR="009666A2" w:rsidRPr="00E33BDA">
        <w:rPr>
          <w:rFonts w:ascii="Arial" w:eastAsia="Times New Roman" w:hAnsi="Arial" w:cs="Arial"/>
        </w:rPr>
        <w:t>179</w:t>
      </w:r>
      <w:r w:rsidRPr="00E33BDA">
        <w:rPr>
          <w:rFonts w:ascii="Arial" w:eastAsia="Times New Roman" w:hAnsi="Arial" w:cs="Arial"/>
        </w:rPr>
        <w:t xml:space="preserve"> e </w:t>
      </w:r>
      <w:r w:rsidR="009666A2" w:rsidRPr="00E33BDA">
        <w:rPr>
          <w:rFonts w:ascii="Arial" w:eastAsia="Times New Roman" w:hAnsi="Arial" w:cs="Arial"/>
        </w:rPr>
        <w:t>28</w:t>
      </w:r>
      <w:r w:rsidR="001125D4" w:rsidRPr="00E33BDA">
        <w:rPr>
          <w:rFonts w:ascii="Arial" w:eastAsia="Times New Roman" w:hAnsi="Arial" w:cs="Arial"/>
        </w:rPr>
        <w:t xml:space="preserve">. </w:t>
      </w:r>
      <w:r w:rsidRPr="00E33BDA">
        <w:rPr>
          <w:rFonts w:ascii="Arial" w:eastAsia="Times New Roman" w:hAnsi="Arial" w:cs="Arial"/>
        </w:rPr>
        <w:t xml:space="preserve">Os bairros que apareceram em ambas as análises merecem mais atenção, uma vez que estas áreas representam potenciais </w:t>
      </w:r>
      <w:r w:rsidRPr="006B7A5D">
        <w:rPr>
          <w:rFonts w:ascii="Arial" w:eastAsia="Times New Roman" w:hAnsi="Arial" w:cs="Arial"/>
          <w:i/>
        </w:rPr>
        <w:t>clusters</w:t>
      </w:r>
      <w:r w:rsidRPr="00E33BDA">
        <w:rPr>
          <w:rFonts w:ascii="Arial" w:eastAsia="Times New Roman" w:hAnsi="Arial" w:cs="Arial"/>
        </w:rPr>
        <w:t xml:space="preserve"> onde a dengue persiste.</w:t>
      </w:r>
    </w:p>
    <w:p w:rsidR="008D5B49" w:rsidRDefault="00C26242" w:rsidP="008D5B49">
      <w:pPr>
        <w:spacing w:after="160" w:line="312" w:lineRule="auto"/>
        <w:ind w:firstLine="567"/>
        <w:jc w:val="both"/>
        <w:rPr>
          <w:rFonts w:ascii="Arial" w:hAnsi="Arial" w:cs="Arial"/>
        </w:rPr>
      </w:pPr>
      <w:r w:rsidRPr="00E33BDA">
        <w:rPr>
          <w:rFonts w:ascii="Arial" w:eastAsia="Times New Roman" w:hAnsi="Arial" w:cs="Arial"/>
        </w:rPr>
        <w:t xml:space="preserve">Por meio dos </w:t>
      </w:r>
      <w:r w:rsidR="00AC3296" w:rsidRPr="00E33BDA">
        <w:rPr>
          <w:rFonts w:ascii="Arial" w:eastAsia="Times New Roman" w:hAnsi="Arial" w:cs="Arial"/>
        </w:rPr>
        <w:t xml:space="preserve">resultados da análise </w:t>
      </w:r>
      <w:r w:rsidR="00A75E9D" w:rsidRPr="00E33BDA">
        <w:rPr>
          <w:rFonts w:ascii="Arial" w:eastAsia="Times New Roman" w:hAnsi="Arial" w:cs="Arial"/>
        </w:rPr>
        <w:t>espaço-tempo</w:t>
      </w:r>
      <w:r w:rsidRPr="00E33BDA">
        <w:rPr>
          <w:rFonts w:ascii="Arial" w:eastAsia="Times New Roman" w:hAnsi="Arial" w:cs="Arial"/>
        </w:rPr>
        <w:t>,</w:t>
      </w:r>
      <w:r w:rsidR="000E4E96">
        <w:rPr>
          <w:rFonts w:ascii="Arial" w:eastAsia="Times New Roman" w:hAnsi="Arial" w:cs="Arial"/>
        </w:rPr>
        <w:t xml:space="preserve"> também utilizando o programa </w:t>
      </w:r>
      <w:proofErr w:type="spellStart"/>
      <w:r w:rsidR="000E4E96">
        <w:rPr>
          <w:rFonts w:ascii="Arial" w:eastAsia="Times New Roman" w:hAnsi="Arial" w:cs="Arial"/>
        </w:rPr>
        <w:t>SaTScan</w:t>
      </w:r>
      <w:proofErr w:type="spellEnd"/>
      <w:r w:rsidR="000E4E96">
        <w:rPr>
          <w:rFonts w:ascii="Arial" w:eastAsia="Times New Roman" w:hAnsi="Arial" w:cs="Arial"/>
        </w:rPr>
        <w:t xml:space="preserve">, </w:t>
      </w:r>
      <w:r w:rsidR="00AC3296" w:rsidRPr="00E33BDA">
        <w:rPr>
          <w:rFonts w:ascii="Arial" w:eastAsia="Times New Roman" w:hAnsi="Arial" w:cs="Arial"/>
        </w:rPr>
        <w:t xml:space="preserve">o </w:t>
      </w:r>
      <w:r w:rsidR="00AC3296" w:rsidRPr="007D0710">
        <w:rPr>
          <w:rFonts w:ascii="Arial" w:eastAsia="Times New Roman" w:hAnsi="Arial" w:cs="Arial"/>
          <w:i/>
        </w:rPr>
        <w:t>cluster</w:t>
      </w:r>
      <w:r w:rsidR="00AC3296" w:rsidRPr="00E33BDA">
        <w:rPr>
          <w:rFonts w:ascii="Arial" w:eastAsia="Times New Roman" w:hAnsi="Arial" w:cs="Arial"/>
        </w:rPr>
        <w:t xml:space="preserve"> mais provável</w:t>
      </w:r>
      <w:r w:rsidR="003D75E3" w:rsidRPr="00E33BDA">
        <w:rPr>
          <w:rFonts w:ascii="Arial" w:eastAsia="Times New Roman" w:hAnsi="Arial" w:cs="Arial"/>
        </w:rPr>
        <w:t xml:space="preserve"> (com estatística do teste de 81,8)</w:t>
      </w:r>
      <w:r w:rsidR="00AC3296" w:rsidRPr="00E33BDA">
        <w:rPr>
          <w:rFonts w:ascii="Arial" w:eastAsia="Times New Roman" w:hAnsi="Arial" w:cs="Arial"/>
        </w:rPr>
        <w:t xml:space="preserve"> que foi detectado inclui as seguintes IDs: 202, 21 e </w:t>
      </w:r>
      <w:r w:rsidR="009754A1" w:rsidRPr="00E33BDA">
        <w:rPr>
          <w:rFonts w:ascii="Arial" w:eastAsia="Times New Roman" w:hAnsi="Arial" w:cs="Arial"/>
        </w:rPr>
        <w:t>201</w:t>
      </w:r>
      <w:r w:rsidR="003D75E3" w:rsidRPr="00E33BDA">
        <w:rPr>
          <w:rFonts w:ascii="Arial" w:eastAsia="Times New Roman" w:hAnsi="Arial" w:cs="Arial"/>
        </w:rPr>
        <w:t xml:space="preserve">, </w:t>
      </w:r>
      <w:r w:rsidR="00193F48" w:rsidRPr="00E33BDA">
        <w:rPr>
          <w:rFonts w:ascii="Arial" w:eastAsia="Times New Roman" w:hAnsi="Arial" w:cs="Arial"/>
          <w:lang w:eastAsia="pt-BR"/>
        </w:rPr>
        <w:t>de acordo com a Figura</w:t>
      </w:r>
      <w:r w:rsidR="004B3D9C" w:rsidRPr="00E33BDA">
        <w:rPr>
          <w:rFonts w:ascii="Arial" w:eastAsia="Times New Roman" w:hAnsi="Arial" w:cs="Arial"/>
          <w:lang w:eastAsia="pt-BR"/>
        </w:rPr>
        <w:t xml:space="preserve"> 4</w:t>
      </w:r>
      <w:r w:rsidR="002D389C" w:rsidRPr="00E33BDA">
        <w:rPr>
          <w:rFonts w:ascii="Arial" w:eastAsia="Times New Roman" w:hAnsi="Arial" w:cs="Arial"/>
          <w:lang w:eastAsia="pt-BR"/>
        </w:rPr>
        <w:t xml:space="preserve"> </w:t>
      </w:r>
      <w:r w:rsidR="004809A3" w:rsidRPr="00E33BDA">
        <w:rPr>
          <w:rFonts w:ascii="Arial" w:eastAsia="Times New Roman" w:hAnsi="Arial" w:cs="Arial"/>
          <w:lang w:eastAsia="pt-BR"/>
        </w:rPr>
        <w:t>(a</w:t>
      </w:r>
      <w:r w:rsidR="00182754" w:rsidRPr="00E33BDA">
        <w:rPr>
          <w:rFonts w:ascii="Arial" w:eastAsia="Times New Roman" w:hAnsi="Arial" w:cs="Arial"/>
          <w:lang w:eastAsia="pt-BR"/>
        </w:rPr>
        <w:t>)</w:t>
      </w:r>
      <w:r w:rsidR="009754A1" w:rsidRPr="00E33BDA">
        <w:rPr>
          <w:rFonts w:ascii="Arial" w:eastAsia="Times New Roman" w:hAnsi="Arial" w:cs="Arial"/>
        </w:rPr>
        <w:t>.</w:t>
      </w:r>
    </w:p>
    <w:p w:rsidR="008D5B49" w:rsidRDefault="000A789E" w:rsidP="008D5B49">
      <w:pPr>
        <w:spacing w:after="160" w:line="312" w:lineRule="auto"/>
        <w:ind w:firstLine="567"/>
        <w:jc w:val="both"/>
        <w:rPr>
          <w:rFonts w:ascii="Arial" w:hAnsi="Arial" w:cs="Arial"/>
        </w:rPr>
      </w:pPr>
      <w:r w:rsidRPr="00E33BDA">
        <w:rPr>
          <w:rFonts w:ascii="Arial" w:eastAsia="Times New Roman" w:hAnsi="Arial" w:cs="Arial"/>
          <w:lang w:eastAsia="pt-BR"/>
        </w:rPr>
        <w:t xml:space="preserve">Curiosamente, a análise espaço-tempo revelou que o </w:t>
      </w:r>
      <w:r w:rsidRPr="00130EE5">
        <w:rPr>
          <w:rFonts w:ascii="Arial" w:eastAsia="Times New Roman" w:hAnsi="Arial" w:cs="Arial"/>
          <w:i/>
          <w:lang w:eastAsia="pt-BR"/>
        </w:rPr>
        <w:t>cluster</w:t>
      </w:r>
      <w:r w:rsidRPr="00E33BDA">
        <w:rPr>
          <w:rFonts w:ascii="Arial" w:eastAsia="Times New Roman" w:hAnsi="Arial" w:cs="Arial"/>
          <w:lang w:eastAsia="pt-BR"/>
        </w:rPr>
        <w:t xml:space="preserve"> mais provável que foi detectado durante os quatro anos correspondeu precisamente com o </w:t>
      </w:r>
      <w:r w:rsidRPr="00130EE5">
        <w:rPr>
          <w:rFonts w:ascii="Arial" w:eastAsia="Times New Roman" w:hAnsi="Arial" w:cs="Arial"/>
          <w:i/>
          <w:lang w:eastAsia="pt-BR"/>
        </w:rPr>
        <w:t>cluster</w:t>
      </w:r>
      <w:r w:rsidRPr="00E33BDA">
        <w:rPr>
          <w:rFonts w:ascii="Arial" w:eastAsia="Times New Roman" w:hAnsi="Arial" w:cs="Arial"/>
          <w:lang w:eastAsia="pt-BR"/>
        </w:rPr>
        <w:t xml:space="preserve"> que foi detectado com a análise de varredura espacial para o ano de 2007</w:t>
      </w:r>
      <w:r w:rsidR="00D75F40" w:rsidRPr="00E33BDA">
        <w:rPr>
          <w:rFonts w:ascii="Arial" w:eastAsia="Times New Roman" w:hAnsi="Arial" w:cs="Arial"/>
          <w:lang w:eastAsia="pt-BR"/>
        </w:rPr>
        <w:t xml:space="preserve">. </w:t>
      </w:r>
      <w:r w:rsidRPr="00E33BDA">
        <w:rPr>
          <w:rFonts w:ascii="Arial" w:eastAsia="Times New Roman" w:hAnsi="Arial" w:cs="Arial"/>
          <w:lang w:eastAsia="pt-BR"/>
        </w:rPr>
        <w:t>Esta situação parece ser</w:t>
      </w:r>
      <w:r w:rsidR="00A240C7" w:rsidRPr="00E33BDA">
        <w:rPr>
          <w:rFonts w:ascii="Arial" w:eastAsia="Times New Roman" w:hAnsi="Arial" w:cs="Arial"/>
          <w:lang w:eastAsia="pt-BR"/>
        </w:rPr>
        <w:t xml:space="preserve"> </w:t>
      </w:r>
      <w:r w:rsidR="00463DE4" w:rsidRPr="00E33BDA">
        <w:rPr>
          <w:rFonts w:ascii="Arial" w:eastAsia="Times New Roman" w:hAnsi="Arial" w:cs="Arial"/>
          <w:lang w:eastAsia="pt-BR"/>
        </w:rPr>
        <w:t xml:space="preserve">contraditória, pois o maior número de casos de dengue </w:t>
      </w:r>
      <w:r w:rsidR="00463DE4" w:rsidRPr="00FA54CD">
        <w:rPr>
          <w:rFonts w:ascii="Arial" w:eastAsia="Times New Roman" w:hAnsi="Arial" w:cs="Arial"/>
          <w:lang w:eastAsia="pt-BR"/>
        </w:rPr>
        <w:t>fo</w:t>
      </w:r>
      <w:r w:rsidR="009F4710" w:rsidRPr="00FA54CD">
        <w:rPr>
          <w:rFonts w:ascii="Arial" w:eastAsia="Times New Roman" w:hAnsi="Arial" w:cs="Arial"/>
          <w:lang w:eastAsia="pt-BR"/>
        </w:rPr>
        <w:t xml:space="preserve">i </w:t>
      </w:r>
      <w:r w:rsidR="00FA54CD">
        <w:rPr>
          <w:rFonts w:ascii="Arial" w:eastAsia="Times New Roman" w:hAnsi="Arial" w:cs="Arial"/>
          <w:lang w:eastAsia="pt-BR"/>
        </w:rPr>
        <w:t>verificado</w:t>
      </w:r>
      <w:r w:rsidR="00463DE4" w:rsidRPr="00E33BDA">
        <w:rPr>
          <w:rFonts w:ascii="Arial" w:eastAsia="Times New Roman" w:hAnsi="Arial" w:cs="Arial"/>
          <w:lang w:eastAsia="pt-BR"/>
        </w:rPr>
        <w:t xml:space="preserve"> </w:t>
      </w:r>
      <w:r w:rsidR="00FA54CD">
        <w:rPr>
          <w:rFonts w:ascii="Arial" w:eastAsia="Times New Roman" w:hAnsi="Arial" w:cs="Arial"/>
          <w:lang w:eastAsia="pt-BR"/>
        </w:rPr>
        <w:t>no ano d</w:t>
      </w:r>
      <w:r w:rsidR="00463DE4" w:rsidRPr="00E33BDA">
        <w:rPr>
          <w:rFonts w:ascii="Arial" w:eastAsia="Times New Roman" w:hAnsi="Arial" w:cs="Arial"/>
          <w:lang w:eastAsia="pt-BR"/>
        </w:rPr>
        <w:t>e</w:t>
      </w:r>
      <w:r w:rsidR="00FA54CD">
        <w:rPr>
          <w:rFonts w:ascii="Arial" w:eastAsia="Times New Roman" w:hAnsi="Arial" w:cs="Arial"/>
          <w:lang w:eastAsia="pt-BR"/>
        </w:rPr>
        <w:t xml:space="preserve"> </w:t>
      </w:r>
      <w:r w:rsidR="00463DE4" w:rsidRPr="00E33BDA">
        <w:rPr>
          <w:rFonts w:ascii="Arial" w:eastAsia="Times New Roman" w:hAnsi="Arial" w:cs="Arial"/>
          <w:lang w:eastAsia="pt-BR"/>
        </w:rPr>
        <w:t>2010</w:t>
      </w:r>
      <w:r w:rsidR="00A6388C" w:rsidRPr="00E33BDA">
        <w:rPr>
          <w:rFonts w:ascii="Arial" w:eastAsia="Times New Roman" w:hAnsi="Arial" w:cs="Arial"/>
          <w:lang w:eastAsia="pt-BR"/>
        </w:rPr>
        <w:t>.</w:t>
      </w:r>
      <w:r w:rsidR="00463DE4" w:rsidRPr="00E33BDA">
        <w:rPr>
          <w:rFonts w:ascii="Arial" w:hAnsi="Arial" w:cs="Arial"/>
        </w:rPr>
        <w:t xml:space="preserve"> </w:t>
      </w:r>
      <w:r w:rsidR="00463DE4" w:rsidRPr="00E33BDA">
        <w:rPr>
          <w:rFonts w:ascii="Arial" w:eastAsia="Times New Roman" w:hAnsi="Arial" w:cs="Arial"/>
          <w:lang w:eastAsia="pt-BR"/>
        </w:rPr>
        <w:t xml:space="preserve">No entanto, o fator determinante para essa análise é que os casos de dengue em 2010 estão </w:t>
      </w:r>
      <w:r w:rsidR="00FE2D16" w:rsidRPr="00E33BDA">
        <w:rPr>
          <w:rFonts w:ascii="Arial" w:eastAsia="Times New Roman" w:hAnsi="Arial" w:cs="Arial"/>
          <w:lang w:eastAsia="pt-BR"/>
        </w:rPr>
        <w:t xml:space="preserve">distribuídos mais uniformemente </w:t>
      </w:r>
      <w:r w:rsidR="00463DE4" w:rsidRPr="00E33BDA">
        <w:rPr>
          <w:rFonts w:ascii="Arial" w:eastAsia="Times New Roman" w:hAnsi="Arial" w:cs="Arial"/>
          <w:lang w:eastAsia="pt-BR"/>
        </w:rPr>
        <w:t xml:space="preserve">entre os bairros, situação esta que não ocorre em 2007. Este método de detecção de </w:t>
      </w:r>
      <w:r w:rsidR="00463DE4" w:rsidRPr="00130EE5">
        <w:rPr>
          <w:rFonts w:ascii="Arial" w:eastAsia="Times New Roman" w:hAnsi="Arial" w:cs="Arial"/>
          <w:i/>
          <w:lang w:eastAsia="pt-BR"/>
        </w:rPr>
        <w:t>clusters</w:t>
      </w:r>
      <w:r w:rsidR="00463DE4" w:rsidRPr="00E33BDA">
        <w:rPr>
          <w:rFonts w:ascii="Arial" w:eastAsia="Times New Roman" w:hAnsi="Arial" w:cs="Arial"/>
          <w:lang w:eastAsia="pt-BR"/>
        </w:rPr>
        <w:t xml:space="preserve"> tem um poder baixo para um grande número de pequenos </w:t>
      </w:r>
      <w:r w:rsidR="00463DE4" w:rsidRPr="00130EE5">
        <w:rPr>
          <w:rFonts w:ascii="Arial" w:eastAsia="Times New Roman" w:hAnsi="Arial" w:cs="Arial"/>
          <w:i/>
          <w:lang w:eastAsia="pt-BR"/>
        </w:rPr>
        <w:t>clusters</w:t>
      </w:r>
      <w:r w:rsidR="00463DE4" w:rsidRPr="00E33BDA">
        <w:rPr>
          <w:rFonts w:ascii="Arial" w:eastAsia="Times New Roman" w:hAnsi="Arial" w:cs="Arial"/>
          <w:lang w:eastAsia="pt-BR"/>
        </w:rPr>
        <w:t xml:space="preserve"> que estão espacialmente distribuídos</w:t>
      </w:r>
      <w:r w:rsidR="009F4710">
        <w:rPr>
          <w:rFonts w:ascii="Arial" w:eastAsia="Times New Roman" w:hAnsi="Arial" w:cs="Arial"/>
          <w:lang w:eastAsia="pt-BR"/>
        </w:rPr>
        <w:t>.</w:t>
      </w:r>
    </w:p>
    <w:p w:rsidR="008D5B49" w:rsidRDefault="00F63533" w:rsidP="008D5B49">
      <w:pPr>
        <w:spacing w:after="160" w:line="312" w:lineRule="auto"/>
        <w:ind w:firstLine="567"/>
        <w:jc w:val="both"/>
        <w:rPr>
          <w:rFonts w:ascii="Arial" w:hAnsi="Arial" w:cs="Arial"/>
        </w:rPr>
      </w:pPr>
      <w:r w:rsidRPr="00E33BDA">
        <w:rPr>
          <w:rFonts w:ascii="Arial" w:eastAsia="Times New Roman" w:hAnsi="Arial" w:cs="Arial"/>
          <w:lang w:eastAsia="pt-BR"/>
        </w:rPr>
        <w:t xml:space="preserve">Os bairros que registraram dengue durante os quatro anos </w:t>
      </w:r>
      <w:r w:rsidR="00EE15EC" w:rsidRPr="00E33BDA">
        <w:rPr>
          <w:rFonts w:ascii="Arial" w:eastAsia="Times New Roman" w:hAnsi="Arial" w:cs="Arial"/>
          <w:lang w:eastAsia="pt-BR"/>
        </w:rPr>
        <w:t xml:space="preserve">analisados </w:t>
      </w:r>
      <w:r w:rsidRPr="00E33BDA">
        <w:rPr>
          <w:rFonts w:ascii="Arial" w:eastAsia="Times New Roman" w:hAnsi="Arial" w:cs="Arial"/>
          <w:lang w:eastAsia="pt-BR"/>
        </w:rPr>
        <w:t>foram os de IDs 171 e 84, em outras palavras, a doença foi persistente nestas áreas.</w:t>
      </w:r>
      <w:r w:rsidR="00383A71" w:rsidRPr="00E33BDA">
        <w:rPr>
          <w:rFonts w:ascii="Arial" w:eastAsia="Times New Roman" w:hAnsi="Arial" w:cs="Arial"/>
          <w:lang w:eastAsia="pt-BR"/>
        </w:rPr>
        <w:t xml:space="preserve"> </w:t>
      </w:r>
    </w:p>
    <w:p w:rsidR="002D3BB5" w:rsidRPr="008D5B49" w:rsidRDefault="002D3BB5" w:rsidP="008D5B49">
      <w:pPr>
        <w:spacing w:after="160" w:line="312" w:lineRule="auto"/>
        <w:ind w:firstLine="567"/>
        <w:jc w:val="both"/>
        <w:rPr>
          <w:rFonts w:ascii="Arial" w:hAnsi="Arial" w:cs="Arial"/>
        </w:rPr>
      </w:pPr>
      <w:r w:rsidRPr="00E33BDA">
        <w:rPr>
          <w:rFonts w:ascii="Arial" w:eastAsia="Times New Roman" w:hAnsi="Arial" w:cs="Arial"/>
          <w:lang w:eastAsia="pt-BR"/>
        </w:rPr>
        <w:t xml:space="preserve">Pode-se verificar que o resultado da estatística </w:t>
      </w:r>
      <w:r w:rsidRPr="000E4E96">
        <w:rPr>
          <w:rFonts w:ascii="Arial" w:eastAsia="Times New Roman" w:hAnsi="Arial" w:cs="Arial"/>
          <w:i/>
          <w:lang w:eastAsia="pt-BR"/>
        </w:rPr>
        <w:t>Scan</w:t>
      </w:r>
      <w:r w:rsidRPr="00E33BDA">
        <w:rPr>
          <w:rFonts w:ascii="Arial" w:eastAsia="Times New Roman" w:hAnsi="Arial" w:cs="Arial"/>
          <w:lang w:eastAsia="pt-BR"/>
        </w:rPr>
        <w:t xml:space="preserve"> Espaço-Tempo não difere muito da primeira análise exploratória dos dados correspondente ao mapa temático do ano de 2007. Nota-se que apenas a ID 202 não aparece como a área de maior número de casos da doença.</w:t>
      </w:r>
    </w:p>
    <w:p w:rsidR="007C3FC1" w:rsidRPr="00E33BDA" w:rsidRDefault="007A63C9" w:rsidP="00E33BDA">
      <w:pPr>
        <w:spacing w:line="26" w:lineRule="atLeast"/>
        <w:ind w:firstLine="0"/>
        <w:jc w:val="both"/>
        <w:rPr>
          <w:rFonts w:ascii="Arial" w:eastAsia="Times New Roman" w:hAnsi="Arial" w:cs="Arial"/>
          <w:lang w:eastAsia="pt-BR"/>
        </w:rPr>
      </w:pPr>
      <w:r w:rsidRPr="00E33BDA">
        <w:rPr>
          <w:rFonts w:ascii="Arial" w:eastAsia="Times New Roman" w:hAnsi="Arial" w:cs="Arial"/>
          <w:lang w:eastAsia="pt-BR"/>
        </w:rPr>
        <w:tab/>
      </w:r>
      <w:r w:rsidR="00F04F39" w:rsidRPr="00E33BDA">
        <w:rPr>
          <w:rFonts w:ascii="Arial" w:eastAsia="Times New Roman" w:hAnsi="Arial" w:cs="Arial"/>
          <w:lang w:eastAsia="pt-BR"/>
        </w:rPr>
        <w:tab/>
      </w:r>
    </w:p>
    <w:p w:rsidR="004D0A91" w:rsidRPr="004D0A91" w:rsidRDefault="004D0A91" w:rsidP="004B4D1B">
      <w:pPr>
        <w:spacing w:after="160" w:line="312" w:lineRule="auto"/>
        <w:ind w:firstLine="0"/>
        <w:jc w:val="both"/>
        <w:rPr>
          <w:rFonts w:ascii="Arial" w:eastAsia="Times New Roman" w:hAnsi="Arial" w:cs="Arial"/>
          <w:b/>
          <w:bCs/>
          <w:lang w:eastAsia="pt-BR"/>
        </w:rPr>
      </w:pPr>
      <w:r>
        <w:rPr>
          <w:rFonts w:ascii="Arial" w:eastAsia="Times New Roman" w:hAnsi="Arial" w:cs="Arial"/>
          <w:b/>
          <w:bCs/>
          <w:lang w:eastAsia="pt-BR"/>
        </w:rPr>
        <w:t>4</w:t>
      </w:r>
      <w:r w:rsidRPr="004D0A91">
        <w:rPr>
          <w:rFonts w:ascii="Arial" w:eastAsia="Times New Roman" w:hAnsi="Arial" w:cs="Arial"/>
          <w:b/>
          <w:bCs/>
          <w:lang w:eastAsia="pt-BR"/>
        </w:rPr>
        <w:t xml:space="preserve">. </w:t>
      </w:r>
      <w:r w:rsidR="00AA25B5">
        <w:rPr>
          <w:rFonts w:ascii="Arial" w:eastAsia="Times New Roman" w:hAnsi="Arial" w:cs="Arial"/>
          <w:b/>
          <w:bCs/>
          <w:lang w:eastAsia="pt-BR"/>
        </w:rPr>
        <w:t>CONCLUS</w:t>
      </w:r>
      <w:r w:rsidR="00923E8D">
        <w:rPr>
          <w:rFonts w:ascii="Arial" w:eastAsia="Times New Roman" w:hAnsi="Arial" w:cs="Arial"/>
          <w:b/>
          <w:bCs/>
          <w:lang w:eastAsia="pt-BR"/>
        </w:rPr>
        <w:t>Ã</w:t>
      </w:r>
      <w:r>
        <w:rPr>
          <w:rFonts w:ascii="Arial" w:eastAsia="Times New Roman" w:hAnsi="Arial" w:cs="Arial"/>
          <w:b/>
          <w:bCs/>
          <w:lang w:eastAsia="pt-BR"/>
        </w:rPr>
        <w:t>O</w:t>
      </w:r>
    </w:p>
    <w:p w:rsidR="002371B9" w:rsidRPr="00E33BDA" w:rsidRDefault="002371B9" w:rsidP="00037CEE">
      <w:pPr>
        <w:spacing w:after="160" w:line="312" w:lineRule="auto"/>
        <w:ind w:firstLine="567"/>
        <w:jc w:val="both"/>
        <w:rPr>
          <w:rFonts w:ascii="Arial" w:eastAsia="Times New Roman" w:hAnsi="Arial" w:cs="Arial"/>
          <w:lang w:eastAsia="pt-BR"/>
        </w:rPr>
      </w:pPr>
      <w:r w:rsidRPr="00E33BDA">
        <w:rPr>
          <w:rFonts w:ascii="Arial" w:eastAsia="Times New Roman" w:hAnsi="Arial" w:cs="Arial"/>
          <w:lang w:eastAsia="pt-BR"/>
        </w:rPr>
        <w:t>A partir da pesquisa realizada foi possível avaliar diferentes técnicas para o estudo de casos de dengue. A construção de mapas temático</w:t>
      </w:r>
      <w:r w:rsidR="00325AE1" w:rsidRPr="00E33BDA">
        <w:rPr>
          <w:rFonts w:ascii="Arial" w:eastAsia="Times New Roman" w:hAnsi="Arial" w:cs="Arial"/>
          <w:lang w:eastAsia="pt-BR"/>
        </w:rPr>
        <w:t>s</w:t>
      </w:r>
      <w:r w:rsidRPr="00E33BDA">
        <w:rPr>
          <w:rFonts w:ascii="Arial" w:eastAsia="Times New Roman" w:hAnsi="Arial" w:cs="Arial"/>
          <w:lang w:eastAsia="pt-BR"/>
        </w:rPr>
        <w:t>, por exemplo, oferece apenas uma visão exploratória dos dados. Por outro lado, os mapas de incidência, possibilita</w:t>
      </w:r>
      <w:r w:rsidR="008B4509" w:rsidRPr="00E33BDA">
        <w:rPr>
          <w:rFonts w:ascii="Arial" w:eastAsia="Times New Roman" w:hAnsi="Arial" w:cs="Arial"/>
          <w:lang w:eastAsia="pt-BR"/>
        </w:rPr>
        <w:t>m</w:t>
      </w:r>
      <w:r w:rsidRPr="00E33BDA">
        <w:rPr>
          <w:rFonts w:ascii="Arial" w:eastAsia="Times New Roman" w:hAnsi="Arial" w:cs="Arial"/>
          <w:lang w:eastAsia="pt-BR"/>
        </w:rPr>
        <w:t xml:space="preserve"> uma visão da proporção da doença comparada com o tamanho da população de cada ba</w:t>
      </w:r>
      <w:r w:rsidR="00B468F7">
        <w:rPr>
          <w:rFonts w:ascii="Arial" w:eastAsia="Times New Roman" w:hAnsi="Arial" w:cs="Arial"/>
          <w:lang w:eastAsia="pt-BR"/>
        </w:rPr>
        <w:t>irro. O Índice G</w:t>
      </w:r>
      <w:r w:rsidR="00182972" w:rsidRPr="00E33BDA">
        <w:rPr>
          <w:rFonts w:ascii="Arial" w:eastAsia="Times New Roman" w:hAnsi="Arial" w:cs="Arial"/>
          <w:lang w:eastAsia="pt-BR"/>
        </w:rPr>
        <w:t xml:space="preserve">lobal de Moran </w:t>
      </w:r>
      <w:r w:rsidRPr="00E33BDA">
        <w:rPr>
          <w:rFonts w:ascii="Arial" w:eastAsia="Times New Roman" w:hAnsi="Arial" w:cs="Arial"/>
          <w:lang w:eastAsia="pt-BR"/>
        </w:rPr>
        <w:t>se mostrou um método mais geral</w:t>
      </w:r>
      <w:r w:rsidR="00182972" w:rsidRPr="00E33BDA">
        <w:rPr>
          <w:rFonts w:ascii="Arial" w:eastAsia="Times New Roman" w:hAnsi="Arial" w:cs="Arial"/>
          <w:lang w:eastAsia="pt-BR"/>
        </w:rPr>
        <w:t>,</w:t>
      </w:r>
      <w:r w:rsidRPr="00E33BDA">
        <w:rPr>
          <w:rFonts w:ascii="Arial" w:eastAsia="Times New Roman" w:hAnsi="Arial" w:cs="Arial"/>
          <w:lang w:eastAsia="pt-BR"/>
        </w:rPr>
        <w:t xml:space="preserve"> indicando ap</w:t>
      </w:r>
      <w:r w:rsidR="00182972" w:rsidRPr="00E33BDA">
        <w:rPr>
          <w:rFonts w:ascii="Arial" w:eastAsia="Times New Roman" w:hAnsi="Arial" w:cs="Arial"/>
          <w:lang w:eastAsia="pt-BR"/>
        </w:rPr>
        <w:t>enas se a região toda analisada</w:t>
      </w:r>
      <w:r w:rsidRPr="00E33BDA">
        <w:rPr>
          <w:rFonts w:ascii="Arial" w:eastAsia="Times New Roman" w:hAnsi="Arial" w:cs="Arial"/>
          <w:lang w:eastAsia="pt-BR"/>
        </w:rPr>
        <w:t xml:space="preserve"> tem ou não dependência espacial</w:t>
      </w:r>
      <w:r w:rsidR="00182972" w:rsidRPr="00E33BDA">
        <w:rPr>
          <w:rFonts w:ascii="Arial" w:eastAsia="Times New Roman" w:hAnsi="Arial" w:cs="Arial"/>
          <w:lang w:eastAsia="pt-BR"/>
        </w:rPr>
        <w:t>,</w:t>
      </w:r>
      <w:r w:rsidR="000E4E96">
        <w:rPr>
          <w:rFonts w:ascii="Arial" w:eastAsia="Times New Roman" w:hAnsi="Arial" w:cs="Arial"/>
          <w:lang w:eastAsia="pt-BR"/>
        </w:rPr>
        <w:t xml:space="preserve"> ao contrário do</w:t>
      </w:r>
      <w:r w:rsidR="00B468F7">
        <w:rPr>
          <w:rFonts w:ascii="Arial" w:eastAsia="Times New Roman" w:hAnsi="Arial" w:cs="Arial"/>
          <w:lang w:eastAsia="pt-BR"/>
        </w:rPr>
        <w:t xml:space="preserve"> Índice L</w:t>
      </w:r>
      <w:r w:rsidRPr="00E33BDA">
        <w:rPr>
          <w:rFonts w:ascii="Arial" w:eastAsia="Times New Roman" w:hAnsi="Arial" w:cs="Arial"/>
          <w:lang w:eastAsia="pt-BR"/>
        </w:rPr>
        <w:t xml:space="preserve">ocal de Moran, que já oferece uma abordagem mais detalhada da detecção de </w:t>
      </w:r>
      <w:r w:rsidRPr="000E4E96">
        <w:rPr>
          <w:rFonts w:ascii="Arial" w:eastAsia="Times New Roman" w:hAnsi="Arial" w:cs="Arial"/>
          <w:i/>
          <w:lang w:eastAsia="pt-BR"/>
        </w:rPr>
        <w:t>clusters</w:t>
      </w:r>
      <w:r w:rsidR="000E4E96">
        <w:rPr>
          <w:rFonts w:ascii="Arial" w:eastAsia="Times New Roman" w:hAnsi="Arial" w:cs="Arial"/>
          <w:lang w:eastAsia="pt-BR"/>
        </w:rPr>
        <w:t xml:space="preserve">, embora o </w:t>
      </w:r>
      <w:r w:rsidRPr="00E33BDA">
        <w:rPr>
          <w:rFonts w:ascii="Arial" w:eastAsia="Times New Roman" w:hAnsi="Arial" w:cs="Arial"/>
          <w:lang w:eastAsia="pt-BR"/>
        </w:rPr>
        <w:t xml:space="preserve">grau de detalhamento seja muito sensível. A estatística </w:t>
      </w:r>
      <w:r w:rsidRPr="000E4E96">
        <w:rPr>
          <w:rFonts w:ascii="Arial" w:eastAsia="Times New Roman" w:hAnsi="Arial" w:cs="Arial"/>
          <w:i/>
          <w:lang w:eastAsia="pt-BR"/>
        </w:rPr>
        <w:t>Scan</w:t>
      </w:r>
      <w:r w:rsidRPr="00E33BDA">
        <w:rPr>
          <w:rFonts w:ascii="Arial" w:eastAsia="Times New Roman" w:hAnsi="Arial" w:cs="Arial"/>
          <w:lang w:eastAsia="pt-BR"/>
        </w:rPr>
        <w:t xml:space="preserve"> puramente espacial, como as demais técnicas referidas anteriormente requer uma análise para cada um dos anos estudados. A vantagem dessa análise está no fato de que o usuário pode escolher com qual modelo irá trabalhar, entre as distribuições: Poisson, Bernoulli, Multinomial, Ordinal, Exponencial e Normal. Por outro lado, a estatística </w:t>
      </w:r>
      <w:r w:rsidRPr="000E4E96">
        <w:rPr>
          <w:rFonts w:ascii="Arial" w:eastAsia="Times New Roman" w:hAnsi="Arial" w:cs="Arial"/>
          <w:i/>
          <w:lang w:eastAsia="pt-BR"/>
        </w:rPr>
        <w:t>Scan</w:t>
      </w:r>
      <w:r w:rsidRPr="00E33BDA">
        <w:rPr>
          <w:rFonts w:ascii="Arial" w:eastAsia="Times New Roman" w:hAnsi="Arial" w:cs="Arial"/>
          <w:lang w:eastAsia="pt-BR"/>
        </w:rPr>
        <w:t xml:space="preserve"> Espaço-Tempo</w:t>
      </w:r>
      <w:r w:rsidR="00882B6E">
        <w:rPr>
          <w:rFonts w:ascii="Arial" w:eastAsia="Times New Roman" w:hAnsi="Arial" w:cs="Arial"/>
          <w:lang w:eastAsia="pt-BR"/>
        </w:rPr>
        <w:t>,</w:t>
      </w:r>
      <w:bookmarkStart w:id="1" w:name="_GoBack"/>
      <w:bookmarkEnd w:id="1"/>
      <w:r w:rsidRPr="00E33BDA">
        <w:rPr>
          <w:rFonts w:ascii="Arial" w:eastAsia="Times New Roman" w:hAnsi="Arial" w:cs="Arial"/>
          <w:lang w:eastAsia="pt-BR"/>
        </w:rPr>
        <w:t xml:space="preserve"> possibilita uma análise bem mais dinâmica, </w:t>
      </w:r>
      <w:r w:rsidRPr="00E33BDA">
        <w:rPr>
          <w:rFonts w:ascii="Arial" w:eastAsia="Times New Roman" w:hAnsi="Arial" w:cs="Arial"/>
          <w:lang w:eastAsia="pt-BR"/>
        </w:rPr>
        <w:lastRenderedPageBreak/>
        <w:t xml:space="preserve">em que todos os anos podem ser relacionados de uma vez só, além de permitir uma fundamentação estatística para a validação dos </w:t>
      </w:r>
      <w:r w:rsidRPr="000E4E96">
        <w:rPr>
          <w:rFonts w:ascii="Arial" w:eastAsia="Times New Roman" w:hAnsi="Arial" w:cs="Arial"/>
          <w:i/>
          <w:lang w:eastAsia="pt-BR"/>
        </w:rPr>
        <w:t>clusters</w:t>
      </w:r>
      <w:r w:rsidRPr="00E33BDA">
        <w:rPr>
          <w:rFonts w:ascii="Arial" w:eastAsia="Times New Roman" w:hAnsi="Arial" w:cs="Arial"/>
          <w:lang w:eastAsia="pt-BR"/>
        </w:rPr>
        <w:t xml:space="preserve">. Dessa forma, a estatística </w:t>
      </w:r>
      <w:r w:rsidRPr="000E4E96">
        <w:rPr>
          <w:rFonts w:ascii="Arial" w:eastAsia="Times New Roman" w:hAnsi="Arial" w:cs="Arial"/>
          <w:i/>
          <w:lang w:eastAsia="pt-BR"/>
        </w:rPr>
        <w:t>Scan</w:t>
      </w:r>
      <w:r w:rsidRPr="00E33BDA">
        <w:rPr>
          <w:rFonts w:ascii="Arial" w:eastAsia="Times New Roman" w:hAnsi="Arial" w:cs="Arial"/>
          <w:lang w:eastAsia="pt-BR"/>
        </w:rPr>
        <w:t xml:space="preserve"> Espaço-temporal se mostrou a técnica mais eficiente e com vantagens sugestivas em relação às demais técnicas analisadas. </w:t>
      </w:r>
    </w:p>
    <w:p w:rsidR="007A63C9" w:rsidRPr="00E33BDA" w:rsidRDefault="00F04F39" w:rsidP="00E33BDA">
      <w:pPr>
        <w:spacing w:line="26" w:lineRule="atLeast"/>
        <w:ind w:firstLine="0"/>
        <w:jc w:val="both"/>
        <w:rPr>
          <w:rFonts w:ascii="Arial" w:eastAsia="Times New Roman" w:hAnsi="Arial" w:cs="Arial"/>
          <w:lang w:eastAsia="pt-BR"/>
        </w:rPr>
      </w:pPr>
      <w:r w:rsidRPr="00E33BDA">
        <w:rPr>
          <w:rFonts w:ascii="Arial" w:eastAsia="Times New Roman" w:hAnsi="Arial" w:cs="Arial"/>
          <w:lang w:eastAsia="pt-BR"/>
        </w:rPr>
        <w:tab/>
      </w:r>
    </w:p>
    <w:p w:rsidR="00037CEE" w:rsidRPr="00037CEE" w:rsidRDefault="00C3091F" w:rsidP="004B4D1B">
      <w:pPr>
        <w:spacing w:after="160" w:line="312" w:lineRule="auto"/>
        <w:ind w:firstLine="0"/>
        <w:jc w:val="both"/>
        <w:rPr>
          <w:rFonts w:ascii="Arial" w:eastAsia="Times New Roman" w:hAnsi="Arial" w:cs="Arial"/>
          <w:b/>
          <w:bCs/>
          <w:lang w:eastAsia="pt-BR"/>
        </w:rPr>
      </w:pPr>
      <w:r>
        <w:rPr>
          <w:rFonts w:ascii="Arial" w:eastAsia="Times New Roman" w:hAnsi="Arial" w:cs="Arial"/>
          <w:b/>
          <w:bCs/>
          <w:lang w:eastAsia="pt-BR"/>
        </w:rPr>
        <w:t>5</w:t>
      </w:r>
      <w:r w:rsidR="00037CEE" w:rsidRPr="00037CEE">
        <w:rPr>
          <w:rFonts w:ascii="Arial" w:eastAsia="Times New Roman" w:hAnsi="Arial" w:cs="Arial"/>
          <w:b/>
          <w:bCs/>
          <w:lang w:eastAsia="pt-BR"/>
        </w:rPr>
        <w:t xml:space="preserve">. </w:t>
      </w:r>
      <w:r w:rsidR="00037CEE">
        <w:rPr>
          <w:rFonts w:ascii="Arial" w:eastAsia="Times New Roman" w:hAnsi="Arial" w:cs="Arial"/>
          <w:b/>
          <w:bCs/>
          <w:lang w:eastAsia="pt-BR"/>
        </w:rPr>
        <w:t>AGRADECIMENTOS</w:t>
      </w:r>
    </w:p>
    <w:p w:rsidR="00C3091F" w:rsidRDefault="00E2359D" w:rsidP="00C3091F">
      <w:pPr>
        <w:spacing w:after="160" w:line="312" w:lineRule="auto"/>
        <w:ind w:firstLine="567"/>
        <w:jc w:val="both"/>
        <w:rPr>
          <w:rFonts w:ascii="Arial" w:eastAsia="Times New Roman" w:hAnsi="Arial" w:cs="Arial"/>
          <w:lang w:eastAsia="pt-BR"/>
        </w:rPr>
      </w:pPr>
      <w:r w:rsidRPr="00E33BDA">
        <w:rPr>
          <w:rFonts w:ascii="Arial" w:eastAsia="Times New Roman" w:hAnsi="Arial" w:cs="Arial"/>
          <w:lang w:eastAsia="pt-BR"/>
        </w:rPr>
        <w:t>À Coordenação de Aperfeiçoamento de Pessoal de Nível Superior (Capes) pelo financiamento da bolsa de estudos.</w:t>
      </w:r>
    </w:p>
    <w:p w:rsidR="00C835CA" w:rsidRPr="00E33BDA" w:rsidRDefault="00E2359D" w:rsidP="00C3091F">
      <w:pPr>
        <w:spacing w:after="160" w:line="312" w:lineRule="auto"/>
        <w:ind w:firstLine="567"/>
        <w:jc w:val="both"/>
        <w:rPr>
          <w:rFonts w:ascii="Arial" w:eastAsia="Times New Roman" w:hAnsi="Arial" w:cs="Arial"/>
          <w:lang w:eastAsia="pt-BR"/>
        </w:rPr>
      </w:pPr>
      <w:r w:rsidRPr="00E33BDA">
        <w:rPr>
          <w:rFonts w:ascii="Arial" w:eastAsia="Times New Roman" w:hAnsi="Arial" w:cs="Arial"/>
          <w:lang w:eastAsia="pt-BR"/>
        </w:rPr>
        <w:t>À Secretaria de Saúde, ao 8º Batalhão de Polícia Militar, a MDA Pesquisas e a Universidade Federal de Lavras pelo fornecimento dos dados, fundamentais para o desenvolvimento deste trabalho</w:t>
      </w:r>
      <w:r w:rsidR="00C27DC3" w:rsidRPr="00E33BDA">
        <w:rPr>
          <w:rFonts w:ascii="Arial" w:eastAsia="Times New Roman" w:hAnsi="Arial" w:cs="Arial"/>
          <w:lang w:eastAsia="pt-BR"/>
        </w:rPr>
        <w:t>.</w:t>
      </w:r>
    </w:p>
    <w:p w:rsidR="003151B2" w:rsidRPr="00E33BDA" w:rsidRDefault="003151B2" w:rsidP="00E33BDA">
      <w:pPr>
        <w:spacing w:line="26" w:lineRule="atLeast"/>
        <w:ind w:firstLine="0"/>
        <w:jc w:val="both"/>
        <w:rPr>
          <w:rFonts w:ascii="Arial" w:hAnsi="Arial" w:cs="Arial"/>
          <w:lang w:eastAsia="pt-BR"/>
        </w:rPr>
      </w:pPr>
    </w:p>
    <w:p w:rsidR="009C1D1A" w:rsidRPr="00E33BDA" w:rsidRDefault="00C835CA" w:rsidP="004B4D1B">
      <w:pPr>
        <w:spacing w:after="160" w:line="312" w:lineRule="auto"/>
        <w:ind w:firstLine="0"/>
        <w:jc w:val="both"/>
        <w:rPr>
          <w:rFonts w:ascii="Arial" w:eastAsia="Times New Roman" w:hAnsi="Arial" w:cs="Arial"/>
          <w:b/>
          <w:bCs/>
          <w:lang w:eastAsia="pt-BR"/>
        </w:rPr>
      </w:pPr>
      <w:r w:rsidRPr="00E33BDA">
        <w:rPr>
          <w:rFonts w:ascii="Arial" w:eastAsia="Times New Roman" w:hAnsi="Arial" w:cs="Arial"/>
          <w:b/>
          <w:bCs/>
          <w:lang w:eastAsia="pt-BR"/>
        </w:rPr>
        <w:t>R</w:t>
      </w:r>
      <w:r w:rsidR="004B4D1B">
        <w:rPr>
          <w:rFonts w:ascii="Arial" w:eastAsia="Times New Roman" w:hAnsi="Arial" w:cs="Arial"/>
          <w:b/>
          <w:bCs/>
          <w:lang w:eastAsia="pt-BR"/>
        </w:rPr>
        <w:t>EFERÊNCIAS</w:t>
      </w:r>
    </w:p>
    <w:p w:rsidR="00B61918" w:rsidRPr="00E33BDA" w:rsidRDefault="00B61918" w:rsidP="00E33BDA">
      <w:pPr>
        <w:pStyle w:val="PargrafodaLista"/>
        <w:numPr>
          <w:ilvl w:val="0"/>
          <w:numId w:val="29"/>
        </w:numPr>
        <w:spacing w:line="26" w:lineRule="atLeast"/>
        <w:jc w:val="both"/>
        <w:rPr>
          <w:rFonts w:ascii="Arial" w:eastAsia="Times New Roman" w:hAnsi="Arial" w:cs="Arial"/>
        </w:rPr>
        <w:sectPr w:rsidR="00B61918" w:rsidRPr="00E33BDA" w:rsidSect="00017EF2">
          <w:headerReference w:type="even" r:id="rId13"/>
          <w:headerReference w:type="default" r:id="rId14"/>
          <w:footerReference w:type="even" r:id="rId15"/>
          <w:footerReference w:type="default" r:id="rId16"/>
          <w:headerReference w:type="first" r:id="rId17"/>
          <w:footerReference w:type="first" r:id="rId18"/>
          <w:pgSz w:w="11907" w:h="16839" w:code="9"/>
          <w:pgMar w:top="1701" w:right="1701" w:bottom="1701" w:left="1701" w:header="709" w:footer="709" w:gutter="0"/>
          <w:cols w:space="708"/>
          <w:docGrid w:linePitch="360"/>
        </w:sectPr>
      </w:pPr>
    </w:p>
    <w:p w:rsidR="00AD2F5C" w:rsidRPr="00AD2F5C" w:rsidRDefault="00AD2F5C" w:rsidP="00AD2F5C">
      <w:pPr>
        <w:spacing w:line="26" w:lineRule="atLeast"/>
        <w:ind w:firstLine="0"/>
        <w:jc w:val="both"/>
        <w:rPr>
          <w:rFonts w:ascii="Arial" w:eastAsia="Times New Roman" w:hAnsi="Arial" w:cs="Arial"/>
        </w:rPr>
      </w:pPr>
      <w:r w:rsidRPr="00AD2F5C">
        <w:rPr>
          <w:rFonts w:ascii="Arial" w:eastAsia="Times New Roman" w:hAnsi="Arial" w:cs="Arial"/>
        </w:rPr>
        <w:lastRenderedPageBreak/>
        <w:t xml:space="preserve">ALMEIDA, M. C. M., ASSUNÇÃO, R. M., PROIETTI, F. A.; CAIAFFA, W. T. Dinâmica </w:t>
      </w:r>
      <w:proofErr w:type="spellStart"/>
      <w:r w:rsidRPr="00AD2F5C">
        <w:rPr>
          <w:rFonts w:ascii="Arial" w:eastAsia="Times New Roman" w:hAnsi="Arial" w:cs="Arial"/>
        </w:rPr>
        <w:t>intra-urbana</w:t>
      </w:r>
      <w:proofErr w:type="spellEnd"/>
      <w:r w:rsidRPr="00AD2F5C">
        <w:rPr>
          <w:rFonts w:ascii="Arial" w:eastAsia="Times New Roman" w:hAnsi="Arial" w:cs="Arial"/>
        </w:rPr>
        <w:t xml:space="preserve"> das epidemias de dengue em Belo Horizonte, Minas Gerais, Brasil, 1996-2002. </w:t>
      </w:r>
      <w:proofErr w:type="spellStart"/>
      <w:r w:rsidRPr="00AD2F5C">
        <w:rPr>
          <w:rFonts w:ascii="Arial" w:eastAsia="Times New Roman" w:hAnsi="Arial" w:cs="Arial"/>
        </w:rPr>
        <w:t>Cad</w:t>
      </w:r>
      <w:proofErr w:type="spellEnd"/>
      <w:r w:rsidRPr="00AD2F5C">
        <w:rPr>
          <w:rFonts w:ascii="Arial" w:eastAsia="Times New Roman" w:hAnsi="Arial" w:cs="Arial"/>
        </w:rPr>
        <w:t xml:space="preserve"> Saúde Pública, v.24, n.10, p.2385-95, out., 2008.</w:t>
      </w:r>
    </w:p>
    <w:p w:rsidR="00AD2F5C" w:rsidRPr="00AD2F5C" w:rsidRDefault="00AD2F5C" w:rsidP="00AD2F5C">
      <w:pPr>
        <w:spacing w:line="26" w:lineRule="atLeast"/>
        <w:ind w:firstLine="0"/>
        <w:jc w:val="both"/>
        <w:rPr>
          <w:rFonts w:ascii="Arial" w:eastAsia="Times New Roman" w:hAnsi="Arial" w:cs="Arial"/>
        </w:rPr>
      </w:pPr>
    </w:p>
    <w:p w:rsidR="00AD2F5C" w:rsidRPr="00AD2F5C" w:rsidRDefault="00AD2F5C" w:rsidP="00AD2F5C">
      <w:pPr>
        <w:spacing w:line="26" w:lineRule="atLeast"/>
        <w:ind w:firstLine="0"/>
        <w:jc w:val="both"/>
        <w:rPr>
          <w:rFonts w:ascii="Arial" w:eastAsia="Times New Roman" w:hAnsi="Arial" w:cs="Arial"/>
        </w:rPr>
      </w:pPr>
      <w:r w:rsidRPr="00AD2F5C">
        <w:rPr>
          <w:rFonts w:ascii="Arial" w:eastAsia="Times New Roman" w:hAnsi="Arial" w:cs="Arial"/>
        </w:rPr>
        <w:t xml:space="preserve">ANSELIN, L. Local </w:t>
      </w:r>
      <w:proofErr w:type="spellStart"/>
      <w:r w:rsidRPr="00AD2F5C">
        <w:rPr>
          <w:rFonts w:ascii="Arial" w:eastAsia="Times New Roman" w:hAnsi="Arial" w:cs="Arial"/>
        </w:rPr>
        <w:t>Indicator</w:t>
      </w:r>
      <w:proofErr w:type="spellEnd"/>
      <w:r w:rsidRPr="00AD2F5C">
        <w:rPr>
          <w:rFonts w:ascii="Arial" w:eastAsia="Times New Roman" w:hAnsi="Arial" w:cs="Arial"/>
        </w:rPr>
        <w:t xml:space="preserve"> </w:t>
      </w:r>
      <w:proofErr w:type="spellStart"/>
      <w:r w:rsidRPr="00AD2F5C">
        <w:rPr>
          <w:rFonts w:ascii="Arial" w:eastAsia="Times New Roman" w:hAnsi="Arial" w:cs="Arial"/>
        </w:rPr>
        <w:t>of</w:t>
      </w:r>
      <w:proofErr w:type="spellEnd"/>
      <w:r w:rsidRPr="00AD2F5C">
        <w:rPr>
          <w:rFonts w:ascii="Arial" w:eastAsia="Times New Roman" w:hAnsi="Arial" w:cs="Arial"/>
        </w:rPr>
        <w:t xml:space="preserve"> </w:t>
      </w:r>
      <w:proofErr w:type="spellStart"/>
      <w:r w:rsidRPr="00AD2F5C">
        <w:rPr>
          <w:rFonts w:ascii="Arial" w:eastAsia="Times New Roman" w:hAnsi="Arial" w:cs="Arial"/>
        </w:rPr>
        <w:t>Spatial</w:t>
      </w:r>
      <w:proofErr w:type="spellEnd"/>
      <w:r w:rsidRPr="00AD2F5C">
        <w:rPr>
          <w:rFonts w:ascii="Arial" w:eastAsia="Times New Roman" w:hAnsi="Arial" w:cs="Arial"/>
        </w:rPr>
        <w:t xml:space="preserve"> </w:t>
      </w:r>
      <w:proofErr w:type="spellStart"/>
      <w:r w:rsidRPr="00AD2F5C">
        <w:rPr>
          <w:rFonts w:ascii="Arial" w:eastAsia="Times New Roman" w:hAnsi="Arial" w:cs="Arial"/>
        </w:rPr>
        <w:t>Association</w:t>
      </w:r>
      <w:proofErr w:type="spellEnd"/>
      <w:r w:rsidRPr="00AD2F5C">
        <w:rPr>
          <w:rFonts w:ascii="Arial" w:eastAsia="Times New Roman" w:hAnsi="Arial" w:cs="Arial"/>
        </w:rPr>
        <w:t xml:space="preserve"> – LISA. </w:t>
      </w:r>
      <w:proofErr w:type="spellStart"/>
      <w:r w:rsidRPr="00AD2F5C">
        <w:rPr>
          <w:rFonts w:ascii="Arial" w:eastAsia="Times New Roman" w:hAnsi="Arial" w:cs="Arial"/>
        </w:rPr>
        <w:t>Geographical</w:t>
      </w:r>
      <w:proofErr w:type="spellEnd"/>
      <w:r w:rsidRPr="00AD2F5C">
        <w:rPr>
          <w:rFonts w:ascii="Arial" w:eastAsia="Times New Roman" w:hAnsi="Arial" w:cs="Arial"/>
        </w:rPr>
        <w:t xml:space="preserve"> </w:t>
      </w:r>
      <w:proofErr w:type="spellStart"/>
      <w:r w:rsidRPr="00AD2F5C">
        <w:rPr>
          <w:rFonts w:ascii="Arial" w:eastAsia="Times New Roman" w:hAnsi="Arial" w:cs="Arial"/>
        </w:rPr>
        <w:t>Analisys</w:t>
      </w:r>
      <w:proofErr w:type="spellEnd"/>
      <w:r w:rsidRPr="00AD2F5C">
        <w:rPr>
          <w:rFonts w:ascii="Arial" w:eastAsia="Times New Roman" w:hAnsi="Arial" w:cs="Arial"/>
        </w:rPr>
        <w:t>, v.27, n.3, p.93-115, 1995.</w:t>
      </w:r>
    </w:p>
    <w:p w:rsidR="00AD2F5C" w:rsidRPr="00AD2F5C" w:rsidRDefault="00AD2F5C" w:rsidP="00AD2F5C">
      <w:pPr>
        <w:spacing w:line="26" w:lineRule="atLeast"/>
        <w:ind w:firstLine="0"/>
        <w:jc w:val="both"/>
        <w:rPr>
          <w:rFonts w:ascii="Arial" w:eastAsia="Times New Roman" w:hAnsi="Arial" w:cs="Arial"/>
        </w:rPr>
      </w:pPr>
    </w:p>
    <w:p w:rsidR="00AD2F5C" w:rsidRPr="00AD2F5C" w:rsidRDefault="00AD2F5C" w:rsidP="00AD2F5C">
      <w:pPr>
        <w:spacing w:line="26" w:lineRule="atLeast"/>
        <w:ind w:firstLine="0"/>
        <w:jc w:val="both"/>
        <w:rPr>
          <w:rFonts w:ascii="Arial" w:eastAsia="Times New Roman" w:hAnsi="Arial" w:cs="Arial"/>
        </w:rPr>
      </w:pPr>
      <w:r w:rsidRPr="00AD2F5C">
        <w:rPr>
          <w:rFonts w:ascii="Arial" w:eastAsia="Times New Roman" w:hAnsi="Arial" w:cs="Arial"/>
        </w:rPr>
        <w:t>ASSUNÇÃO, R. M. Estatística espacial com aplicações em epidemiologia, economia e sociologia. 1. ed. São Carlos: Associação Brasileira de Estatística, v. 1, p. 131, 2000.</w:t>
      </w:r>
    </w:p>
    <w:p w:rsidR="00AD2F5C" w:rsidRPr="00AD2F5C" w:rsidRDefault="00AD2F5C" w:rsidP="00AD2F5C">
      <w:pPr>
        <w:spacing w:line="26" w:lineRule="atLeast"/>
        <w:ind w:firstLine="0"/>
        <w:jc w:val="both"/>
        <w:rPr>
          <w:rFonts w:ascii="Arial" w:eastAsia="Times New Roman" w:hAnsi="Arial" w:cs="Arial"/>
        </w:rPr>
      </w:pPr>
    </w:p>
    <w:p w:rsidR="00AD2F5C" w:rsidRPr="00AD2F5C" w:rsidRDefault="00AD2F5C" w:rsidP="00AD2F5C">
      <w:pPr>
        <w:spacing w:line="26" w:lineRule="atLeast"/>
        <w:ind w:firstLine="0"/>
        <w:jc w:val="both"/>
        <w:rPr>
          <w:rFonts w:ascii="Arial" w:eastAsia="Times New Roman" w:hAnsi="Arial" w:cs="Arial"/>
        </w:rPr>
      </w:pPr>
      <w:r w:rsidRPr="00AD2F5C">
        <w:rPr>
          <w:rFonts w:ascii="Arial" w:eastAsia="Times New Roman" w:hAnsi="Arial" w:cs="Arial"/>
        </w:rPr>
        <w:t xml:space="preserve">BAILEY, T. C.; GATRELL, A. C. </w:t>
      </w:r>
      <w:proofErr w:type="spellStart"/>
      <w:r w:rsidRPr="00AD2F5C">
        <w:rPr>
          <w:rFonts w:ascii="Arial" w:eastAsia="Times New Roman" w:hAnsi="Arial" w:cs="Arial"/>
        </w:rPr>
        <w:t>Interactive</w:t>
      </w:r>
      <w:proofErr w:type="spellEnd"/>
      <w:r w:rsidRPr="00AD2F5C">
        <w:rPr>
          <w:rFonts w:ascii="Arial" w:eastAsia="Times New Roman" w:hAnsi="Arial" w:cs="Arial"/>
        </w:rPr>
        <w:t xml:space="preserve"> </w:t>
      </w:r>
      <w:proofErr w:type="spellStart"/>
      <w:r w:rsidRPr="00AD2F5C">
        <w:rPr>
          <w:rFonts w:ascii="Arial" w:eastAsia="Times New Roman" w:hAnsi="Arial" w:cs="Arial"/>
        </w:rPr>
        <w:t>spatial</w:t>
      </w:r>
      <w:proofErr w:type="spellEnd"/>
      <w:r w:rsidRPr="00AD2F5C">
        <w:rPr>
          <w:rFonts w:ascii="Arial" w:eastAsia="Times New Roman" w:hAnsi="Arial" w:cs="Arial"/>
        </w:rPr>
        <w:t xml:space="preserve"> data </w:t>
      </w:r>
      <w:proofErr w:type="spellStart"/>
      <w:r w:rsidRPr="00AD2F5C">
        <w:rPr>
          <w:rFonts w:ascii="Arial" w:eastAsia="Times New Roman" w:hAnsi="Arial" w:cs="Arial"/>
        </w:rPr>
        <w:t>analysis</w:t>
      </w:r>
      <w:proofErr w:type="spellEnd"/>
      <w:r w:rsidRPr="00AD2F5C">
        <w:rPr>
          <w:rFonts w:ascii="Arial" w:eastAsia="Times New Roman" w:hAnsi="Arial" w:cs="Arial"/>
        </w:rPr>
        <w:t xml:space="preserve">. 1st ed. </w:t>
      </w:r>
      <w:proofErr w:type="spellStart"/>
      <w:r w:rsidRPr="00AD2F5C">
        <w:rPr>
          <w:rFonts w:ascii="Arial" w:eastAsia="Times New Roman" w:hAnsi="Arial" w:cs="Arial"/>
        </w:rPr>
        <w:t>Essex</w:t>
      </w:r>
      <w:proofErr w:type="spellEnd"/>
      <w:r w:rsidRPr="00AD2F5C">
        <w:rPr>
          <w:rFonts w:ascii="Arial" w:eastAsia="Times New Roman" w:hAnsi="Arial" w:cs="Arial"/>
        </w:rPr>
        <w:t xml:space="preserve">, </w:t>
      </w:r>
      <w:proofErr w:type="spellStart"/>
      <w:r w:rsidRPr="00AD2F5C">
        <w:rPr>
          <w:rFonts w:ascii="Arial" w:eastAsia="Times New Roman" w:hAnsi="Arial" w:cs="Arial"/>
        </w:rPr>
        <w:t>Longman</w:t>
      </w:r>
      <w:proofErr w:type="spellEnd"/>
      <w:r w:rsidRPr="00AD2F5C">
        <w:rPr>
          <w:rFonts w:ascii="Arial" w:eastAsia="Times New Roman" w:hAnsi="Arial" w:cs="Arial"/>
        </w:rPr>
        <w:t xml:space="preserve"> </w:t>
      </w:r>
      <w:proofErr w:type="spellStart"/>
      <w:r w:rsidRPr="00AD2F5C">
        <w:rPr>
          <w:rFonts w:ascii="Arial" w:eastAsia="Times New Roman" w:hAnsi="Arial" w:cs="Arial"/>
        </w:rPr>
        <w:t>Scientific</w:t>
      </w:r>
      <w:proofErr w:type="spellEnd"/>
      <w:r w:rsidRPr="00AD2F5C">
        <w:rPr>
          <w:rFonts w:ascii="Arial" w:eastAsia="Times New Roman" w:hAnsi="Arial" w:cs="Arial"/>
        </w:rPr>
        <w:t xml:space="preserve"> </w:t>
      </w:r>
      <w:proofErr w:type="spellStart"/>
      <w:r w:rsidRPr="00AD2F5C">
        <w:rPr>
          <w:rFonts w:ascii="Arial" w:eastAsia="Times New Roman" w:hAnsi="Arial" w:cs="Arial"/>
        </w:rPr>
        <w:t>and</w:t>
      </w:r>
      <w:proofErr w:type="spellEnd"/>
      <w:r w:rsidRPr="00AD2F5C">
        <w:rPr>
          <w:rFonts w:ascii="Arial" w:eastAsia="Times New Roman" w:hAnsi="Arial" w:cs="Arial"/>
        </w:rPr>
        <w:t xml:space="preserve"> </w:t>
      </w:r>
      <w:proofErr w:type="spellStart"/>
      <w:r w:rsidRPr="00AD2F5C">
        <w:rPr>
          <w:rFonts w:ascii="Arial" w:eastAsia="Times New Roman" w:hAnsi="Arial" w:cs="Arial"/>
        </w:rPr>
        <w:t>Technical</w:t>
      </w:r>
      <w:proofErr w:type="spellEnd"/>
      <w:r w:rsidRPr="00AD2F5C">
        <w:rPr>
          <w:rFonts w:ascii="Arial" w:eastAsia="Times New Roman" w:hAnsi="Arial" w:cs="Arial"/>
        </w:rPr>
        <w:t>, 1995.</w:t>
      </w:r>
    </w:p>
    <w:p w:rsidR="00AD2F5C" w:rsidRPr="00AD2F5C" w:rsidRDefault="00AD2F5C" w:rsidP="00AD2F5C">
      <w:pPr>
        <w:spacing w:line="26" w:lineRule="atLeast"/>
        <w:ind w:firstLine="0"/>
        <w:jc w:val="both"/>
        <w:rPr>
          <w:rFonts w:ascii="Arial" w:eastAsia="Times New Roman" w:hAnsi="Arial" w:cs="Arial"/>
        </w:rPr>
      </w:pPr>
    </w:p>
    <w:p w:rsidR="00AD2F5C" w:rsidRPr="00AD2F5C" w:rsidRDefault="00AD2F5C" w:rsidP="00AD2F5C">
      <w:pPr>
        <w:spacing w:line="26" w:lineRule="atLeast"/>
        <w:ind w:firstLine="0"/>
        <w:jc w:val="both"/>
        <w:rPr>
          <w:rFonts w:ascii="Arial" w:eastAsia="Times New Roman" w:hAnsi="Arial" w:cs="Arial"/>
        </w:rPr>
      </w:pPr>
      <w:r w:rsidRPr="00AD2F5C">
        <w:rPr>
          <w:rFonts w:ascii="Arial" w:eastAsia="Times New Roman" w:hAnsi="Arial" w:cs="Arial"/>
        </w:rPr>
        <w:t xml:space="preserve">BEATO FILHO, C. C., ASSUNÇÃO, R. M., SILVA, B. F. A., MARINHO, F. C., REIS, I. A.; ALMEIDA, A. M. C. M. Conglomerados de homicídios e o tráfico de drogas em Belo Horizonte, Minas Gerais, Brasil, de 1995 a 1999. </w:t>
      </w:r>
      <w:proofErr w:type="spellStart"/>
      <w:r w:rsidRPr="00AD2F5C">
        <w:rPr>
          <w:rFonts w:ascii="Arial" w:eastAsia="Times New Roman" w:hAnsi="Arial" w:cs="Arial"/>
        </w:rPr>
        <w:t>Cad</w:t>
      </w:r>
      <w:proofErr w:type="spellEnd"/>
      <w:r w:rsidRPr="00AD2F5C">
        <w:rPr>
          <w:rFonts w:ascii="Arial" w:eastAsia="Times New Roman" w:hAnsi="Arial" w:cs="Arial"/>
        </w:rPr>
        <w:t xml:space="preserve"> Saúde Pública, v.17, n.5 p.1163-1171, set./out., 2001.</w:t>
      </w:r>
    </w:p>
    <w:p w:rsidR="00AD2F5C" w:rsidRDefault="00AD2F5C" w:rsidP="00AD2F5C">
      <w:pPr>
        <w:spacing w:line="26" w:lineRule="atLeast"/>
        <w:ind w:firstLine="0"/>
        <w:jc w:val="both"/>
        <w:rPr>
          <w:rFonts w:ascii="Arial" w:eastAsia="Times New Roman" w:hAnsi="Arial" w:cs="Arial"/>
        </w:rPr>
      </w:pPr>
    </w:p>
    <w:p w:rsidR="00AD2F5C" w:rsidRPr="00AD2F5C" w:rsidRDefault="00AD2F5C" w:rsidP="00AD2F5C">
      <w:pPr>
        <w:spacing w:line="26" w:lineRule="atLeast"/>
        <w:ind w:firstLine="0"/>
        <w:jc w:val="both"/>
        <w:rPr>
          <w:rFonts w:ascii="Arial" w:eastAsia="Times New Roman" w:hAnsi="Arial" w:cs="Arial"/>
        </w:rPr>
      </w:pPr>
      <w:r w:rsidRPr="00AD2F5C">
        <w:rPr>
          <w:rFonts w:ascii="Arial" w:eastAsia="Times New Roman" w:hAnsi="Arial" w:cs="Arial"/>
        </w:rPr>
        <w:t>CÂMARA, G., MONTEIRO, A. M., FUCKS, S. D.; CARVALHO, M. S. Análise espacial de dados geográficos. Brasília, EMBRAPA, 2004. Disponível em: &lt;:</w:t>
      </w:r>
      <w:proofErr w:type="spellStart"/>
      <w:r w:rsidRPr="00AD2F5C">
        <w:rPr>
          <w:rFonts w:ascii="Arial" w:eastAsia="Times New Roman" w:hAnsi="Arial" w:cs="Arial"/>
        </w:rPr>
        <w:t>http</w:t>
      </w:r>
      <w:proofErr w:type="spellEnd"/>
      <w:r w:rsidRPr="00AD2F5C">
        <w:rPr>
          <w:rFonts w:ascii="Arial" w:eastAsia="Times New Roman" w:hAnsi="Arial" w:cs="Arial"/>
        </w:rPr>
        <w:t>://www.dpi.inpe.br/</w:t>
      </w:r>
      <w:proofErr w:type="spellStart"/>
      <w:r w:rsidRPr="00AD2F5C">
        <w:rPr>
          <w:rFonts w:ascii="Arial" w:eastAsia="Times New Roman" w:hAnsi="Arial" w:cs="Arial"/>
        </w:rPr>
        <w:t>gilberto</w:t>
      </w:r>
      <w:proofErr w:type="spellEnd"/>
      <w:r w:rsidRPr="00AD2F5C">
        <w:rPr>
          <w:rFonts w:ascii="Arial" w:eastAsia="Times New Roman" w:hAnsi="Arial" w:cs="Arial"/>
        </w:rPr>
        <w:t>/livro/analise/&gt;. Acesso em: 10 jan. 2017.</w:t>
      </w:r>
    </w:p>
    <w:p w:rsidR="00AD2F5C" w:rsidRPr="00AD2F5C" w:rsidRDefault="00AD2F5C" w:rsidP="00AD2F5C">
      <w:pPr>
        <w:spacing w:line="26" w:lineRule="atLeast"/>
        <w:ind w:firstLine="0"/>
        <w:jc w:val="both"/>
        <w:rPr>
          <w:rFonts w:ascii="Arial" w:eastAsia="Times New Roman" w:hAnsi="Arial" w:cs="Arial"/>
        </w:rPr>
      </w:pPr>
    </w:p>
    <w:p w:rsidR="00AD2F5C" w:rsidRPr="00AD2F5C" w:rsidRDefault="00AD2F5C" w:rsidP="00AD2F5C">
      <w:pPr>
        <w:spacing w:line="26" w:lineRule="atLeast"/>
        <w:ind w:firstLine="0"/>
        <w:jc w:val="both"/>
        <w:rPr>
          <w:rFonts w:ascii="Arial" w:eastAsia="Times New Roman" w:hAnsi="Arial" w:cs="Arial"/>
        </w:rPr>
      </w:pPr>
      <w:r w:rsidRPr="00AD2F5C">
        <w:rPr>
          <w:rFonts w:ascii="Arial" w:eastAsia="Times New Roman" w:hAnsi="Arial" w:cs="Arial"/>
        </w:rPr>
        <w:t xml:space="preserve">FLAUZINO, R. F., SANTOS, R. S., BARCELLOS, C., GRACIE, R., MAGALHÃES, M. A. F. M.; OLIVEIRA, R. M. Heterogeneidade espacial da dengue em estudos locais, Niterói, RJ. </w:t>
      </w:r>
      <w:proofErr w:type="spellStart"/>
      <w:r w:rsidRPr="00AD2F5C">
        <w:rPr>
          <w:rFonts w:ascii="Arial" w:eastAsia="Times New Roman" w:hAnsi="Arial" w:cs="Arial"/>
        </w:rPr>
        <w:t>Rev</w:t>
      </w:r>
      <w:proofErr w:type="spellEnd"/>
      <w:r w:rsidRPr="00AD2F5C">
        <w:rPr>
          <w:rFonts w:ascii="Arial" w:eastAsia="Times New Roman" w:hAnsi="Arial" w:cs="Arial"/>
        </w:rPr>
        <w:t xml:space="preserve"> Saúde Pública, v.43, n.6, p.1035-1043, dez., 2009.</w:t>
      </w:r>
    </w:p>
    <w:p w:rsidR="00AD2F5C" w:rsidRPr="00AD2F5C" w:rsidRDefault="00AD2F5C" w:rsidP="00AD2F5C">
      <w:pPr>
        <w:spacing w:line="26" w:lineRule="atLeast"/>
        <w:ind w:firstLine="0"/>
        <w:jc w:val="both"/>
        <w:rPr>
          <w:rFonts w:ascii="Arial" w:eastAsia="Times New Roman" w:hAnsi="Arial" w:cs="Arial"/>
        </w:rPr>
      </w:pPr>
    </w:p>
    <w:p w:rsidR="00AD2F5C" w:rsidRPr="00AD2F5C" w:rsidRDefault="00AD2F5C" w:rsidP="00AD2F5C">
      <w:pPr>
        <w:spacing w:line="26" w:lineRule="atLeast"/>
        <w:ind w:firstLine="0"/>
        <w:jc w:val="both"/>
        <w:rPr>
          <w:rFonts w:ascii="Arial" w:eastAsia="Times New Roman" w:hAnsi="Arial" w:cs="Arial"/>
        </w:rPr>
      </w:pPr>
      <w:r w:rsidRPr="00AD2F5C">
        <w:rPr>
          <w:rFonts w:ascii="Arial" w:eastAsia="Times New Roman" w:hAnsi="Arial" w:cs="Arial"/>
        </w:rPr>
        <w:t xml:space="preserve">GALLI, B.; NETO, F. C. Modelo de risco tempo-espacial para identificação de áreas de risco para ocorrência de dengue. </w:t>
      </w:r>
      <w:proofErr w:type="spellStart"/>
      <w:r w:rsidRPr="00AD2F5C">
        <w:rPr>
          <w:rFonts w:ascii="Arial" w:eastAsia="Times New Roman" w:hAnsi="Arial" w:cs="Arial"/>
        </w:rPr>
        <w:t>Rev</w:t>
      </w:r>
      <w:proofErr w:type="spellEnd"/>
      <w:r w:rsidRPr="00AD2F5C">
        <w:rPr>
          <w:rFonts w:ascii="Arial" w:eastAsia="Times New Roman" w:hAnsi="Arial" w:cs="Arial"/>
        </w:rPr>
        <w:t xml:space="preserve"> Saúde Pública, v.42, n.4, p.656-663, ago., 2008. </w:t>
      </w:r>
    </w:p>
    <w:p w:rsidR="00AD2F5C" w:rsidRPr="00AD2F5C" w:rsidRDefault="00AD2F5C" w:rsidP="00AD2F5C">
      <w:pPr>
        <w:spacing w:line="26" w:lineRule="atLeast"/>
        <w:ind w:firstLine="0"/>
        <w:jc w:val="both"/>
        <w:rPr>
          <w:rFonts w:ascii="Arial" w:eastAsia="Times New Roman" w:hAnsi="Arial" w:cs="Arial"/>
        </w:rPr>
      </w:pPr>
    </w:p>
    <w:p w:rsidR="00AD2F5C" w:rsidRPr="00AD2F5C" w:rsidRDefault="00AD2F5C" w:rsidP="00AD2F5C">
      <w:pPr>
        <w:spacing w:line="26" w:lineRule="atLeast"/>
        <w:ind w:firstLine="0"/>
        <w:jc w:val="both"/>
        <w:rPr>
          <w:rFonts w:ascii="Arial" w:eastAsia="Times New Roman" w:hAnsi="Arial" w:cs="Arial"/>
        </w:rPr>
      </w:pPr>
      <w:r w:rsidRPr="00AD2F5C">
        <w:rPr>
          <w:rFonts w:ascii="Arial" w:eastAsia="Times New Roman" w:hAnsi="Arial" w:cs="Arial"/>
        </w:rPr>
        <w:t xml:space="preserve">GRIFFITH, D. A.; PAELINCK, J. H. P. Non-standard </w:t>
      </w:r>
      <w:proofErr w:type="spellStart"/>
      <w:r w:rsidRPr="00AD2F5C">
        <w:rPr>
          <w:rFonts w:ascii="Arial" w:eastAsia="Times New Roman" w:hAnsi="Arial" w:cs="Arial"/>
        </w:rPr>
        <w:t>spatial</w:t>
      </w:r>
      <w:proofErr w:type="spellEnd"/>
      <w:r w:rsidRPr="00AD2F5C">
        <w:rPr>
          <w:rFonts w:ascii="Arial" w:eastAsia="Times New Roman" w:hAnsi="Arial" w:cs="Arial"/>
        </w:rPr>
        <w:t xml:space="preserve"> </w:t>
      </w:r>
      <w:proofErr w:type="spellStart"/>
      <w:r w:rsidRPr="00AD2F5C">
        <w:rPr>
          <w:rFonts w:ascii="Arial" w:eastAsia="Times New Roman" w:hAnsi="Arial" w:cs="Arial"/>
        </w:rPr>
        <w:t>statistics</w:t>
      </w:r>
      <w:proofErr w:type="spellEnd"/>
      <w:r w:rsidRPr="00AD2F5C">
        <w:rPr>
          <w:rFonts w:ascii="Arial" w:eastAsia="Times New Roman" w:hAnsi="Arial" w:cs="Arial"/>
        </w:rPr>
        <w:t xml:space="preserve"> </w:t>
      </w:r>
      <w:proofErr w:type="spellStart"/>
      <w:r w:rsidRPr="00AD2F5C">
        <w:rPr>
          <w:rFonts w:ascii="Arial" w:eastAsia="Times New Roman" w:hAnsi="Arial" w:cs="Arial"/>
        </w:rPr>
        <w:t>and</w:t>
      </w:r>
      <w:proofErr w:type="spellEnd"/>
      <w:r w:rsidRPr="00AD2F5C">
        <w:rPr>
          <w:rFonts w:ascii="Arial" w:eastAsia="Times New Roman" w:hAnsi="Arial" w:cs="Arial"/>
        </w:rPr>
        <w:t xml:space="preserve"> </w:t>
      </w:r>
      <w:proofErr w:type="spellStart"/>
      <w:r w:rsidRPr="00AD2F5C">
        <w:rPr>
          <w:rFonts w:ascii="Arial" w:eastAsia="Times New Roman" w:hAnsi="Arial" w:cs="Arial"/>
        </w:rPr>
        <w:t>spatial</w:t>
      </w:r>
      <w:proofErr w:type="spellEnd"/>
      <w:r w:rsidRPr="00AD2F5C">
        <w:rPr>
          <w:rFonts w:ascii="Arial" w:eastAsia="Times New Roman" w:hAnsi="Arial" w:cs="Arial"/>
        </w:rPr>
        <w:t xml:space="preserve"> </w:t>
      </w:r>
      <w:proofErr w:type="spellStart"/>
      <w:r w:rsidRPr="00AD2F5C">
        <w:rPr>
          <w:rFonts w:ascii="Arial" w:eastAsia="Times New Roman" w:hAnsi="Arial" w:cs="Arial"/>
        </w:rPr>
        <w:t>econometrics</w:t>
      </w:r>
      <w:proofErr w:type="spellEnd"/>
      <w:r w:rsidRPr="00AD2F5C">
        <w:rPr>
          <w:rFonts w:ascii="Arial" w:eastAsia="Times New Roman" w:hAnsi="Arial" w:cs="Arial"/>
        </w:rPr>
        <w:t xml:space="preserve">. </w:t>
      </w:r>
      <w:proofErr w:type="spellStart"/>
      <w:r w:rsidRPr="00AD2F5C">
        <w:rPr>
          <w:rFonts w:ascii="Arial" w:eastAsia="Times New Roman" w:hAnsi="Arial" w:cs="Arial"/>
        </w:rPr>
        <w:t>Advances</w:t>
      </w:r>
      <w:proofErr w:type="spellEnd"/>
      <w:r w:rsidRPr="00AD2F5C">
        <w:rPr>
          <w:rFonts w:ascii="Arial" w:eastAsia="Times New Roman" w:hAnsi="Arial" w:cs="Arial"/>
        </w:rPr>
        <w:t xml:space="preserve"> in </w:t>
      </w:r>
      <w:proofErr w:type="spellStart"/>
      <w:r w:rsidRPr="00AD2F5C">
        <w:rPr>
          <w:rFonts w:ascii="Arial" w:eastAsia="Times New Roman" w:hAnsi="Arial" w:cs="Arial"/>
        </w:rPr>
        <w:t>Geographic</w:t>
      </w:r>
      <w:proofErr w:type="spellEnd"/>
      <w:r w:rsidRPr="00AD2F5C">
        <w:rPr>
          <w:rFonts w:ascii="Arial" w:eastAsia="Times New Roman" w:hAnsi="Arial" w:cs="Arial"/>
        </w:rPr>
        <w:t xml:space="preserve"> </w:t>
      </w:r>
      <w:proofErr w:type="spellStart"/>
      <w:r w:rsidRPr="00AD2F5C">
        <w:rPr>
          <w:rFonts w:ascii="Arial" w:eastAsia="Times New Roman" w:hAnsi="Arial" w:cs="Arial"/>
        </w:rPr>
        <w:t>Information</w:t>
      </w:r>
      <w:proofErr w:type="spellEnd"/>
      <w:r w:rsidRPr="00AD2F5C">
        <w:rPr>
          <w:rFonts w:ascii="Arial" w:eastAsia="Times New Roman" w:hAnsi="Arial" w:cs="Arial"/>
        </w:rPr>
        <w:t xml:space="preserve"> Science, v. 1, 2011.</w:t>
      </w:r>
    </w:p>
    <w:p w:rsidR="00AD2F5C" w:rsidRPr="00AD2F5C" w:rsidRDefault="00AD2F5C" w:rsidP="00AD2F5C">
      <w:pPr>
        <w:spacing w:line="26" w:lineRule="atLeast"/>
        <w:ind w:firstLine="0"/>
        <w:jc w:val="both"/>
        <w:rPr>
          <w:rFonts w:ascii="Arial" w:eastAsia="Times New Roman" w:hAnsi="Arial" w:cs="Arial"/>
        </w:rPr>
      </w:pPr>
    </w:p>
    <w:p w:rsidR="00AD2F5C" w:rsidRPr="00AD2F5C" w:rsidRDefault="00AD2F5C" w:rsidP="00AD2F5C">
      <w:pPr>
        <w:spacing w:line="26" w:lineRule="atLeast"/>
        <w:ind w:firstLine="0"/>
        <w:jc w:val="both"/>
        <w:rPr>
          <w:rFonts w:ascii="Arial" w:eastAsia="Times New Roman" w:hAnsi="Arial" w:cs="Arial"/>
        </w:rPr>
      </w:pPr>
      <w:r w:rsidRPr="00AD2F5C">
        <w:rPr>
          <w:rFonts w:ascii="Arial" w:eastAsia="Times New Roman" w:hAnsi="Arial" w:cs="Arial"/>
        </w:rPr>
        <w:lastRenderedPageBreak/>
        <w:t xml:space="preserve">HJALMARS, U., KULLDORFF, M., GUSTAFSSON, G.; NAGARWALLA, N. </w:t>
      </w:r>
      <w:proofErr w:type="spellStart"/>
      <w:r w:rsidRPr="00AD2F5C">
        <w:rPr>
          <w:rFonts w:ascii="Arial" w:eastAsia="Times New Roman" w:hAnsi="Arial" w:cs="Arial"/>
        </w:rPr>
        <w:t>Childhood</w:t>
      </w:r>
      <w:proofErr w:type="spellEnd"/>
      <w:r w:rsidRPr="00AD2F5C">
        <w:rPr>
          <w:rFonts w:ascii="Arial" w:eastAsia="Times New Roman" w:hAnsi="Arial" w:cs="Arial"/>
        </w:rPr>
        <w:t xml:space="preserve"> </w:t>
      </w:r>
      <w:proofErr w:type="spellStart"/>
      <w:r w:rsidRPr="00AD2F5C">
        <w:rPr>
          <w:rFonts w:ascii="Arial" w:eastAsia="Times New Roman" w:hAnsi="Arial" w:cs="Arial"/>
        </w:rPr>
        <w:t>leukemia</w:t>
      </w:r>
      <w:proofErr w:type="spellEnd"/>
      <w:r w:rsidRPr="00AD2F5C">
        <w:rPr>
          <w:rFonts w:ascii="Arial" w:eastAsia="Times New Roman" w:hAnsi="Arial" w:cs="Arial"/>
        </w:rPr>
        <w:t xml:space="preserve"> in </w:t>
      </w:r>
      <w:proofErr w:type="spellStart"/>
      <w:r w:rsidRPr="00AD2F5C">
        <w:rPr>
          <w:rFonts w:ascii="Arial" w:eastAsia="Times New Roman" w:hAnsi="Arial" w:cs="Arial"/>
        </w:rPr>
        <w:t>Sweden</w:t>
      </w:r>
      <w:proofErr w:type="spellEnd"/>
      <w:r w:rsidRPr="00AD2F5C">
        <w:rPr>
          <w:rFonts w:ascii="Arial" w:eastAsia="Times New Roman" w:hAnsi="Arial" w:cs="Arial"/>
        </w:rPr>
        <w:t xml:space="preserve">: </w:t>
      </w:r>
      <w:proofErr w:type="spellStart"/>
      <w:r w:rsidRPr="00AD2F5C">
        <w:rPr>
          <w:rFonts w:ascii="Arial" w:eastAsia="Times New Roman" w:hAnsi="Arial" w:cs="Arial"/>
        </w:rPr>
        <w:t>using</w:t>
      </w:r>
      <w:proofErr w:type="spellEnd"/>
      <w:r w:rsidRPr="00AD2F5C">
        <w:rPr>
          <w:rFonts w:ascii="Arial" w:eastAsia="Times New Roman" w:hAnsi="Arial" w:cs="Arial"/>
        </w:rPr>
        <w:t xml:space="preserve"> GIS </w:t>
      </w:r>
      <w:proofErr w:type="spellStart"/>
      <w:r w:rsidRPr="00AD2F5C">
        <w:rPr>
          <w:rFonts w:ascii="Arial" w:eastAsia="Times New Roman" w:hAnsi="Arial" w:cs="Arial"/>
        </w:rPr>
        <w:t>and</w:t>
      </w:r>
      <w:proofErr w:type="spellEnd"/>
      <w:r w:rsidRPr="00AD2F5C">
        <w:rPr>
          <w:rFonts w:ascii="Arial" w:eastAsia="Times New Roman" w:hAnsi="Arial" w:cs="Arial"/>
        </w:rPr>
        <w:t xml:space="preserve"> a </w:t>
      </w:r>
      <w:proofErr w:type="spellStart"/>
      <w:r w:rsidRPr="00AD2F5C">
        <w:rPr>
          <w:rFonts w:ascii="Arial" w:eastAsia="Times New Roman" w:hAnsi="Arial" w:cs="Arial"/>
        </w:rPr>
        <w:t>spatial</w:t>
      </w:r>
      <w:proofErr w:type="spellEnd"/>
      <w:r w:rsidRPr="00AD2F5C">
        <w:rPr>
          <w:rFonts w:ascii="Arial" w:eastAsia="Times New Roman" w:hAnsi="Arial" w:cs="Arial"/>
        </w:rPr>
        <w:t xml:space="preserve"> </w:t>
      </w:r>
      <w:proofErr w:type="spellStart"/>
      <w:r w:rsidRPr="00AD2F5C">
        <w:rPr>
          <w:rFonts w:ascii="Arial" w:eastAsia="Times New Roman" w:hAnsi="Arial" w:cs="Arial"/>
        </w:rPr>
        <w:t>scan</w:t>
      </w:r>
      <w:proofErr w:type="spellEnd"/>
      <w:r w:rsidRPr="00AD2F5C">
        <w:rPr>
          <w:rFonts w:ascii="Arial" w:eastAsia="Times New Roman" w:hAnsi="Arial" w:cs="Arial"/>
        </w:rPr>
        <w:t xml:space="preserve"> </w:t>
      </w:r>
      <w:proofErr w:type="spellStart"/>
      <w:r w:rsidRPr="00AD2F5C">
        <w:rPr>
          <w:rFonts w:ascii="Arial" w:eastAsia="Times New Roman" w:hAnsi="Arial" w:cs="Arial"/>
        </w:rPr>
        <w:t>statistic</w:t>
      </w:r>
      <w:proofErr w:type="spellEnd"/>
      <w:r w:rsidRPr="00AD2F5C">
        <w:rPr>
          <w:rFonts w:ascii="Arial" w:eastAsia="Times New Roman" w:hAnsi="Arial" w:cs="Arial"/>
        </w:rPr>
        <w:t xml:space="preserve"> for cluster </w:t>
      </w:r>
      <w:proofErr w:type="spellStart"/>
      <w:r w:rsidRPr="00AD2F5C">
        <w:rPr>
          <w:rFonts w:ascii="Arial" w:eastAsia="Times New Roman" w:hAnsi="Arial" w:cs="Arial"/>
        </w:rPr>
        <w:t>detection</w:t>
      </w:r>
      <w:proofErr w:type="spellEnd"/>
      <w:r w:rsidRPr="00AD2F5C">
        <w:rPr>
          <w:rFonts w:ascii="Arial" w:eastAsia="Times New Roman" w:hAnsi="Arial" w:cs="Arial"/>
        </w:rPr>
        <w:t xml:space="preserve">. </w:t>
      </w:r>
      <w:proofErr w:type="spellStart"/>
      <w:r w:rsidRPr="00AD2F5C">
        <w:rPr>
          <w:rFonts w:ascii="Arial" w:eastAsia="Times New Roman" w:hAnsi="Arial" w:cs="Arial"/>
        </w:rPr>
        <w:t>Statistics</w:t>
      </w:r>
      <w:proofErr w:type="spellEnd"/>
      <w:r w:rsidRPr="00AD2F5C">
        <w:rPr>
          <w:rFonts w:ascii="Arial" w:eastAsia="Times New Roman" w:hAnsi="Arial" w:cs="Arial"/>
        </w:rPr>
        <w:t xml:space="preserve"> in Medicine, v.15, p.707-715, </w:t>
      </w:r>
      <w:proofErr w:type="spellStart"/>
      <w:r w:rsidRPr="00AD2F5C">
        <w:rPr>
          <w:rFonts w:ascii="Arial" w:eastAsia="Times New Roman" w:hAnsi="Arial" w:cs="Arial"/>
        </w:rPr>
        <w:t>apr</w:t>
      </w:r>
      <w:proofErr w:type="spellEnd"/>
      <w:proofErr w:type="gramStart"/>
      <w:r w:rsidRPr="00AD2F5C">
        <w:rPr>
          <w:rFonts w:ascii="Arial" w:eastAsia="Times New Roman" w:hAnsi="Arial" w:cs="Arial"/>
        </w:rPr>
        <w:t>.,</w:t>
      </w:r>
      <w:proofErr w:type="gramEnd"/>
      <w:r w:rsidRPr="00AD2F5C">
        <w:rPr>
          <w:rFonts w:ascii="Arial" w:eastAsia="Times New Roman" w:hAnsi="Arial" w:cs="Arial"/>
        </w:rPr>
        <w:t xml:space="preserve"> 1996.</w:t>
      </w:r>
    </w:p>
    <w:p w:rsidR="00AD2F5C" w:rsidRPr="00AD2F5C" w:rsidRDefault="00AD2F5C" w:rsidP="00AD2F5C">
      <w:pPr>
        <w:spacing w:line="26" w:lineRule="atLeast"/>
        <w:ind w:firstLine="0"/>
        <w:jc w:val="both"/>
        <w:rPr>
          <w:rFonts w:ascii="Arial" w:eastAsia="Times New Roman" w:hAnsi="Arial" w:cs="Arial"/>
        </w:rPr>
      </w:pPr>
    </w:p>
    <w:p w:rsidR="00AD2F5C" w:rsidRPr="00AD2F5C" w:rsidRDefault="00AD2F5C" w:rsidP="00AD2F5C">
      <w:pPr>
        <w:spacing w:line="26" w:lineRule="atLeast"/>
        <w:ind w:firstLine="0"/>
        <w:jc w:val="both"/>
        <w:rPr>
          <w:rFonts w:ascii="Arial" w:eastAsia="Times New Roman" w:hAnsi="Arial" w:cs="Arial"/>
        </w:rPr>
      </w:pPr>
      <w:r w:rsidRPr="00AD2F5C">
        <w:rPr>
          <w:rFonts w:ascii="Arial" w:eastAsia="Times New Roman" w:hAnsi="Arial" w:cs="Arial"/>
        </w:rPr>
        <w:t>IBGE-Instituto Brasileiro de Geografia e Estatística. Disponível em: &lt;:</w:t>
      </w:r>
      <w:proofErr w:type="spellStart"/>
      <w:r w:rsidRPr="00AD2F5C">
        <w:rPr>
          <w:rFonts w:ascii="Arial" w:eastAsia="Times New Roman" w:hAnsi="Arial" w:cs="Arial"/>
        </w:rPr>
        <w:t>http</w:t>
      </w:r>
      <w:proofErr w:type="spellEnd"/>
      <w:r w:rsidRPr="00AD2F5C">
        <w:rPr>
          <w:rFonts w:ascii="Arial" w:eastAsia="Times New Roman" w:hAnsi="Arial" w:cs="Arial"/>
        </w:rPr>
        <w:t>://cidades.ibge.gov.br/</w:t>
      </w:r>
      <w:proofErr w:type="spellStart"/>
      <w:r w:rsidRPr="00AD2F5C">
        <w:rPr>
          <w:rFonts w:ascii="Arial" w:eastAsia="Times New Roman" w:hAnsi="Arial" w:cs="Arial"/>
        </w:rPr>
        <w:t>xtras</w:t>
      </w:r>
      <w:proofErr w:type="spellEnd"/>
      <w:r w:rsidRPr="00AD2F5C">
        <w:rPr>
          <w:rFonts w:ascii="Arial" w:eastAsia="Times New Roman" w:hAnsi="Arial" w:cs="Arial"/>
        </w:rPr>
        <w:t>/</w:t>
      </w:r>
      <w:proofErr w:type="spellStart"/>
      <w:r w:rsidRPr="00AD2F5C">
        <w:rPr>
          <w:rFonts w:ascii="Arial" w:eastAsia="Times New Roman" w:hAnsi="Arial" w:cs="Arial"/>
        </w:rPr>
        <w:t>perfil.php?codmun</w:t>
      </w:r>
      <w:proofErr w:type="spellEnd"/>
      <w:r w:rsidRPr="00AD2F5C">
        <w:rPr>
          <w:rFonts w:ascii="Arial" w:eastAsia="Times New Roman" w:hAnsi="Arial" w:cs="Arial"/>
        </w:rPr>
        <w:t>=313820&gt;. Acesso em: 12 jan. 2017.</w:t>
      </w:r>
    </w:p>
    <w:p w:rsidR="00AD2F5C" w:rsidRPr="00AD2F5C" w:rsidRDefault="00AD2F5C" w:rsidP="00AD2F5C">
      <w:pPr>
        <w:spacing w:line="26" w:lineRule="atLeast"/>
        <w:ind w:firstLine="0"/>
        <w:jc w:val="both"/>
        <w:rPr>
          <w:rFonts w:ascii="Arial" w:eastAsia="Times New Roman" w:hAnsi="Arial" w:cs="Arial"/>
        </w:rPr>
      </w:pPr>
    </w:p>
    <w:p w:rsidR="00AD2F5C" w:rsidRPr="00AD2F5C" w:rsidRDefault="00AD2F5C" w:rsidP="00AD2F5C">
      <w:pPr>
        <w:spacing w:line="26" w:lineRule="atLeast"/>
        <w:ind w:firstLine="0"/>
        <w:jc w:val="both"/>
        <w:rPr>
          <w:rFonts w:ascii="Arial" w:eastAsia="Times New Roman" w:hAnsi="Arial" w:cs="Arial"/>
        </w:rPr>
      </w:pPr>
      <w:r w:rsidRPr="00AD2F5C">
        <w:rPr>
          <w:rFonts w:ascii="Arial" w:eastAsia="Times New Roman" w:hAnsi="Arial" w:cs="Arial"/>
        </w:rPr>
        <w:t xml:space="preserve">JEEFOO, P., TRIPATHI, N. K.; SOURIS, M. </w:t>
      </w:r>
      <w:proofErr w:type="spellStart"/>
      <w:r w:rsidRPr="00AD2F5C">
        <w:rPr>
          <w:rFonts w:ascii="Arial" w:eastAsia="Times New Roman" w:hAnsi="Arial" w:cs="Arial"/>
        </w:rPr>
        <w:t>Spatio</w:t>
      </w:r>
      <w:proofErr w:type="spellEnd"/>
      <w:r w:rsidRPr="00AD2F5C">
        <w:rPr>
          <w:rFonts w:ascii="Arial" w:eastAsia="Times New Roman" w:hAnsi="Arial" w:cs="Arial"/>
        </w:rPr>
        <w:t xml:space="preserve">-temporal </w:t>
      </w:r>
      <w:proofErr w:type="spellStart"/>
      <w:r w:rsidRPr="00AD2F5C">
        <w:rPr>
          <w:rFonts w:ascii="Arial" w:eastAsia="Times New Roman" w:hAnsi="Arial" w:cs="Arial"/>
        </w:rPr>
        <w:t>diffusion</w:t>
      </w:r>
      <w:proofErr w:type="spellEnd"/>
      <w:r w:rsidRPr="00AD2F5C">
        <w:rPr>
          <w:rFonts w:ascii="Arial" w:eastAsia="Times New Roman" w:hAnsi="Arial" w:cs="Arial"/>
        </w:rPr>
        <w:t xml:space="preserve"> </w:t>
      </w:r>
      <w:proofErr w:type="spellStart"/>
      <w:r w:rsidRPr="00AD2F5C">
        <w:rPr>
          <w:rFonts w:ascii="Arial" w:eastAsia="Times New Roman" w:hAnsi="Arial" w:cs="Arial"/>
        </w:rPr>
        <w:t>pattern</w:t>
      </w:r>
      <w:proofErr w:type="spellEnd"/>
      <w:r w:rsidRPr="00AD2F5C">
        <w:rPr>
          <w:rFonts w:ascii="Arial" w:eastAsia="Times New Roman" w:hAnsi="Arial" w:cs="Arial"/>
        </w:rPr>
        <w:t xml:space="preserve"> </w:t>
      </w:r>
      <w:proofErr w:type="spellStart"/>
      <w:r w:rsidRPr="00AD2F5C">
        <w:rPr>
          <w:rFonts w:ascii="Arial" w:eastAsia="Times New Roman" w:hAnsi="Arial" w:cs="Arial"/>
        </w:rPr>
        <w:t>and</w:t>
      </w:r>
      <w:proofErr w:type="spellEnd"/>
      <w:r w:rsidRPr="00AD2F5C">
        <w:rPr>
          <w:rFonts w:ascii="Arial" w:eastAsia="Times New Roman" w:hAnsi="Arial" w:cs="Arial"/>
        </w:rPr>
        <w:t xml:space="preserve"> </w:t>
      </w:r>
      <w:proofErr w:type="spellStart"/>
      <w:r w:rsidRPr="00AD2F5C">
        <w:rPr>
          <w:rFonts w:ascii="Arial" w:eastAsia="Times New Roman" w:hAnsi="Arial" w:cs="Arial"/>
        </w:rPr>
        <w:t>hotspot</w:t>
      </w:r>
      <w:proofErr w:type="spellEnd"/>
      <w:r w:rsidRPr="00AD2F5C">
        <w:rPr>
          <w:rFonts w:ascii="Arial" w:eastAsia="Times New Roman" w:hAnsi="Arial" w:cs="Arial"/>
        </w:rPr>
        <w:t xml:space="preserve"> </w:t>
      </w:r>
      <w:proofErr w:type="spellStart"/>
      <w:r w:rsidRPr="00AD2F5C">
        <w:rPr>
          <w:rFonts w:ascii="Arial" w:eastAsia="Times New Roman" w:hAnsi="Arial" w:cs="Arial"/>
        </w:rPr>
        <w:t>detection</w:t>
      </w:r>
      <w:proofErr w:type="spellEnd"/>
      <w:r w:rsidRPr="00AD2F5C">
        <w:rPr>
          <w:rFonts w:ascii="Arial" w:eastAsia="Times New Roman" w:hAnsi="Arial" w:cs="Arial"/>
        </w:rPr>
        <w:t xml:space="preserve"> </w:t>
      </w:r>
      <w:proofErr w:type="spellStart"/>
      <w:r w:rsidRPr="00AD2F5C">
        <w:rPr>
          <w:rFonts w:ascii="Arial" w:eastAsia="Times New Roman" w:hAnsi="Arial" w:cs="Arial"/>
        </w:rPr>
        <w:t>of</w:t>
      </w:r>
      <w:proofErr w:type="spellEnd"/>
      <w:r w:rsidRPr="00AD2F5C">
        <w:rPr>
          <w:rFonts w:ascii="Arial" w:eastAsia="Times New Roman" w:hAnsi="Arial" w:cs="Arial"/>
        </w:rPr>
        <w:t xml:space="preserve"> dengue in </w:t>
      </w:r>
      <w:proofErr w:type="spellStart"/>
      <w:r w:rsidRPr="00AD2F5C">
        <w:rPr>
          <w:rFonts w:ascii="Arial" w:eastAsia="Times New Roman" w:hAnsi="Arial" w:cs="Arial"/>
        </w:rPr>
        <w:t>Chachoengsao</w:t>
      </w:r>
      <w:proofErr w:type="spellEnd"/>
      <w:r w:rsidRPr="00AD2F5C">
        <w:rPr>
          <w:rFonts w:ascii="Arial" w:eastAsia="Times New Roman" w:hAnsi="Arial" w:cs="Arial"/>
        </w:rPr>
        <w:t xml:space="preserve"> </w:t>
      </w:r>
      <w:proofErr w:type="spellStart"/>
      <w:r w:rsidRPr="00AD2F5C">
        <w:rPr>
          <w:rFonts w:ascii="Arial" w:eastAsia="Times New Roman" w:hAnsi="Arial" w:cs="Arial"/>
        </w:rPr>
        <w:t>Province</w:t>
      </w:r>
      <w:proofErr w:type="spellEnd"/>
      <w:r w:rsidRPr="00AD2F5C">
        <w:rPr>
          <w:rFonts w:ascii="Arial" w:eastAsia="Times New Roman" w:hAnsi="Arial" w:cs="Arial"/>
        </w:rPr>
        <w:t xml:space="preserve">, </w:t>
      </w:r>
      <w:proofErr w:type="spellStart"/>
      <w:r w:rsidRPr="00AD2F5C">
        <w:rPr>
          <w:rFonts w:ascii="Arial" w:eastAsia="Times New Roman" w:hAnsi="Arial" w:cs="Arial"/>
        </w:rPr>
        <w:t>Thailand</w:t>
      </w:r>
      <w:proofErr w:type="spellEnd"/>
      <w:r w:rsidRPr="00AD2F5C">
        <w:rPr>
          <w:rFonts w:ascii="Arial" w:eastAsia="Times New Roman" w:hAnsi="Arial" w:cs="Arial"/>
        </w:rPr>
        <w:t xml:space="preserve">. </w:t>
      </w:r>
      <w:proofErr w:type="spellStart"/>
      <w:r w:rsidRPr="00AD2F5C">
        <w:rPr>
          <w:rFonts w:ascii="Arial" w:eastAsia="Times New Roman" w:hAnsi="Arial" w:cs="Arial"/>
        </w:rPr>
        <w:t>International</w:t>
      </w:r>
      <w:proofErr w:type="spellEnd"/>
      <w:r w:rsidRPr="00AD2F5C">
        <w:rPr>
          <w:rFonts w:ascii="Arial" w:eastAsia="Times New Roman" w:hAnsi="Arial" w:cs="Arial"/>
        </w:rPr>
        <w:t xml:space="preserve"> </w:t>
      </w:r>
      <w:proofErr w:type="spellStart"/>
      <w:r w:rsidRPr="00AD2F5C">
        <w:rPr>
          <w:rFonts w:ascii="Arial" w:eastAsia="Times New Roman" w:hAnsi="Arial" w:cs="Arial"/>
        </w:rPr>
        <w:t>Journal</w:t>
      </w:r>
      <w:proofErr w:type="spellEnd"/>
      <w:r w:rsidRPr="00AD2F5C">
        <w:rPr>
          <w:rFonts w:ascii="Arial" w:eastAsia="Times New Roman" w:hAnsi="Arial" w:cs="Arial"/>
        </w:rPr>
        <w:t xml:space="preserve"> </w:t>
      </w:r>
      <w:proofErr w:type="spellStart"/>
      <w:r w:rsidRPr="00AD2F5C">
        <w:rPr>
          <w:rFonts w:ascii="Arial" w:eastAsia="Times New Roman" w:hAnsi="Arial" w:cs="Arial"/>
        </w:rPr>
        <w:t>of</w:t>
      </w:r>
      <w:proofErr w:type="spellEnd"/>
      <w:r w:rsidRPr="00AD2F5C">
        <w:rPr>
          <w:rFonts w:ascii="Arial" w:eastAsia="Times New Roman" w:hAnsi="Arial" w:cs="Arial"/>
        </w:rPr>
        <w:t xml:space="preserve"> Environmental </w:t>
      </w:r>
      <w:proofErr w:type="spellStart"/>
      <w:r w:rsidRPr="00AD2F5C">
        <w:rPr>
          <w:rFonts w:ascii="Arial" w:eastAsia="Times New Roman" w:hAnsi="Arial" w:cs="Arial"/>
        </w:rPr>
        <w:t>Research</w:t>
      </w:r>
      <w:proofErr w:type="spellEnd"/>
      <w:r w:rsidRPr="00AD2F5C">
        <w:rPr>
          <w:rFonts w:ascii="Arial" w:eastAsia="Times New Roman" w:hAnsi="Arial" w:cs="Arial"/>
        </w:rPr>
        <w:t xml:space="preserve"> </w:t>
      </w:r>
      <w:proofErr w:type="spellStart"/>
      <w:r w:rsidRPr="00AD2F5C">
        <w:rPr>
          <w:rFonts w:ascii="Arial" w:eastAsia="Times New Roman" w:hAnsi="Arial" w:cs="Arial"/>
        </w:rPr>
        <w:t>and</w:t>
      </w:r>
      <w:proofErr w:type="spellEnd"/>
      <w:r w:rsidRPr="00AD2F5C">
        <w:rPr>
          <w:rFonts w:ascii="Arial" w:eastAsia="Times New Roman" w:hAnsi="Arial" w:cs="Arial"/>
        </w:rPr>
        <w:t xml:space="preserve"> </w:t>
      </w:r>
      <w:proofErr w:type="spellStart"/>
      <w:r w:rsidRPr="00AD2F5C">
        <w:rPr>
          <w:rFonts w:ascii="Arial" w:eastAsia="Times New Roman" w:hAnsi="Arial" w:cs="Arial"/>
        </w:rPr>
        <w:t>Public</w:t>
      </w:r>
      <w:proofErr w:type="spellEnd"/>
      <w:r w:rsidRPr="00AD2F5C">
        <w:rPr>
          <w:rFonts w:ascii="Arial" w:eastAsia="Times New Roman" w:hAnsi="Arial" w:cs="Arial"/>
        </w:rPr>
        <w:t xml:space="preserve"> Health, v.8, n.1, p.51-74, 2011.</w:t>
      </w:r>
    </w:p>
    <w:p w:rsidR="00AD2F5C" w:rsidRPr="00AD2F5C" w:rsidRDefault="00AD2F5C" w:rsidP="00AD2F5C">
      <w:pPr>
        <w:spacing w:line="26" w:lineRule="atLeast"/>
        <w:ind w:firstLine="0"/>
        <w:jc w:val="both"/>
        <w:rPr>
          <w:rFonts w:ascii="Arial" w:eastAsia="Times New Roman" w:hAnsi="Arial" w:cs="Arial"/>
        </w:rPr>
      </w:pPr>
    </w:p>
    <w:p w:rsidR="00AD2F5C" w:rsidRPr="00AD2F5C" w:rsidRDefault="00AD2F5C" w:rsidP="00AD2F5C">
      <w:pPr>
        <w:spacing w:line="26" w:lineRule="atLeast"/>
        <w:ind w:firstLine="0"/>
        <w:jc w:val="both"/>
        <w:rPr>
          <w:rFonts w:ascii="Arial" w:eastAsia="Times New Roman" w:hAnsi="Arial" w:cs="Arial"/>
        </w:rPr>
      </w:pPr>
      <w:r w:rsidRPr="00AD2F5C">
        <w:rPr>
          <w:rFonts w:ascii="Arial" w:eastAsia="Times New Roman" w:hAnsi="Arial" w:cs="Arial"/>
        </w:rPr>
        <w:t xml:space="preserve">JÚNIOR, F. N. B., NUNES, R. F. F., SOUZA, M. A., MEDEIROS, A. C., MARINHO, M. J. M.; PEREIRA, W. O. </w:t>
      </w:r>
      <w:proofErr w:type="spellStart"/>
      <w:r w:rsidRPr="00AD2F5C">
        <w:rPr>
          <w:rFonts w:ascii="Arial" w:eastAsia="Times New Roman" w:hAnsi="Arial" w:cs="Arial"/>
        </w:rPr>
        <w:t>Spatial</w:t>
      </w:r>
      <w:proofErr w:type="spellEnd"/>
      <w:r w:rsidRPr="00AD2F5C">
        <w:rPr>
          <w:rFonts w:ascii="Arial" w:eastAsia="Times New Roman" w:hAnsi="Arial" w:cs="Arial"/>
        </w:rPr>
        <w:t xml:space="preserve"> </w:t>
      </w:r>
      <w:proofErr w:type="spellStart"/>
      <w:r w:rsidRPr="00AD2F5C">
        <w:rPr>
          <w:rFonts w:ascii="Arial" w:eastAsia="Times New Roman" w:hAnsi="Arial" w:cs="Arial"/>
        </w:rPr>
        <w:t>distribution</w:t>
      </w:r>
      <w:proofErr w:type="spellEnd"/>
      <w:r w:rsidRPr="00AD2F5C">
        <w:rPr>
          <w:rFonts w:ascii="Arial" w:eastAsia="Times New Roman" w:hAnsi="Arial" w:cs="Arial"/>
        </w:rPr>
        <w:t xml:space="preserve"> </w:t>
      </w:r>
      <w:proofErr w:type="spellStart"/>
      <w:r w:rsidRPr="00AD2F5C">
        <w:rPr>
          <w:rFonts w:ascii="Arial" w:eastAsia="Times New Roman" w:hAnsi="Arial" w:cs="Arial"/>
        </w:rPr>
        <w:t>of</w:t>
      </w:r>
      <w:proofErr w:type="spellEnd"/>
      <w:r w:rsidRPr="00AD2F5C">
        <w:rPr>
          <w:rFonts w:ascii="Arial" w:eastAsia="Times New Roman" w:hAnsi="Arial" w:cs="Arial"/>
        </w:rPr>
        <w:t xml:space="preserve"> dengue </w:t>
      </w:r>
      <w:proofErr w:type="spellStart"/>
      <w:r w:rsidRPr="00AD2F5C">
        <w:rPr>
          <w:rFonts w:ascii="Arial" w:eastAsia="Times New Roman" w:hAnsi="Arial" w:cs="Arial"/>
        </w:rPr>
        <w:t>disease</w:t>
      </w:r>
      <w:proofErr w:type="spellEnd"/>
      <w:r w:rsidRPr="00AD2F5C">
        <w:rPr>
          <w:rFonts w:ascii="Arial" w:eastAsia="Times New Roman" w:hAnsi="Arial" w:cs="Arial"/>
        </w:rPr>
        <w:t xml:space="preserve"> in </w:t>
      </w:r>
      <w:proofErr w:type="spellStart"/>
      <w:r w:rsidRPr="00AD2F5C">
        <w:rPr>
          <w:rFonts w:ascii="Arial" w:eastAsia="Times New Roman" w:hAnsi="Arial" w:cs="Arial"/>
        </w:rPr>
        <w:t>municipality</w:t>
      </w:r>
      <w:proofErr w:type="spellEnd"/>
      <w:r w:rsidRPr="00AD2F5C">
        <w:rPr>
          <w:rFonts w:ascii="Arial" w:eastAsia="Times New Roman" w:hAnsi="Arial" w:cs="Arial"/>
        </w:rPr>
        <w:t xml:space="preserve"> </w:t>
      </w:r>
      <w:proofErr w:type="spellStart"/>
      <w:r w:rsidRPr="00AD2F5C">
        <w:rPr>
          <w:rFonts w:ascii="Arial" w:eastAsia="Times New Roman" w:hAnsi="Arial" w:cs="Arial"/>
        </w:rPr>
        <w:t>of</w:t>
      </w:r>
      <w:proofErr w:type="spellEnd"/>
      <w:r w:rsidRPr="00AD2F5C">
        <w:rPr>
          <w:rFonts w:ascii="Arial" w:eastAsia="Times New Roman" w:hAnsi="Arial" w:cs="Arial"/>
        </w:rPr>
        <w:t xml:space="preserve"> Mossoró, Rio Grande do Norte, </w:t>
      </w:r>
      <w:proofErr w:type="spellStart"/>
      <w:r w:rsidRPr="00AD2F5C">
        <w:rPr>
          <w:rFonts w:ascii="Arial" w:eastAsia="Times New Roman" w:hAnsi="Arial" w:cs="Arial"/>
        </w:rPr>
        <w:t>using</w:t>
      </w:r>
      <w:proofErr w:type="spellEnd"/>
      <w:r w:rsidRPr="00AD2F5C">
        <w:rPr>
          <w:rFonts w:ascii="Arial" w:eastAsia="Times New Roman" w:hAnsi="Arial" w:cs="Arial"/>
        </w:rPr>
        <w:t xml:space="preserve"> </w:t>
      </w:r>
      <w:proofErr w:type="spellStart"/>
      <w:r w:rsidRPr="00AD2F5C">
        <w:rPr>
          <w:rFonts w:ascii="Arial" w:eastAsia="Times New Roman" w:hAnsi="Arial" w:cs="Arial"/>
        </w:rPr>
        <w:t>the</w:t>
      </w:r>
      <w:proofErr w:type="spellEnd"/>
      <w:r w:rsidRPr="00AD2F5C">
        <w:rPr>
          <w:rFonts w:ascii="Arial" w:eastAsia="Times New Roman" w:hAnsi="Arial" w:cs="Arial"/>
        </w:rPr>
        <w:t xml:space="preserve"> </w:t>
      </w:r>
      <w:proofErr w:type="spellStart"/>
      <w:r w:rsidRPr="00AD2F5C">
        <w:rPr>
          <w:rFonts w:ascii="Arial" w:eastAsia="Times New Roman" w:hAnsi="Arial" w:cs="Arial"/>
        </w:rPr>
        <w:t>Geographic</w:t>
      </w:r>
      <w:proofErr w:type="spellEnd"/>
      <w:r w:rsidRPr="00AD2F5C">
        <w:rPr>
          <w:rFonts w:ascii="Arial" w:eastAsia="Times New Roman" w:hAnsi="Arial" w:cs="Arial"/>
        </w:rPr>
        <w:t xml:space="preserve"> </w:t>
      </w:r>
      <w:proofErr w:type="spellStart"/>
      <w:r w:rsidRPr="00AD2F5C">
        <w:rPr>
          <w:rFonts w:ascii="Arial" w:eastAsia="Times New Roman" w:hAnsi="Arial" w:cs="Arial"/>
        </w:rPr>
        <w:t>Information</w:t>
      </w:r>
      <w:proofErr w:type="spellEnd"/>
      <w:r w:rsidRPr="00AD2F5C">
        <w:rPr>
          <w:rFonts w:ascii="Arial" w:eastAsia="Times New Roman" w:hAnsi="Arial" w:cs="Arial"/>
        </w:rPr>
        <w:t xml:space="preserve"> System. Revista Brasileira de Epidemiologia, v.16, n.3, </w:t>
      </w:r>
      <w:r w:rsidR="0099677D">
        <w:rPr>
          <w:rFonts w:ascii="Arial" w:eastAsia="Times New Roman" w:hAnsi="Arial" w:cs="Arial"/>
        </w:rPr>
        <w:t>p.603-610, set</w:t>
      </w:r>
      <w:r w:rsidRPr="00AD2F5C">
        <w:rPr>
          <w:rFonts w:ascii="Arial" w:eastAsia="Times New Roman" w:hAnsi="Arial" w:cs="Arial"/>
        </w:rPr>
        <w:t>., 2013.</w:t>
      </w:r>
    </w:p>
    <w:p w:rsidR="00AD2F5C" w:rsidRPr="00AD2F5C" w:rsidRDefault="00AD2F5C" w:rsidP="00AD2F5C">
      <w:pPr>
        <w:spacing w:line="26" w:lineRule="atLeast"/>
        <w:ind w:firstLine="0"/>
        <w:jc w:val="both"/>
        <w:rPr>
          <w:rFonts w:ascii="Arial" w:eastAsia="Times New Roman" w:hAnsi="Arial" w:cs="Arial"/>
        </w:rPr>
      </w:pPr>
    </w:p>
    <w:p w:rsidR="00AD2F5C" w:rsidRPr="00AD2F5C" w:rsidRDefault="00AD2F5C" w:rsidP="00AD2F5C">
      <w:pPr>
        <w:spacing w:line="26" w:lineRule="atLeast"/>
        <w:ind w:firstLine="0"/>
        <w:jc w:val="both"/>
        <w:rPr>
          <w:rFonts w:ascii="Arial" w:eastAsia="Times New Roman" w:hAnsi="Arial" w:cs="Arial"/>
        </w:rPr>
      </w:pPr>
      <w:r w:rsidRPr="00AD2F5C">
        <w:rPr>
          <w:rFonts w:ascii="Arial" w:eastAsia="Times New Roman" w:hAnsi="Arial" w:cs="Arial"/>
        </w:rPr>
        <w:t xml:space="preserve"> </w:t>
      </w:r>
    </w:p>
    <w:p w:rsidR="00AD2F5C" w:rsidRPr="00AD2F5C" w:rsidRDefault="00AD2F5C" w:rsidP="00AD2F5C">
      <w:pPr>
        <w:spacing w:line="26" w:lineRule="atLeast"/>
        <w:ind w:firstLine="0"/>
        <w:jc w:val="both"/>
        <w:rPr>
          <w:rFonts w:ascii="Arial" w:eastAsia="Times New Roman" w:hAnsi="Arial" w:cs="Arial"/>
        </w:rPr>
      </w:pPr>
      <w:r w:rsidRPr="00AD2F5C">
        <w:rPr>
          <w:rFonts w:ascii="Arial" w:eastAsia="Times New Roman" w:hAnsi="Arial" w:cs="Arial"/>
        </w:rPr>
        <w:t xml:space="preserve">KULLDORFF, M. </w:t>
      </w:r>
      <w:proofErr w:type="spellStart"/>
      <w:r w:rsidRPr="00AD2F5C">
        <w:rPr>
          <w:rFonts w:ascii="Arial" w:eastAsia="Times New Roman" w:hAnsi="Arial" w:cs="Arial"/>
        </w:rPr>
        <w:t>Prospective</w:t>
      </w:r>
      <w:proofErr w:type="spellEnd"/>
      <w:r w:rsidRPr="00AD2F5C">
        <w:rPr>
          <w:rFonts w:ascii="Arial" w:eastAsia="Times New Roman" w:hAnsi="Arial" w:cs="Arial"/>
        </w:rPr>
        <w:t xml:space="preserve"> time </w:t>
      </w:r>
      <w:proofErr w:type="spellStart"/>
      <w:r w:rsidRPr="00AD2F5C">
        <w:rPr>
          <w:rFonts w:ascii="Arial" w:eastAsia="Times New Roman" w:hAnsi="Arial" w:cs="Arial"/>
        </w:rPr>
        <w:t>periodic</w:t>
      </w:r>
      <w:proofErr w:type="spellEnd"/>
      <w:r w:rsidRPr="00AD2F5C">
        <w:rPr>
          <w:rFonts w:ascii="Arial" w:eastAsia="Times New Roman" w:hAnsi="Arial" w:cs="Arial"/>
        </w:rPr>
        <w:t xml:space="preserve"> </w:t>
      </w:r>
      <w:proofErr w:type="spellStart"/>
      <w:r w:rsidRPr="00AD2F5C">
        <w:rPr>
          <w:rFonts w:ascii="Arial" w:eastAsia="Times New Roman" w:hAnsi="Arial" w:cs="Arial"/>
        </w:rPr>
        <w:t>geographical</w:t>
      </w:r>
      <w:proofErr w:type="spellEnd"/>
      <w:r w:rsidRPr="00AD2F5C">
        <w:rPr>
          <w:rFonts w:ascii="Arial" w:eastAsia="Times New Roman" w:hAnsi="Arial" w:cs="Arial"/>
        </w:rPr>
        <w:t xml:space="preserve"> </w:t>
      </w:r>
      <w:proofErr w:type="spellStart"/>
      <w:r w:rsidRPr="00AD2F5C">
        <w:rPr>
          <w:rFonts w:ascii="Arial" w:eastAsia="Times New Roman" w:hAnsi="Arial" w:cs="Arial"/>
        </w:rPr>
        <w:t>disease</w:t>
      </w:r>
      <w:proofErr w:type="spellEnd"/>
      <w:r w:rsidRPr="00AD2F5C">
        <w:rPr>
          <w:rFonts w:ascii="Arial" w:eastAsia="Times New Roman" w:hAnsi="Arial" w:cs="Arial"/>
        </w:rPr>
        <w:t xml:space="preserve"> </w:t>
      </w:r>
      <w:proofErr w:type="spellStart"/>
      <w:r w:rsidRPr="00AD2F5C">
        <w:rPr>
          <w:rFonts w:ascii="Arial" w:eastAsia="Times New Roman" w:hAnsi="Arial" w:cs="Arial"/>
        </w:rPr>
        <w:t>surveillance</w:t>
      </w:r>
      <w:proofErr w:type="spellEnd"/>
      <w:r w:rsidRPr="00AD2F5C">
        <w:rPr>
          <w:rFonts w:ascii="Arial" w:eastAsia="Times New Roman" w:hAnsi="Arial" w:cs="Arial"/>
        </w:rPr>
        <w:t xml:space="preserve"> </w:t>
      </w:r>
      <w:proofErr w:type="spellStart"/>
      <w:r w:rsidRPr="00AD2F5C">
        <w:rPr>
          <w:rFonts w:ascii="Arial" w:eastAsia="Times New Roman" w:hAnsi="Arial" w:cs="Arial"/>
        </w:rPr>
        <w:t>using</w:t>
      </w:r>
      <w:proofErr w:type="spellEnd"/>
      <w:r w:rsidRPr="00AD2F5C">
        <w:rPr>
          <w:rFonts w:ascii="Arial" w:eastAsia="Times New Roman" w:hAnsi="Arial" w:cs="Arial"/>
        </w:rPr>
        <w:t xml:space="preserve"> a </w:t>
      </w:r>
      <w:proofErr w:type="spellStart"/>
      <w:r w:rsidRPr="00AD2F5C">
        <w:rPr>
          <w:rFonts w:ascii="Arial" w:eastAsia="Times New Roman" w:hAnsi="Arial" w:cs="Arial"/>
        </w:rPr>
        <w:t>scan</w:t>
      </w:r>
      <w:proofErr w:type="spellEnd"/>
      <w:r w:rsidRPr="00AD2F5C">
        <w:rPr>
          <w:rFonts w:ascii="Arial" w:eastAsia="Times New Roman" w:hAnsi="Arial" w:cs="Arial"/>
        </w:rPr>
        <w:t xml:space="preserve"> </w:t>
      </w:r>
      <w:proofErr w:type="spellStart"/>
      <w:r w:rsidRPr="00AD2F5C">
        <w:rPr>
          <w:rFonts w:ascii="Arial" w:eastAsia="Times New Roman" w:hAnsi="Arial" w:cs="Arial"/>
        </w:rPr>
        <w:t>statistic</w:t>
      </w:r>
      <w:proofErr w:type="spellEnd"/>
      <w:r w:rsidRPr="00AD2F5C">
        <w:rPr>
          <w:rFonts w:ascii="Arial" w:eastAsia="Times New Roman" w:hAnsi="Arial" w:cs="Arial"/>
        </w:rPr>
        <w:t xml:space="preserve">. </w:t>
      </w:r>
      <w:proofErr w:type="spellStart"/>
      <w:r w:rsidRPr="00AD2F5C">
        <w:rPr>
          <w:rFonts w:ascii="Arial" w:eastAsia="Times New Roman" w:hAnsi="Arial" w:cs="Arial"/>
        </w:rPr>
        <w:t>Journal</w:t>
      </w:r>
      <w:proofErr w:type="spellEnd"/>
      <w:r w:rsidRPr="00AD2F5C">
        <w:rPr>
          <w:rFonts w:ascii="Arial" w:eastAsia="Times New Roman" w:hAnsi="Arial" w:cs="Arial"/>
        </w:rPr>
        <w:t xml:space="preserve"> </w:t>
      </w:r>
      <w:proofErr w:type="spellStart"/>
      <w:r w:rsidRPr="00AD2F5C">
        <w:rPr>
          <w:rFonts w:ascii="Arial" w:eastAsia="Times New Roman" w:hAnsi="Arial" w:cs="Arial"/>
        </w:rPr>
        <w:t>of</w:t>
      </w:r>
      <w:proofErr w:type="spellEnd"/>
      <w:r w:rsidRPr="00AD2F5C">
        <w:rPr>
          <w:rFonts w:ascii="Arial" w:eastAsia="Times New Roman" w:hAnsi="Arial" w:cs="Arial"/>
        </w:rPr>
        <w:t xml:space="preserve"> </w:t>
      </w:r>
      <w:proofErr w:type="spellStart"/>
      <w:r w:rsidRPr="00AD2F5C">
        <w:rPr>
          <w:rFonts w:ascii="Arial" w:eastAsia="Times New Roman" w:hAnsi="Arial" w:cs="Arial"/>
        </w:rPr>
        <w:t>the</w:t>
      </w:r>
      <w:proofErr w:type="spellEnd"/>
      <w:r w:rsidRPr="00AD2F5C">
        <w:rPr>
          <w:rFonts w:ascii="Arial" w:eastAsia="Times New Roman" w:hAnsi="Arial" w:cs="Arial"/>
        </w:rPr>
        <w:t xml:space="preserve"> Royal </w:t>
      </w:r>
      <w:proofErr w:type="spellStart"/>
      <w:r w:rsidRPr="00AD2F5C">
        <w:rPr>
          <w:rFonts w:ascii="Arial" w:eastAsia="Times New Roman" w:hAnsi="Arial" w:cs="Arial"/>
        </w:rPr>
        <w:t>Statistical</w:t>
      </w:r>
      <w:proofErr w:type="spellEnd"/>
      <w:r w:rsidRPr="00AD2F5C">
        <w:rPr>
          <w:rFonts w:ascii="Arial" w:eastAsia="Times New Roman" w:hAnsi="Arial" w:cs="Arial"/>
        </w:rPr>
        <w:t xml:space="preserve"> </w:t>
      </w:r>
      <w:proofErr w:type="spellStart"/>
      <w:r w:rsidRPr="00AD2F5C">
        <w:rPr>
          <w:rFonts w:ascii="Arial" w:eastAsia="Times New Roman" w:hAnsi="Arial" w:cs="Arial"/>
        </w:rPr>
        <w:t>Society</w:t>
      </w:r>
      <w:proofErr w:type="spellEnd"/>
      <w:r w:rsidRPr="00AD2F5C">
        <w:rPr>
          <w:rFonts w:ascii="Arial" w:eastAsia="Times New Roman" w:hAnsi="Arial" w:cs="Arial"/>
        </w:rPr>
        <w:t>: Series A (</w:t>
      </w:r>
      <w:proofErr w:type="spellStart"/>
      <w:r w:rsidRPr="00AD2F5C">
        <w:rPr>
          <w:rFonts w:ascii="Arial" w:eastAsia="Times New Roman" w:hAnsi="Arial" w:cs="Arial"/>
        </w:rPr>
        <w:t>Statistics</w:t>
      </w:r>
      <w:proofErr w:type="spellEnd"/>
      <w:r w:rsidRPr="00AD2F5C">
        <w:rPr>
          <w:rFonts w:ascii="Arial" w:eastAsia="Times New Roman" w:hAnsi="Arial" w:cs="Arial"/>
        </w:rPr>
        <w:t xml:space="preserve"> in </w:t>
      </w:r>
      <w:proofErr w:type="spellStart"/>
      <w:r w:rsidRPr="00AD2F5C">
        <w:rPr>
          <w:rFonts w:ascii="Arial" w:eastAsia="Times New Roman" w:hAnsi="Arial" w:cs="Arial"/>
        </w:rPr>
        <w:t>Society</w:t>
      </w:r>
      <w:proofErr w:type="spellEnd"/>
      <w:r w:rsidRPr="00AD2F5C">
        <w:rPr>
          <w:rFonts w:ascii="Arial" w:eastAsia="Times New Roman" w:hAnsi="Arial" w:cs="Arial"/>
        </w:rPr>
        <w:t xml:space="preserve">), v.164, n.1, p.61-72, </w:t>
      </w:r>
      <w:proofErr w:type="spellStart"/>
      <w:proofErr w:type="gramStart"/>
      <w:r w:rsidRPr="00AD2F5C">
        <w:rPr>
          <w:rFonts w:ascii="Arial" w:eastAsia="Times New Roman" w:hAnsi="Arial" w:cs="Arial"/>
        </w:rPr>
        <w:t>feb</w:t>
      </w:r>
      <w:proofErr w:type="spellEnd"/>
      <w:proofErr w:type="gramEnd"/>
      <w:r w:rsidRPr="00AD2F5C">
        <w:rPr>
          <w:rFonts w:ascii="Arial" w:eastAsia="Times New Roman" w:hAnsi="Arial" w:cs="Arial"/>
        </w:rPr>
        <w:t>., 2001.</w:t>
      </w:r>
    </w:p>
    <w:p w:rsidR="00AD2F5C" w:rsidRPr="00AD2F5C" w:rsidRDefault="00AD2F5C" w:rsidP="00AD2F5C">
      <w:pPr>
        <w:spacing w:line="26" w:lineRule="atLeast"/>
        <w:ind w:firstLine="0"/>
        <w:jc w:val="both"/>
        <w:rPr>
          <w:rFonts w:ascii="Arial" w:eastAsia="Times New Roman" w:hAnsi="Arial" w:cs="Arial"/>
        </w:rPr>
      </w:pPr>
    </w:p>
    <w:p w:rsidR="00AD2F5C" w:rsidRPr="00AD2F5C" w:rsidRDefault="00AD2F5C" w:rsidP="00AD2F5C">
      <w:pPr>
        <w:spacing w:line="26" w:lineRule="atLeast"/>
        <w:ind w:firstLine="0"/>
        <w:jc w:val="both"/>
        <w:rPr>
          <w:rFonts w:ascii="Arial" w:eastAsia="Times New Roman" w:hAnsi="Arial" w:cs="Arial"/>
        </w:rPr>
      </w:pPr>
      <w:r w:rsidRPr="00AD2F5C">
        <w:rPr>
          <w:rFonts w:ascii="Arial" w:eastAsia="Times New Roman" w:hAnsi="Arial" w:cs="Arial"/>
        </w:rPr>
        <w:t xml:space="preserve">KULLDORFF, M., HEFFERNAN, R., HARTMAN, J., ASSUNÇÃO, R.; MOSTASHARI, F. A </w:t>
      </w:r>
      <w:proofErr w:type="spellStart"/>
      <w:r w:rsidRPr="00AD2F5C">
        <w:rPr>
          <w:rFonts w:ascii="Arial" w:eastAsia="Times New Roman" w:hAnsi="Arial" w:cs="Arial"/>
        </w:rPr>
        <w:t>space</w:t>
      </w:r>
      <w:proofErr w:type="spellEnd"/>
      <w:r w:rsidRPr="00AD2F5C">
        <w:rPr>
          <w:rFonts w:ascii="Arial" w:eastAsia="Times New Roman" w:hAnsi="Arial" w:cs="Arial"/>
        </w:rPr>
        <w:t xml:space="preserve">-time </w:t>
      </w:r>
      <w:proofErr w:type="spellStart"/>
      <w:r w:rsidRPr="00AD2F5C">
        <w:rPr>
          <w:rFonts w:ascii="Arial" w:eastAsia="Times New Roman" w:hAnsi="Arial" w:cs="Arial"/>
        </w:rPr>
        <w:t>permutation</w:t>
      </w:r>
      <w:proofErr w:type="spellEnd"/>
      <w:r w:rsidRPr="00AD2F5C">
        <w:rPr>
          <w:rFonts w:ascii="Arial" w:eastAsia="Times New Roman" w:hAnsi="Arial" w:cs="Arial"/>
        </w:rPr>
        <w:t xml:space="preserve"> </w:t>
      </w:r>
      <w:proofErr w:type="spellStart"/>
      <w:r w:rsidRPr="00AD2F5C">
        <w:rPr>
          <w:rFonts w:ascii="Arial" w:eastAsia="Times New Roman" w:hAnsi="Arial" w:cs="Arial"/>
        </w:rPr>
        <w:t>scan</w:t>
      </w:r>
      <w:proofErr w:type="spellEnd"/>
      <w:r w:rsidRPr="00AD2F5C">
        <w:rPr>
          <w:rFonts w:ascii="Arial" w:eastAsia="Times New Roman" w:hAnsi="Arial" w:cs="Arial"/>
        </w:rPr>
        <w:t xml:space="preserve"> </w:t>
      </w:r>
      <w:proofErr w:type="spellStart"/>
      <w:r w:rsidRPr="00AD2F5C">
        <w:rPr>
          <w:rFonts w:ascii="Arial" w:eastAsia="Times New Roman" w:hAnsi="Arial" w:cs="Arial"/>
        </w:rPr>
        <w:t>statistic</w:t>
      </w:r>
      <w:proofErr w:type="spellEnd"/>
      <w:r w:rsidRPr="00AD2F5C">
        <w:rPr>
          <w:rFonts w:ascii="Arial" w:eastAsia="Times New Roman" w:hAnsi="Arial" w:cs="Arial"/>
        </w:rPr>
        <w:t xml:space="preserve"> for </w:t>
      </w:r>
      <w:proofErr w:type="spellStart"/>
      <w:r w:rsidRPr="00AD2F5C">
        <w:rPr>
          <w:rFonts w:ascii="Arial" w:eastAsia="Times New Roman" w:hAnsi="Arial" w:cs="Arial"/>
        </w:rPr>
        <w:t>disease</w:t>
      </w:r>
      <w:proofErr w:type="spellEnd"/>
      <w:r w:rsidRPr="00AD2F5C">
        <w:rPr>
          <w:rFonts w:ascii="Arial" w:eastAsia="Times New Roman" w:hAnsi="Arial" w:cs="Arial"/>
        </w:rPr>
        <w:t xml:space="preserve"> </w:t>
      </w:r>
      <w:proofErr w:type="spellStart"/>
      <w:r w:rsidRPr="00AD2F5C">
        <w:rPr>
          <w:rFonts w:ascii="Arial" w:eastAsia="Times New Roman" w:hAnsi="Arial" w:cs="Arial"/>
        </w:rPr>
        <w:t>outbreak</w:t>
      </w:r>
      <w:proofErr w:type="spellEnd"/>
      <w:r w:rsidRPr="00AD2F5C">
        <w:rPr>
          <w:rFonts w:ascii="Arial" w:eastAsia="Times New Roman" w:hAnsi="Arial" w:cs="Arial"/>
        </w:rPr>
        <w:t xml:space="preserve"> </w:t>
      </w:r>
      <w:proofErr w:type="spellStart"/>
      <w:r w:rsidRPr="00AD2F5C">
        <w:rPr>
          <w:rFonts w:ascii="Arial" w:eastAsia="Times New Roman" w:hAnsi="Arial" w:cs="Arial"/>
        </w:rPr>
        <w:t>detection</w:t>
      </w:r>
      <w:proofErr w:type="spellEnd"/>
      <w:r w:rsidRPr="00AD2F5C">
        <w:rPr>
          <w:rFonts w:ascii="Arial" w:eastAsia="Times New Roman" w:hAnsi="Arial" w:cs="Arial"/>
        </w:rPr>
        <w:t xml:space="preserve">. </w:t>
      </w:r>
      <w:proofErr w:type="spellStart"/>
      <w:r w:rsidRPr="00AD2F5C">
        <w:rPr>
          <w:rFonts w:ascii="Arial" w:eastAsia="Times New Roman" w:hAnsi="Arial" w:cs="Arial"/>
        </w:rPr>
        <w:t>PLoS</w:t>
      </w:r>
      <w:proofErr w:type="spellEnd"/>
      <w:r w:rsidRPr="00AD2F5C">
        <w:rPr>
          <w:rFonts w:ascii="Arial" w:eastAsia="Times New Roman" w:hAnsi="Arial" w:cs="Arial"/>
        </w:rPr>
        <w:t xml:space="preserve"> Medicine, v.2, n.3, p.e59, mar., 2005.</w:t>
      </w:r>
    </w:p>
    <w:p w:rsidR="00AD2F5C" w:rsidRPr="00AD2F5C" w:rsidRDefault="00AD2F5C" w:rsidP="00AD2F5C">
      <w:pPr>
        <w:spacing w:line="26" w:lineRule="atLeast"/>
        <w:ind w:firstLine="0"/>
        <w:jc w:val="both"/>
        <w:rPr>
          <w:rFonts w:ascii="Arial" w:eastAsia="Times New Roman" w:hAnsi="Arial" w:cs="Arial"/>
        </w:rPr>
      </w:pPr>
    </w:p>
    <w:p w:rsidR="00AD2F5C" w:rsidRPr="00AD2F5C" w:rsidRDefault="00AD2F5C" w:rsidP="00AD2F5C">
      <w:pPr>
        <w:spacing w:line="26" w:lineRule="atLeast"/>
        <w:ind w:firstLine="0"/>
        <w:jc w:val="both"/>
        <w:rPr>
          <w:rFonts w:ascii="Arial" w:eastAsia="Times New Roman" w:hAnsi="Arial" w:cs="Arial"/>
        </w:rPr>
      </w:pPr>
      <w:r w:rsidRPr="00AD2F5C">
        <w:rPr>
          <w:rFonts w:ascii="Arial" w:eastAsia="Times New Roman" w:hAnsi="Arial" w:cs="Arial"/>
        </w:rPr>
        <w:t xml:space="preserve">KULLDORFF, M., ATHAS, W. F., FEUER, E. J.; MILLER, B. A., KEY, C. R. </w:t>
      </w:r>
      <w:proofErr w:type="spellStart"/>
      <w:r w:rsidRPr="00AD2F5C">
        <w:rPr>
          <w:rFonts w:ascii="Arial" w:eastAsia="Times New Roman" w:hAnsi="Arial" w:cs="Arial"/>
        </w:rPr>
        <w:t>Evaluating</w:t>
      </w:r>
      <w:proofErr w:type="spellEnd"/>
      <w:r w:rsidRPr="00AD2F5C">
        <w:rPr>
          <w:rFonts w:ascii="Arial" w:eastAsia="Times New Roman" w:hAnsi="Arial" w:cs="Arial"/>
        </w:rPr>
        <w:t xml:space="preserve"> cluster </w:t>
      </w:r>
      <w:proofErr w:type="spellStart"/>
      <w:r w:rsidRPr="00AD2F5C">
        <w:rPr>
          <w:rFonts w:ascii="Arial" w:eastAsia="Times New Roman" w:hAnsi="Arial" w:cs="Arial"/>
        </w:rPr>
        <w:t>alarms</w:t>
      </w:r>
      <w:proofErr w:type="spellEnd"/>
      <w:r w:rsidRPr="00AD2F5C">
        <w:rPr>
          <w:rFonts w:ascii="Arial" w:eastAsia="Times New Roman" w:hAnsi="Arial" w:cs="Arial"/>
        </w:rPr>
        <w:t xml:space="preserve">: a </w:t>
      </w:r>
      <w:proofErr w:type="spellStart"/>
      <w:r w:rsidRPr="00AD2F5C">
        <w:rPr>
          <w:rFonts w:ascii="Arial" w:eastAsia="Times New Roman" w:hAnsi="Arial" w:cs="Arial"/>
        </w:rPr>
        <w:t>spatio</w:t>
      </w:r>
      <w:proofErr w:type="spellEnd"/>
      <w:r w:rsidRPr="00AD2F5C">
        <w:rPr>
          <w:rFonts w:ascii="Arial" w:eastAsia="Times New Roman" w:hAnsi="Arial" w:cs="Arial"/>
        </w:rPr>
        <w:t xml:space="preserve">-temporal </w:t>
      </w:r>
      <w:proofErr w:type="spellStart"/>
      <w:r w:rsidRPr="00AD2F5C">
        <w:rPr>
          <w:rFonts w:ascii="Arial" w:eastAsia="Times New Roman" w:hAnsi="Arial" w:cs="Arial"/>
        </w:rPr>
        <w:t>scan</w:t>
      </w:r>
      <w:proofErr w:type="spellEnd"/>
      <w:r w:rsidRPr="00AD2F5C">
        <w:rPr>
          <w:rFonts w:ascii="Arial" w:eastAsia="Times New Roman" w:hAnsi="Arial" w:cs="Arial"/>
        </w:rPr>
        <w:t xml:space="preserve"> </w:t>
      </w:r>
      <w:proofErr w:type="spellStart"/>
      <w:r w:rsidRPr="00AD2F5C">
        <w:rPr>
          <w:rFonts w:ascii="Arial" w:eastAsia="Times New Roman" w:hAnsi="Arial" w:cs="Arial"/>
        </w:rPr>
        <w:t>statistic</w:t>
      </w:r>
      <w:proofErr w:type="spellEnd"/>
      <w:r w:rsidRPr="00AD2F5C">
        <w:rPr>
          <w:rFonts w:ascii="Arial" w:eastAsia="Times New Roman" w:hAnsi="Arial" w:cs="Arial"/>
        </w:rPr>
        <w:t xml:space="preserve"> </w:t>
      </w:r>
      <w:proofErr w:type="spellStart"/>
      <w:r w:rsidRPr="00AD2F5C">
        <w:rPr>
          <w:rFonts w:ascii="Arial" w:eastAsia="Times New Roman" w:hAnsi="Arial" w:cs="Arial"/>
        </w:rPr>
        <w:t>and</w:t>
      </w:r>
      <w:proofErr w:type="spellEnd"/>
      <w:r w:rsidRPr="00AD2F5C">
        <w:rPr>
          <w:rFonts w:ascii="Arial" w:eastAsia="Times New Roman" w:hAnsi="Arial" w:cs="Arial"/>
        </w:rPr>
        <w:t xml:space="preserve"> </w:t>
      </w:r>
      <w:proofErr w:type="spellStart"/>
      <w:r w:rsidRPr="00AD2F5C">
        <w:rPr>
          <w:rFonts w:ascii="Arial" w:eastAsia="Times New Roman" w:hAnsi="Arial" w:cs="Arial"/>
        </w:rPr>
        <w:t>brain</w:t>
      </w:r>
      <w:proofErr w:type="spellEnd"/>
      <w:r w:rsidRPr="00AD2F5C">
        <w:rPr>
          <w:rFonts w:ascii="Arial" w:eastAsia="Times New Roman" w:hAnsi="Arial" w:cs="Arial"/>
        </w:rPr>
        <w:t xml:space="preserve"> </w:t>
      </w:r>
      <w:proofErr w:type="spellStart"/>
      <w:r w:rsidRPr="00AD2F5C">
        <w:rPr>
          <w:rFonts w:ascii="Arial" w:eastAsia="Times New Roman" w:hAnsi="Arial" w:cs="Arial"/>
        </w:rPr>
        <w:t>cancer</w:t>
      </w:r>
      <w:proofErr w:type="spellEnd"/>
      <w:r w:rsidRPr="00AD2F5C">
        <w:rPr>
          <w:rFonts w:ascii="Arial" w:eastAsia="Times New Roman" w:hAnsi="Arial" w:cs="Arial"/>
        </w:rPr>
        <w:t xml:space="preserve"> in Los Alamos, New </w:t>
      </w:r>
      <w:proofErr w:type="spellStart"/>
      <w:r w:rsidRPr="00AD2F5C">
        <w:rPr>
          <w:rFonts w:ascii="Arial" w:eastAsia="Times New Roman" w:hAnsi="Arial" w:cs="Arial"/>
        </w:rPr>
        <w:t>Mexico</w:t>
      </w:r>
      <w:proofErr w:type="spellEnd"/>
      <w:r w:rsidRPr="00AD2F5C">
        <w:rPr>
          <w:rFonts w:ascii="Arial" w:eastAsia="Times New Roman" w:hAnsi="Arial" w:cs="Arial"/>
        </w:rPr>
        <w:t xml:space="preserve">. American </w:t>
      </w:r>
      <w:proofErr w:type="spellStart"/>
      <w:r w:rsidRPr="00AD2F5C">
        <w:rPr>
          <w:rFonts w:ascii="Arial" w:eastAsia="Times New Roman" w:hAnsi="Arial" w:cs="Arial"/>
        </w:rPr>
        <w:t>Journal</w:t>
      </w:r>
      <w:proofErr w:type="spellEnd"/>
      <w:r w:rsidRPr="00AD2F5C">
        <w:rPr>
          <w:rFonts w:ascii="Arial" w:eastAsia="Times New Roman" w:hAnsi="Arial" w:cs="Arial"/>
        </w:rPr>
        <w:t xml:space="preserve"> </w:t>
      </w:r>
      <w:proofErr w:type="spellStart"/>
      <w:r w:rsidRPr="00AD2F5C">
        <w:rPr>
          <w:rFonts w:ascii="Arial" w:eastAsia="Times New Roman" w:hAnsi="Arial" w:cs="Arial"/>
        </w:rPr>
        <w:t>of</w:t>
      </w:r>
      <w:proofErr w:type="spellEnd"/>
      <w:r w:rsidRPr="00AD2F5C">
        <w:rPr>
          <w:rFonts w:ascii="Arial" w:eastAsia="Times New Roman" w:hAnsi="Arial" w:cs="Arial"/>
        </w:rPr>
        <w:t xml:space="preserve"> </w:t>
      </w:r>
      <w:proofErr w:type="spellStart"/>
      <w:r w:rsidRPr="00AD2F5C">
        <w:rPr>
          <w:rFonts w:ascii="Arial" w:eastAsia="Times New Roman" w:hAnsi="Arial" w:cs="Arial"/>
        </w:rPr>
        <w:t>Public</w:t>
      </w:r>
      <w:proofErr w:type="spellEnd"/>
      <w:r w:rsidRPr="00AD2F5C">
        <w:rPr>
          <w:rFonts w:ascii="Arial" w:eastAsia="Times New Roman" w:hAnsi="Arial" w:cs="Arial"/>
        </w:rPr>
        <w:t xml:space="preserve"> Health, v.88, n.9, p.1377-1380, sep., 1998.</w:t>
      </w:r>
    </w:p>
    <w:p w:rsidR="00AD2F5C" w:rsidRPr="00AD2F5C" w:rsidRDefault="00AD2F5C" w:rsidP="00AD2F5C">
      <w:pPr>
        <w:spacing w:line="26" w:lineRule="atLeast"/>
        <w:ind w:firstLine="0"/>
        <w:jc w:val="both"/>
        <w:rPr>
          <w:rFonts w:ascii="Arial" w:eastAsia="Times New Roman" w:hAnsi="Arial" w:cs="Arial"/>
        </w:rPr>
      </w:pPr>
    </w:p>
    <w:p w:rsidR="00AD2F5C" w:rsidRPr="00AD2F5C" w:rsidRDefault="00AD2F5C" w:rsidP="00AD2F5C">
      <w:pPr>
        <w:spacing w:line="26" w:lineRule="atLeast"/>
        <w:ind w:firstLine="0"/>
        <w:jc w:val="both"/>
        <w:rPr>
          <w:rFonts w:ascii="Arial" w:eastAsia="Times New Roman" w:hAnsi="Arial" w:cs="Arial"/>
        </w:rPr>
      </w:pPr>
      <w:r w:rsidRPr="00AD2F5C">
        <w:rPr>
          <w:rFonts w:ascii="Arial" w:eastAsia="Times New Roman" w:hAnsi="Arial" w:cs="Arial"/>
        </w:rPr>
        <w:t xml:space="preserve">KULLDORFF, M., HUANG, L., PICKLE, L.; DUCZMAL, L. </w:t>
      </w:r>
      <w:proofErr w:type="spellStart"/>
      <w:r w:rsidRPr="00AD2F5C">
        <w:rPr>
          <w:rFonts w:ascii="Arial" w:eastAsia="Times New Roman" w:hAnsi="Arial" w:cs="Arial"/>
        </w:rPr>
        <w:t>An</w:t>
      </w:r>
      <w:proofErr w:type="spellEnd"/>
      <w:r w:rsidRPr="00AD2F5C">
        <w:rPr>
          <w:rFonts w:ascii="Arial" w:eastAsia="Times New Roman" w:hAnsi="Arial" w:cs="Arial"/>
        </w:rPr>
        <w:t xml:space="preserve"> </w:t>
      </w:r>
      <w:proofErr w:type="spellStart"/>
      <w:r w:rsidRPr="00AD2F5C">
        <w:rPr>
          <w:rFonts w:ascii="Arial" w:eastAsia="Times New Roman" w:hAnsi="Arial" w:cs="Arial"/>
        </w:rPr>
        <w:t>elliptic</w:t>
      </w:r>
      <w:proofErr w:type="spellEnd"/>
      <w:r w:rsidRPr="00AD2F5C">
        <w:rPr>
          <w:rFonts w:ascii="Arial" w:eastAsia="Times New Roman" w:hAnsi="Arial" w:cs="Arial"/>
        </w:rPr>
        <w:t xml:space="preserve"> </w:t>
      </w:r>
      <w:proofErr w:type="spellStart"/>
      <w:r w:rsidRPr="00AD2F5C">
        <w:rPr>
          <w:rFonts w:ascii="Arial" w:eastAsia="Times New Roman" w:hAnsi="Arial" w:cs="Arial"/>
        </w:rPr>
        <w:t>spatial</w:t>
      </w:r>
      <w:proofErr w:type="spellEnd"/>
      <w:r w:rsidRPr="00AD2F5C">
        <w:rPr>
          <w:rFonts w:ascii="Arial" w:eastAsia="Times New Roman" w:hAnsi="Arial" w:cs="Arial"/>
        </w:rPr>
        <w:t xml:space="preserve"> </w:t>
      </w:r>
      <w:proofErr w:type="spellStart"/>
      <w:r w:rsidRPr="00AD2F5C">
        <w:rPr>
          <w:rFonts w:ascii="Arial" w:eastAsia="Times New Roman" w:hAnsi="Arial" w:cs="Arial"/>
        </w:rPr>
        <w:t>scan</w:t>
      </w:r>
      <w:proofErr w:type="spellEnd"/>
      <w:r w:rsidRPr="00AD2F5C">
        <w:rPr>
          <w:rFonts w:ascii="Arial" w:eastAsia="Times New Roman" w:hAnsi="Arial" w:cs="Arial"/>
        </w:rPr>
        <w:t xml:space="preserve"> </w:t>
      </w:r>
      <w:proofErr w:type="spellStart"/>
      <w:r w:rsidRPr="00AD2F5C">
        <w:rPr>
          <w:rFonts w:ascii="Arial" w:eastAsia="Times New Roman" w:hAnsi="Arial" w:cs="Arial"/>
        </w:rPr>
        <w:t>statistic</w:t>
      </w:r>
      <w:proofErr w:type="spellEnd"/>
      <w:r w:rsidRPr="00AD2F5C">
        <w:rPr>
          <w:rFonts w:ascii="Arial" w:eastAsia="Times New Roman" w:hAnsi="Arial" w:cs="Arial"/>
        </w:rPr>
        <w:t xml:space="preserve">. </w:t>
      </w:r>
      <w:proofErr w:type="spellStart"/>
      <w:r w:rsidRPr="00AD2F5C">
        <w:rPr>
          <w:rFonts w:ascii="Arial" w:eastAsia="Times New Roman" w:hAnsi="Arial" w:cs="Arial"/>
        </w:rPr>
        <w:t>Statistics</w:t>
      </w:r>
      <w:proofErr w:type="spellEnd"/>
      <w:r w:rsidRPr="00AD2F5C">
        <w:rPr>
          <w:rFonts w:ascii="Arial" w:eastAsia="Times New Roman" w:hAnsi="Arial" w:cs="Arial"/>
        </w:rPr>
        <w:t xml:space="preserve"> in Medicine, v.25, n.22, p.3929-3943, nov., 2006.</w:t>
      </w:r>
    </w:p>
    <w:p w:rsidR="00AD2F5C" w:rsidRPr="00AD2F5C" w:rsidRDefault="00AD2F5C" w:rsidP="00AD2F5C">
      <w:pPr>
        <w:spacing w:line="26" w:lineRule="atLeast"/>
        <w:ind w:firstLine="0"/>
        <w:jc w:val="both"/>
        <w:rPr>
          <w:rFonts w:ascii="Arial" w:eastAsia="Times New Roman" w:hAnsi="Arial" w:cs="Arial"/>
        </w:rPr>
      </w:pPr>
    </w:p>
    <w:p w:rsidR="00AD2F5C" w:rsidRPr="00AD2F5C" w:rsidRDefault="00AD2F5C" w:rsidP="00AD2F5C">
      <w:pPr>
        <w:spacing w:line="26" w:lineRule="atLeast"/>
        <w:ind w:firstLine="0"/>
        <w:jc w:val="both"/>
        <w:rPr>
          <w:rFonts w:ascii="Arial" w:eastAsia="Times New Roman" w:hAnsi="Arial" w:cs="Arial"/>
        </w:rPr>
      </w:pPr>
      <w:r w:rsidRPr="00AD2F5C">
        <w:rPr>
          <w:rFonts w:ascii="Arial" w:eastAsia="Times New Roman" w:hAnsi="Arial" w:cs="Arial"/>
        </w:rPr>
        <w:t xml:space="preserve">KULLDORFF, M., FEUER, E. J.; MILLER, B. A., </w:t>
      </w:r>
      <w:proofErr w:type="spellStart"/>
      <w:r w:rsidRPr="00AD2F5C">
        <w:rPr>
          <w:rFonts w:ascii="Arial" w:eastAsia="Times New Roman" w:hAnsi="Arial" w:cs="Arial"/>
        </w:rPr>
        <w:t>Freedman</w:t>
      </w:r>
      <w:proofErr w:type="spellEnd"/>
      <w:r w:rsidRPr="00AD2F5C">
        <w:rPr>
          <w:rFonts w:ascii="Arial" w:eastAsia="Times New Roman" w:hAnsi="Arial" w:cs="Arial"/>
        </w:rPr>
        <w:t xml:space="preserve"> LS. </w:t>
      </w:r>
      <w:proofErr w:type="spellStart"/>
      <w:r w:rsidRPr="00AD2F5C">
        <w:rPr>
          <w:rFonts w:ascii="Arial" w:eastAsia="Times New Roman" w:hAnsi="Arial" w:cs="Arial"/>
        </w:rPr>
        <w:t>Breast</w:t>
      </w:r>
      <w:proofErr w:type="spellEnd"/>
      <w:r w:rsidRPr="00AD2F5C">
        <w:rPr>
          <w:rFonts w:ascii="Arial" w:eastAsia="Times New Roman" w:hAnsi="Arial" w:cs="Arial"/>
        </w:rPr>
        <w:t xml:space="preserve"> </w:t>
      </w:r>
      <w:proofErr w:type="spellStart"/>
      <w:r w:rsidRPr="00AD2F5C">
        <w:rPr>
          <w:rFonts w:ascii="Arial" w:eastAsia="Times New Roman" w:hAnsi="Arial" w:cs="Arial"/>
        </w:rPr>
        <w:t>cancer</w:t>
      </w:r>
      <w:proofErr w:type="spellEnd"/>
      <w:r w:rsidRPr="00AD2F5C">
        <w:rPr>
          <w:rFonts w:ascii="Arial" w:eastAsia="Times New Roman" w:hAnsi="Arial" w:cs="Arial"/>
        </w:rPr>
        <w:t xml:space="preserve"> clusters in </w:t>
      </w:r>
      <w:proofErr w:type="spellStart"/>
      <w:r w:rsidRPr="00AD2F5C">
        <w:rPr>
          <w:rFonts w:ascii="Arial" w:eastAsia="Times New Roman" w:hAnsi="Arial" w:cs="Arial"/>
        </w:rPr>
        <w:t>the</w:t>
      </w:r>
      <w:proofErr w:type="spellEnd"/>
      <w:r w:rsidRPr="00AD2F5C">
        <w:rPr>
          <w:rFonts w:ascii="Arial" w:eastAsia="Times New Roman" w:hAnsi="Arial" w:cs="Arial"/>
        </w:rPr>
        <w:t xml:space="preserve"> </w:t>
      </w:r>
      <w:proofErr w:type="spellStart"/>
      <w:r w:rsidRPr="00AD2F5C">
        <w:rPr>
          <w:rFonts w:ascii="Arial" w:eastAsia="Times New Roman" w:hAnsi="Arial" w:cs="Arial"/>
        </w:rPr>
        <w:t>Northeast</w:t>
      </w:r>
      <w:proofErr w:type="spellEnd"/>
      <w:r w:rsidRPr="00AD2F5C">
        <w:rPr>
          <w:rFonts w:ascii="Arial" w:eastAsia="Times New Roman" w:hAnsi="Arial" w:cs="Arial"/>
        </w:rPr>
        <w:t xml:space="preserve"> United </w:t>
      </w:r>
      <w:proofErr w:type="spellStart"/>
      <w:r w:rsidRPr="00AD2F5C">
        <w:rPr>
          <w:rFonts w:ascii="Arial" w:eastAsia="Times New Roman" w:hAnsi="Arial" w:cs="Arial"/>
        </w:rPr>
        <w:t>States</w:t>
      </w:r>
      <w:proofErr w:type="spellEnd"/>
      <w:r w:rsidRPr="00AD2F5C">
        <w:rPr>
          <w:rFonts w:ascii="Arial" w:eastAsia="Times New Roman" w:hAnsi="Arial" w:cs="Arial"/>
        </w:rPr>
        <w:t xml:space="preserve">: a </w:t>
      </w:r>
      <w:proofErr w:type="spellStart"/>
      <w:r w:rsidRPr="00AD2F5C">
        <w:rPr>
          <w:rFonts w:ascii="Arial" w:eastAsia="Times New Roman" w:hAnsi="Arial" w:cs="Arial"/>
        </w:rPr>
        <w:t>geographic</w:t>
      </w:r>
      <w:proofErr w:type="spellEnd"/>
      <w:r w:rsidRPr="00AD2F5C">
        <w:rPr>
          <w:rFonts w:ascii="Arial" w:eastAsia="Times New Roman" w:hAnsi="Arial" w:cs="Arial"/>
        </w:rPr>
        <w:t xml:space="preserve"> </w:t>
      </w:r>
      <w:proofErr w:type="spellStart"/>
      <w:r w:rsidRPr="00AD2F5C">
        <w:rPr>
          <w:rFonts w:ascii="Arial" w:eastAsia="Times New Roman" w:hAnsi="Arial" w:cs="Arial"/>
        </w:rPr>
        <w:t>analysis</w:t>
      </w:r>
      <w:proofErr w:type="spellEnd"/>
      <w:r w:rsidRPr="00AD2F5C">
        <w:rPr>
          <w:rFonts w:ascii="Arial" w:eastAsia="Times New Roman" w:hAnsi="Arial" w:cs="Arial"/>
        </w:rPr>
        <w:t xml:space="preserve">. American </w:t>
      </w:r>
      <w:proofErr w:type="spellStart"/>
      <w:r w:rsidRPr="00AD2F5C">
        <w:rPr>
          <w:rFonts w:ascii="Arial" w:eastAsia="Times New Roman" w:hAnsi="Arial" w:cs="Arial"/>
        </w:rPr>
        <w:t>Journal</w:t>
      </w:r>
      <w:proofErr w:type="spellEnd"/>
      <w:r w:rsidRPr="00AD2F5C">
        <w:rPr>
          <w:rFonts w:ascii="Arial" w:eastAsia="Times New Roman" w:hAnsi="Arial" w:cs="Arial"/>
        </w:rPr>
        <w:t xml:space="preserve"> </w:t>
      </w:r>
      <w:proofErr w:type="spellStart"/>
      <w:r w:rsidRPr="00AD2F5C">
        <w:rPr>
          <w:rFonts w:ascii="Arial" w:eastAsia="Times New Roman" w:hAnsi="Arial" w:cs="Arial"/>
        </w:rPr>
        <w:t>of</w:t>
      </w:r>
      <w:proofErr w:type="spellEnd"/>
      <w:r w:rsidRPr="00AD2F5C">
        <w:rPr>
          <w:rFonts w:ascii="Arial" w:eastAsia="Times New Roman" w:hAnsi="Arial" w:cs="Arial"/>
        </w:rPr>
        <w:t xml:space="preserve"> </w:t>
      </w:r>
      <w:proofErr w:type="spellStart"/>
      <w:r w:rsidRPr="00AD2F5C">
        <w:rPr>
          <w:rFonts w:ascii="Arial" w:eastAsia="Times New Roman" w:hAnsi="Arial" w:cs="Arial"/>
        </w:rPr>
        <w:t>Epidemiology</w:t>
      </w:r>
      <w:proofErr w:type="spellEnd"/>
      <w:r w:rsidRPr="00AD2F5C">
        <w:rPr>
          <w:rFonts w:ascii="Arial" w:eastAsia="Times New Roman" w:hAnsi="Arial" w:cs="Arial"/>
        </w:rPr>
        <w:t>, v.146, n.2, p.161-170, jul., 1997.</w:t>
      </w:r>
    </w:p>
    <w:p w:rsidR="00AD2F5C" w:rsidRPr="00AD2F5C" w:rsidRDefault="00AD2F5C" w:rsidP="00AD2F5C">
      <w:pPr>
        <w:spacing w:line="26" w:lineRule="atLeast"/>
        <w:ind w:firstLine="0"/>
        <w:jc w:val="both"/>
        <w:rPr>
          <w:rFonts w:ascii="Arial" w:eastAsia="Times New Roman" w:hAnsi="Arial" w:cs="Arial"/>
        </w:rPr>
      </w:pPr>
    </w:p>
    <w:p w:rsidR="00AD2F5C" w:rsidRPr="00AD2F5C" w:rsidRDefault="00AD2F5C" w:rsidP="00AD2F5C">
      <w:pPr>
        <w:spacing w:line="26" w:lineRule="atLeast"/>
        <w:ind w:firstLine="0"/>
        <w:jc w:val="both"/>
        <w:rPr>
          <w:rFonts w:ascii="Arial" w:eastAsia="Times New Roman" w:hAnsi="Arial" w:cs="Arial"/>
        </w:rPr>
      </w:pPr>
      <w:r w:rsidRPr="00AD2F5C">
        <w:rPr>
          <w:rFonts w:ascii="Arial" w:eastAsia="Times New Roman" w:hAnsi="Arial" w:cs="Arial"/>
        </w:rPr>
        <w:t xml:space="preserve">KULLDORFF, M.; NAGARWALLA, N. </w:t>
      </w:r>
      <w:proofErr w:type="spellStart"/>
      <w:r w:rsidRPr="00AD2F5C">
        <w:rPr>
          <w:rFonts w:ascii="Arial" w:eastAsia="Times New Roman" w:hAnsi="Arial" w:cs="Arial"/>
        </w:rPr>
        <w:t>Spatial</w:t>
      </w:r>
      <w:proofErr w:type="spellEnd"/>
      <w:r w:rsidRPr="00AD2F5C">
        <w:rPr>
          <w:rFonts w:ascii="Arial" w:eastAsia="Times New Roman" w:hAnsi="Arial" w:cs="Arial"/>
        </w:rPr>
        <w:t xml:space="preserve"> </w:t>
      </w:r>
      <w:proofErr w:type="spellStart"/>
      <w:r w:rsidRPr="00AD2F5C">
        <w:rPr>
          <w:rFonts w:ascii="Arial" w:eastAsia="Times New Roman" w:hAnsi="Arial" w:cs="Arial"/>
        </w:rPr>
        <w:t>disease</w:t>
      </w:r>
      <w:proofErr w:type="spellEnd"/>
      <w:r w:rsidRPr="00AD2F5C">
        <w:rPr>
          <w:rFonts w:ascii="Arial" w:eastAsia="Times New Roman" w:hAnsi="Arial" w:cs="Arial"/>
        </w:rPr>
        <w:t xml:space="preserve"> clusters: </w:t>
      </w:r>
      <w:proofErr w:type="spellStart"/>
      <w:r w:rsidRPr="00AD2F5C">
        <w:rPr>
          <w:rFonts w:ascii="Arial" w:eastAsia="Times New Roman" w:hAnsi="Arial" w:cs="Arial"/>
        </w:rPr>
        <w:t>detection</w:t>
      </w:r>
      <w:proofErr w:type="spellEnd"/>
      <w:r w:rsidRPr="00AD2F5C">
        <w:rPr>
          <w:rFonts w:ascii="Arial" w:eastAsia="Times New Roman" w:hAnsi="Arial" w:cs="Arial"/>
        </w:rPr>
        <w:t xml:space="preserve"> </w:t>
      </w:r>
      <w:proofErr w:type="spellStart"/>
      <w:r w:rsidRPr="00AD2F5C">
        <w:rPr>
          <w:rFonts w:ascii="Arial" w:eastAsia="Times New Roman" w:hAnsi="Arial" w:cs="Arial"/>
        </w:rPr>
        <w:t>and</w:t>
      </w:r>
      <w:proofErr w:type="spellEnd"/>
      <w:r w:rsidRPr="00AD2F5C">
        <w:rPr>
          <w:rFonts w:ascii="Arial" w:eastAsia="Times New Roman" w:hAnsi="Arial" w:cs="Arial"/>
        </w:rPr>
        <w:t xml:space="preserve"> </w:t>
      </w:r>
      <w:proofErr w:type="spellStart"/>
      <w:r w:rsidRPr="00AD2F5C">
        <w:rPr>
          <w:rFonts w:ascii="Arial" w:eastAsia="Times New Roman" w:hAnsi="Arial" w:cs="Arial"/>
        </w:rPr>
        <w:t>inference</w:t>
      </w:r>
      <w:proofErr w:type="spellEnd"/>
      <w:r w:rsidRPr="00AD2F5C">
        <w:rPr>
          <w:rFonts w:ascii="Arial" w:eastAsia="Times New Roman" w:hAnsi="Arial" w:cs="Arial"/>
        </w:rPr>
        <w:t xml:space="preserve">. </w:t>
      </w:r>
      <w:proofErr w:type="spellStart"/>
      <w:r w:rsidRPr="00AD2F5C">
        <w:rPr>
          <w:rFonts w:ascii="Arial" w:eastAsia="Times New Roman" w:hAnsi="Arial" w:cs="Arial"/>
        </w:rPr>
        <w:t>Statistics</w:t>
      </w:r>
      <w:proofErr w:type="spellEnd"/>
      <w:r w:rsidRPr="00AD2F5C">
        <w:rPr>
          <w:rFonts w:ascii="Arial" w:eastAsia="Times New Roman" w:hAnsi="Arial" w:cs="Arial"/>
        </w:rPr>
        <w:t xml:space="preserve"> in Medicine, v.14, n.8, p.799-810, </w:t>
      </w:r>
      <w:proofErr w:type="spellStart"/>
      <w:r w:rsidRPr="00AD2F5C">
        <w:rPr>
          <w:rFonts w:ascii="Arial" w:eastAsia="Times New Roman" w:hAnsi="Arial" w:cs="Arial"/>
        </w:rPr>
        <w:t>apr</w:t>
      </w:r>
      <w:proofErr w:type="spellEnd"/>
      <w:proofErr w:type="gramStart"/>
      <w:r w:rsidRPr="00AD2F5C">
        <w:rPr>
          <w:rFonts w:ascii="Arial" w:eastAsia="Times New Roman" w:hAnsi="Arial" w:cs="Arial"/>
        </w:rPr>
        <w:t>.,</w:t>
      </w:r>
      <w:proofErr w:type="gramEnd"/>
      <w:r w:rsidRPr="00AD2F5C">
        <w:rPr>
          <w:rFonts w:ascii="Arial" w:eastAsia="Times New Roman" w:hAnsi="Arial" w:cs="Arial"/>
        </w:rPr>
        <w:t xml:space="preserve"> 1995.</w:t>
      </w:r>
    </w:p>
    <w:p w:rsidR="00AD2F5C" w:rsidRPr="00AD2F5C" w:rsidRDefault="00AD2F5C" w:rsidP="00AD2F5C">
      <w:pPr>
        <w:spacing w:line="26" w:lineRule="atLeast"/>
        <w:ind w:firstLine="0"/>
        <w:jc w:val="both"/>
        <w:rPr>
          <w:rFonts w:ascii="Arial" w:eastAsia="Times New Roman" w:hAnsi="Arial" w:cs="Arial"/>
        </w:rPr>
      </w:pPr>
    </w:p>
    <w:p w:rsidR="00AD2F5C" w:rsidRPr="00AD2F5C" w:rsidRDefault="00AD2F5C" w:rsidP="00AD2F5C">
      <w:pPr>
        <w:spacing w:line="26" w:lineRule="atLeast"/>
        <w:ind w:firstLine="0"/>
        <w:jc w:val="both"/>
        <w:rPr>
          <w:rFonts w:ascii="Arial" w:eastAsia="Times New Roman" w:hAnsi="Arial" w:cs="Arial"/>
        </w:rPr>
      </w:pPr>
      <w:r w:rsidRPr="00AD2F5C">
        <w:rPr>
          <w:rFonts w:ascii="Arial" w:eastAsia="Times New Roman" w:hAnsi="Arial" w:cs="Arial"/>
        </w:rPr>
        <w:t xml:space="preserve">LAWSON, A. B. </w:t>
      </w:r>
      <w:proofErr w:type="spellStart"/>
      <w:r w:rsidRPr="00AD2F5C">
        <w:rPr>
          <w:rFonts w:ascii="Arial" w:eastAsia="Times New Roman" w:hAnsi="Arial" w:cs="Arial"/>
        </w:rPr>
        <w:t>Statistical</w:t>
      </w:r>
      <w:proofErr w:type="spellEnd"/>
      <w:r w:rsidRPr="00AD2F5C">
        <w:rPr>
          <w:rFonts w:ascii="Arial" w:eastAsia="Times New Roman" w:hAnsi="Arial" w:cs="Arial"/>
        </w:rPr>
        <w:t xml:space="preserve"> </w:t>
      </w:r>
      <w:proofErr w:type="spellStart"/>
      <w:r w:rsidRPr="00AD2F5C">
        <w:rPr>
          <w:rFonts w:ascii="Arial" w:eastAsia="Times New Roman" w:hAnsi="Arial" w:cs="Arial"/>
        </w:rPr>
        <w:t>Methods</w:t>
      </w:r>
      <w:proofErr w:type="spellEnd"/>
      <w:r w:rsidRPr="00AD2F5C">
        <w:rPr>
          <w:rFonts w:ascii="Arial" w:eastAsia="Times New Roman" w:hAnsi="Arial" w:cs="Arial"/>
        </w:rPr>
        <w:t xml:space="preserve"> in </w:t>
      </w:r>
      <w:proofErr w:type="spellStart"/>
      <w:r w:rsidRPr="00AD2F5C">
        <w:rPr>
          <w:rFonts w:ascii="Arial" w:eastAsia="Times New Roman" w:hAnsi="Arial" w:cs="Arial"/>
        </w:rPr>
        <w:t>spatial</w:t>
      </w:r>
      <w:proofErr w:type="spellEnd"/>
      <w:r w:rsidRPr="00AD2F5C">
        <w:rPr>
          <w:rFonts w:ascii="Arial" w:eastAsia="Times New Roman" w:hAnsi="Arial" w:cs="Arial"/>
        </w:rPr>
        <w:t xml:space="preserve"> </w:t>
      </w:r>
      <w:proofErr w:type="spellStart"/>
      <w:r w:rsidRPr="00AD2F5C">
        <w:rPr>
          <w:rFonts w:ascii="Arial" w:eastAsia="Times New Roman" w:hAnsi="Arial" w:cs="Arial"/>
        </w:rPr>
        <w:t>epidemiology</w:t>
      </w:r>
      <w:proofErr w:type="spellEnd"/>
      <w:r w:rsidRPr="00AD2F5C">
        <w:rPr>
          <w:rFonts w:ascii="Arial" w:eastAsia="Times New Roman" w:hAnsi="Arial" w:cs="Arial"/>
        </w:rPr>
        <w:t xml:space="preserve">. </w:t>
      </w:r>
      <w:proofErr w:type="spellStart"/>
      <w:r w:rsidRPr="00AD2F5C">
        <w:rPr>
          <w:rFonts w:ascii="Arial" w:eastAsia="Times New Roman" w:hAnsi="Arial" w:cs="Arial"/>
        </w:rPr>
        <w:t>Sussex</w:t>
      </w:r>
      <w:proofErr w:type="spellEnd"/>
      <w:r w:rsidRPr="00AD2F5C">
        <w:rPr>
          <w:rFonts w:ascii="Arial" w:eastAsia="Times New Roman" w:hAnsi="Arial" w:cs="Arial"/>
        </w:rPr>
        <w:t xml:space="preserve">: John </w:t>
      </w:r>
      <w:proofErr w:type="spellStart"/>
      <w:r w:rsidRPr="00AD2F5C">
        <w:rPr>
          <w:rFonts w:ascii="Arial" w:eastAsia="Times New Roman" w:hAnsi="Arial" w:cs="Arial"/>
        </w:rPr>
        <w:t>Wiley</w:t>
      </w:r>
      <w:proofErr w:type="spellEnd"/>
      <w:r w:rsidRPr="00AD2F5C">
        <w:rPr>
          <w:rFonts w:ascii="Arial" w:eastAsia="Times New Roman" w:hAnsi="Arial" w:cs="Arial"/>
        </w:rPr>
        <w:t xml:space="preserve"> &amp; Sons, 2001. </w:t>
      </w:r>
    </w:p>
    <w:p w:rsidR="00AD2F5C" w:rsidRPr="00AD2F5C" w:rsidRDefault="00AD2F5C" w:rsidP="00AD2F5C">
      <w:pPr>
        <w:spacing w:line="26" w:lineRule="atLeast"/>
        <w:ind w:firstLine="0"/>
        <w:jc w:val="both"/>
        <w:rPr>
          <w:rFonts w:ascii="Arial" w:eastAsia="Times New Roman" w:hAnsi="Arial" w:cs="Arial"/>
        </w:rPr>
      </w:pPr>
    </w:p>
    <w:p w:rsidR="00AD2F5C" w:rsidRPr="00AD2F5C" w:rsidRDefault="00AD2F5C" w:rsidP="00AD2F5C">
      <w:pPr>
        <w:spacing w:line="26" w:lineRule="atLeast"/>
        <w:ind w:firstLine="0"/>
        <w:jc w:val="both"/>
        <w:rPr>
          <w:rFonts w:ascii="Arial" w:eastAsia="Times New Roman" w:hAnsi="Arial" w:cs="Arial"/>
        </w:rPr>
      </w:pPr>
      <w:r w:rsidRPr="00AD2F5C">
        <w:rPr>
          <w:rFonts w:ascii="Arial" w:eastAsia="Times New Roman" w:hAnsi="Arial" w:cs="Arial"/>
        </w:rPr>
        <w:t xml:space="preserve">LEITE, M. E.; ABREU, K. K. R. C. Sistema de Informação Geográfica aplicado à distribuição do caso de dengue na microrregião de Pirapora - MG. </w:t>
      </w:r>
      <w:proofErr w:type="spellStart"/>
      <w:r w:rsidRPr="00AD2F5C">
        <w:rPr>
          <w:rFonts w:ascii="Arial" w:eastAsia="Times New Roman" w:hAnsi="Arial" w:cs="Arial"/>
        </w:rPr>
        <w:t>Hygeia</w:t>
      </w:r>
      <w:proofErr w:type="spellEnd"/>
      <w:r w:rsidRPr="00AD2F5C">
        <w:rPr>
          <w:rFonts w:ascii="Arial" w:eastAsia="Times New Roman" w:hAnsi="Arial" w:cs="Arial"/>
        </w:rPr>
        <w:t>, Revista Brasileira de Geografia Médica e da Saúde, v.5, n.9, p.63-76, dez., 2009.</w:t>
      </w:r>
    </w:p>
    <w:p w:rsidR="00AD2F5C" w:rsidRPr="00AD2F5C" w:rsidRDefault="00AD2F5C" w:rsidP="00AD2F5C">
      <w:pPr>
        <w:spacing w:line="26" w:lineRule="atLeast"/>
        <w:ind w:firstLine="0"/>
        <w:jc w:val="both"/>
        <w:rPr>
          <w:rFonts w:ascii="Arial" w:eastAsia="Times New Roman" w:hAnsi="Arial" w:cs="Arial"/>
        </w:rPr>
      </w:pPr>
    </w:p>
    <w:p w:rsidR="00AD2F5C" w:rsidRPr="00AD2F5C" w:rsidRDefault="00AD2F5C" w:rsidP="00AD2F5C">
      <w:pPr>
        <w:spacing w:line="26" w:lineRule="atLeast"/>
        <w:ind w:firstLine="0"/>
        <w:jc w:val="both"/>
        <w:rPr>
          <w:rFonts w:ascii="Arial" w:eastAsia="Times New Roman" w:hAnsi="Arial" w:cs="Arial"/>
        </w:rPr>
      </w:pPr>
      <w:r w:rsidRPr="00AD2F5C">
        <w:rPr>
          <w:rFonts w:ascii="Arial" w:eastAsia="Times New Roman" w:hAnsi="Arial" w:cs="Arial"/>
        </w:rPr>
        <w:t>LUCENA, S. E. F.; MORAES, R. M. Detecção de agrupamentos espaço-temporais para identificação de áreas de risco de homicídios por arma branca em João Pessoa, PB. Boletim de Ciências Geodésicas, v.18, n.4, p.605-623, out./dez., 2012.</w:t>
      </w:r>
    </w:p>
    <w:p w:rsidR="00AD2F5C" w:rsidRPr="00AD2F5C" w:rsidRDefault="00AD2F5C" w:rsidP="00AD2F5C">
      <w:pPr>
        <w:spacing w:line="26" w:lineRule="atLeast"/>
        <w:ind w:firstLine="0"/>
        <w:jc w:val="both"/>
        <w:rPr>
          <w:rFonts w:ascii="Arial" w:eastAsia="Times New Roman" w:hAnsi="Arial" w:cs="Arial"/>
        </w:rPr>
      </w:pPr>
    </w:p>
    <w:p w:rsidR="00AD2F5C" w:rsidRPr="00AD2F5C" w:rsidRDefault="00AD2F5C" w:rsidP="00AD2F5C">
      <w:pPr>
        <w:spacing w:line="26" w:lineRule="atLeast"/>
        <w:ind w:firstLine="0"/>
        <w:jc w:val="both"/>
        <w:rPr>
          <w:rFonts w:ascii="Arial" w:eastAsia="Times New Roman" w:hAnsi="Arial" w:cs="Arial"/>
        </w:rPr>
      </w:pPr>
      <w:r w:rsidRPr="00AD2F5C">
        <w:rPr>
          <w:rFonts w:ascii="Arial" w:eastAsia="Times New Roman" w:hAnsi="Arial" w:cs="Arial"/>
        </w:rPr>
        <w:lastRenderedPageBreak/>
        <w:t xml:space="preserve">MACHADO, J. P., OLIVEIRA, R. M.; SANTOS, R. S. Análise espacial da ocorrência de dengue e condições de vida na cidade de Nova Iguaçu, Estado do Rio de Janeiro, Brasil. </w:t>
      </w:r>
      <w:proofErr w:type="spellStart"/>
      <w:r w:rsidRPr="00AD2F5C">
        <w:rPr>
          <w:rFonts w:ascii="Arial" w:eastAsia="Times New Roman" w:hAnsi="Arial" w:cs="Arial"/>
        </w:rPr>
        <w:t>Cad</w:t>
      </w:r>
      <w:proofErr w:type="spellEnd"/>
      <w:r w:rsidRPr="00AD2F5C">
        <w:rPr>
          <w:rFonts w:ascii="Arial" w:eastAsia="Times New Roman" w:hAnsi="Arial" w:cs="Arial"/>
        </w:rPr>
        <w:t xml:space="preserve"> Saúde Pública, v.25, n.5, p.1025-1034, mai., 2009.</w:t>
      </w:r>
    </w:p>
    <w:p w:rsidR="00AD2F5C" w:rsidRPr="00AD2F5C" w:rsidRDefault="00AD2F5C" w:rsidP="00AD2F5C">
      <w:pPr>
        <w:spacing w:line="26" w:lineRule="atLeast"/>
        <w:ind w:firstLine="0"/>
        <w:jc w:val="both"/>
        <w:rPr>
          <w:rFonts w:ascii="Arial" w:eastAsia="Times New Roman" w:hAnsi="Arial" w:cs="Arial"/>
        </w:rPr>
      </w:pPr>
    </w:p>
    <w:p w:rsidR="00AD2F5C" w:rsidRPr="00AD2F5C" w:rsidRDefault="00AD2F5C" w:rsidP="00AD2F5C">
      <w:pPr>
        <w:spacing w:line="26" w:lineRule="atLeast"/>
        <w:ind w:firstLine="0"/>
        <w:jc w:val="both"/>
        <w:rPr>
          <w:rFonts w:ascii="Arial" w:eastAsia="Times New Roman" w:hAnsi="Arial" w:cs="Arial"/>
        </w:rPr>
      </w:pPr>
      <w:r w:rsidRPr="00AD2F5C">
        <w:rPr>
          <w:rFonts w:ascii="Arial" w:eastAsia="Times New Roman" w:hAnsi="Arial" w:cs="Arial"/>
        </w:rPr>
        <w:t xml:space="preserve">MONDINI, A., NETO, F. C., SANCHES, M. G. Y., LOPES, J. C. C. </w:t>
      </w:r>
      <w:proofErr w:type="spellStart"/>
      <w:r w:rsidRPr="00AD2F5C">
        <w:rPr>
          <w:rFonts w:ascii="Arial" w:eastAsia="Times New Roman" w:hAnsi="Arial" w:cs="Arial"/>
        </w:rPr>
        <w:t>Spatial</w:t>
      </w:r>
      <w:proofErr w:type="spellEnd"/>
      <w:r w:rsidRPr="00AD2F5C">
        <w:rPr>
          <w:rFonts w:ascii="Arial" w:eastAsia="Times New Roman" w:hAnsi="Arial" w:cs="Arial"/>
        </w:rPr>
        <w:t xml:space="preserve"> </w:t>
      </w:r>
      <w:proofErr w:type="spellStart"/>
      <w:r w:rsidRPr="00AD2F5C">
        <w:rPr>
          <w:rFonts w:ascii="Arial" w:eastAsia="Times New Roman" w:hAnsi="Arial" w:cs="Arial"/>
        </w:rPr>
        <w:t>analysis</w:t>
      </w:r>
      <w:proofErr w:type="spellEnd"/>
      <w:r w:rsidRPr="00AD2F5C">
        <w:rPr>
          <w:rFonts w:ascii="Arial" w:eastAsia="Times New Roman" w:hAnsi="Arial" w:cs="Arial"/>
        </w:rPr>
        <w:t xml:space="preserve"> </w:t>
      </w:r>
      <w:proofErr w:type="spellStart"/>
      <w:r w:rsidRPr="00AD2F5C">
        <w:rPr>
          <w:rFonts w:ascii="Arial" w:eastAsia="Times New Roman" w:hAnsi="Arial" w:cs="Arial"/>
        </w:rPr>
        <w:t>of</w:t>
      </w:r>
      <w:proofErr w:type="spellEnd"/>
      <w:r w:rsidRPr="00AD2F5C">
        <w:rPr>
          <w:rFonts w:ascii="Arial" w:eastAsia="Times New Roman" w:hAnsi="Arial" w:cs="Arial"/>
        </w:rPr>
        <w:t xml:space="preserve"> dengue </w:t>
      </w:r>
      <w:proofErr w:type="spellStart"/>
      <w:r w:rsidRPr="00AD2F5C">
        <w:rPr>
          <w:rFonts w:ascii="Arial" w:eastAsia="Times New Roman" w:hAnsi="Arial" w:cs="Arial"/>
        </w:rPr>
        <w:t>transmission</w:t>
      </w:r>
      <w:proofErr w:type="spellEnd"/>
      <w:r w:rsidRPr="00AD2F5C">
        <w:rPr>
          <w:rFonts w:ascii="Arial" w:eastAsia="Times New Roman" w:hAnsi="Arial" w:cs="Arial"/>
        </w:rPr>
        <w:t xml:space="preserve"> in a </w:t>
      </w:r>
      <w:proofErr w:type="spellStart"/>
      <w:r w:rsidRPr="00AD2F5C">
        <w:rPr>
          <w:rFonts w:ascii="Arial" w:eastAsia="Times New Roman" w:hAnsi="Arial" w:cs="Arial"/>
        </w:rPr>
        <w:t>medium-sized</w:t>
      </w:r>
      <w:proofErr w:type="spellEnd"/>
      <w:r w:rsidRPr="00AD2F5C">
        <w:rPr>
          <w:rFonts w:ascii="Arial" w:eastAsia="Times New Roman" w:hAnsi="Arial" w:cs="Arial"/>
        </w:rPr>
        <w:t xml:space="preserve"> </w:t>
      </w:r>
      <w:proofErr w:type="spellStart"/>
      <w:r w:rsidRPr="00AD2F5C">
        <w:rPr>
          <w:rFonts w:ascii="Arial" w:eastAsia="Times New Roman" w:hAnsi="Arial" w:cs="Arial"/>
        </w:rPr>
        <w:t>city</w:t>
      </w:r>
      <w:proofErr w:type="spellEnd"/>
      <w:r w:rsidRPr="00AD2F5C">
        <w:rPr>
          <w:rFonts w:ascii="Arial" w:eastAsia="Times New Roman" w:hAnsi="Arial" w:cs="Arial"/>
        </w:rPr>
        <w:t xml:space="preserve"> in </w:t>
      </w:r>
      <w:proofErr w:type="spellStart"/>
      <w:r w:rsidRPr="00AD2F5C">
        <w:rPr>
          <w:rFonts w:ascii="Arial" w:eastAsia="Times New Roman" w:hAnsi="Arial" w:cs="Arial"/>
        </w:rPr>
        <w:t>Brazil</w:t>
      </w:r>
      <w:proofErr w:type="spellEnd"/>
      <w:r w:rsidRPr="00AD2F5C">
        <w:rPr>
          <w:rFonts w:ascii="Arial" w:eastAsia="Times New Roman" w:hAnsi="Arial" w:cs="Arial"/>
        </w:rPr>
        <w:t xml:space="preserve">. </w:t>
      </w:r>
      <w:proofErr w:type="spellStart"/>
      <w:r w:rsidRPr="00AD2F5C">
        <w:rPr>
          <w:rFonts w:ascii="Arial" w:eastAsia="Times New Roman" w:hAnsi="Arial" w:cs="Arial"/>
        </w:rPr>
        <w:t>Rev</w:t>
      </w:r>
      <w:proofErr w:type="spellEnd"/>
      <w:r w:rsidRPr="00AD2F5C">
        <w:rPr>
          <w:rFonts w:ascii="Arial" w:eastAsia="Times New Roman" w:hAnsi="Arial" w:cs="Arial"/>
        </w:rPr>
        <w:t xml:space="preserve"> Saúde Pública, v.39, n.3, p.444-451, mai., 2005.</w:t>
      </w:r>
    </w:p>
    <w:p w:rsidR="00AD2F5C" w:rsidRPr="00AD2F5C" w:rsidRDefault="00AD2F5C" w:rsidP="00AD2F5C">
      <w:pPr>
        <w:spacing w:line="26" w:lineRule="atLeast"/>
        <w:ind w:firstLine="0"/>
        <w:jc w:val="both"/>
        <w:rPr>
          <w:rFonts w:ascii="Arial" w:eastAsia="Times New Roman" w:hAnsi="Arial" w:cs="Arial"/>
        </w:rPr>
      </w:pPr>
    </w:p>
    <w:p w:rsidR="00AD2F5C" w:rsidRPr="00AD2F5C" w:rsidRDefault="00AD2F5C" w:rsidP="00AD2F5C">
      <w:pPr>
        <w:spacing w:line="26" w:lineRule="atLeast"/>
        <w:ind w:firstLine="0"/>
        <w:jc w:val="both"/>
        <w:rPr>
          <w:rFonts w:ascii="Arial" w:eastAsia="Times New Roman" w:hAnsi="Arial" w:cs="Arial"/>
        </w:rPr>
      </w:pPr>
      <w:r w:rsidRPr="00AD2F5C">
        <w:rPr>
          <w:rFonts w:ascii="Arial" w:eastAsia="Times New Roman" w:hAnsi="Arial" w:cs="Arial"/>
        </w:rPr>
        <w:t xml:space="preserve">MONDINI, A.; NETO, F. C. Variáveis socioeconômicas e a transmissão de dengue. </w:t>
      </w:r>
      <w:proofErr w:type="spellStart"/>
      <w:r w:rsidRPr="00AD2F5C">
        <w:rPr>
          <w:rFonts w:ascii="Arial" w:eastAsia="Times New Roman" w:hAnsi="Arial" w:cs="Arial"/>
        </w:rPr>
        <w:t>Rev</w:t>
      </w:r>
      <w:proofErr w:type="spellEnd"/>
      <w:r w:rsidRPr="00AD2F5C">
        <w:rPr>
          <w:rFonts w:ascii="Arial" w:eastAsia="Times New Roman" w:hAnsi="Arial" w:cs="Arial"/>
        </w:rPr>
        <w:t xml:space="preserve"> Saúde Pública, v.41, n.6, p.923-930, dez., 2007.</w:t>
      </w:r>
    </w:p>
    <w:p w:rsidR="00AD2F5C" w:rsidRPr="00AD2F5C" w:rsidRDefault="00AD2F5C" w:rsidP="00AD2F5C">
      <w:pPr>
        <w:spacing w:line="26" w:lineRule="atLeast"/>
        <w:ind w:firstLine="0"/>
        <w:jc w:val="both"/>
        <w:rPr>
          <w:rFonts w:ascii="Arial" w:eastAsia="Times New Roman" w:hAnsi="Arial" w:cs="Arial"/>
        </w:rPr>
      </w:pPr>
    </w:p>
    <w:p w:rsidR="00AD2F5C" w:rsidRPr="00AD2F5C" w:rsidRDefault="00AD2F5C" w:rsidP="00AD2F5C">
      <w:pPr>
        <w:spacing w:line="26" w:lineRule="atLeast"/>
        <w:ind w:firstLine="0"/>
        <w:jc w:val="both"/>
        <w:rPr>
          <w:rFonts w:ascii="Arial" w:eastAsia="Times New Roman" w:hAnsi="Arial" w:cs="Arial"/>
        </w:rPr>
      </w:pPr>
      <w:r w:rsidRPr="00AD2F5C">
        <w:rPr>
          <w:rFonts w:ascii="Arial" w:eastAsia="Times New Roman" w:hAnsi="Arial" w:cs="Arial"/>
        </w:rPr>
        <w:t xml:space="preserve">MORRISON, A. C., GETIS, A., SANTIAGO, M., RIGAU-PEREZ, J. G.; REITER, P. </w:t>
      </w:r>
      <w:proofErr w:type="spellStart"/>
      <w:r w:rsidRPr="00AD2F5C">
        <w:rPr>
          <w:rFonts w:ascii="Arial" w:eastAsia="Times New Roman" w:hAnsi="Arial" w:cs="Arial"/>
        </w:rPr>
        <w:t>Exploratory</w:t>
      </w:r>
      <w:proofErr w:type="spellEnd"/>
      <w:r w:rsidRPr="00AD2F5C">
        <w:rPr>
          <w:rFonts w:ascii="Arial" w:eastAsia="Times New Roman" w:hAnsi="Arial" w:cs="Arial"/>
        </w:rPr>
        <w:t xml:space="preserve"> </w:t>
      </w:r>
      <w:proofErr w:type="spellStart"/>
      <w:r w:rsidRPr="00AD2F5C">
        <w:rPr>
          <w:rFonts w:ascii="Arial" w:eastAsia="Times New Roman" w:hAnsi="Arial" w:cs="Arial"/>
        </w:rPr>
        <w:t>spatio</w:t>
      </w:r>
      <w:proofErr w:type="spellEnd"/>
      <w:r w:rsidRPr="00AD2F5C">
        <w:rPr>
          <w:rFonts w:ascii="Arial" w:eastAsia="Times New Roman" w:hAnsi="Arial" w:cs="Arial"/>
        </w:rPr>
        <w:t xml:space="preserve">-temporal </w:t>
      </w:r>
      <w:proofErr w:type="spellStart"/>
      <w:r w:rsidRPr="00AD2F5C">
        <w:rPr>
          <w:rFonts w:ascii="Arial" w:eastAsia="Times New Roman" w:hAnsi="Arial" w:cs="Arial"/>
        </w:rPr>
        <w:t>analysis</w:t>
      </w:r>
      <w:proofErr w:type="spellEnd"/>
      <w:r w:rsidRPr="00AD2F5C">
        <w:rPr>
          <w:rFonts w:ascii="Arial" w:eastAsia="Times New Roman" w:hAnsi="Arial" w:cs="Arial"/>
        </w:rPr>
        <w:t xml:space="preserve"> </w:t>
      </w:r>
      <w:proofErr w:type="spellStart"/>
      <w:r w:rsidRPr="00AD2F5C">
        <w:rPr>
          <w:rFonts w:ascii="Arial" w:eastAsia="Times New Roman" w:hAnsi="Arial" w:cs="Arial"/>
        </w:rPr>
        <w:t>of</w:t>
      </w:r>
      <w:proofErr w:type="spellEnd"/>
      <w:r w:rsidRPr="00AD2F5C">
        <w:rPr>
          <w:rFonts w:ascii="Arial" w:eastAsia="Times New Roman" w:hAnsi="Arial" w:cs="Arial"/>
        </w:rPr>
        <w:t xml:space="preserve"> </w:t>
      </w:r>
      <w:proofErr w:type="spellStart"/>
      <w:r w:rsidRPr="00AD2F5C">
        <w:rPr>
          <w:rFonts w:ascii="Arial" w:eastAsia="Times New Roman" w:hAnsi="Arial" w:cs="Arial"/>
        </w:rPr>
        <w:t>reported</w:t>
      </w:r>
      <w:proofErr w:type="spellEnd"/>
      <w:r w:rsidRPr="00AD2F5C">
        <w:rPr>
          <w:rFonts w:ascii="Arial" w:eastAsia="Times New Roman" w:hAnsi="Arial" w:cs="Arial"/>
        </w:rPr>
        <w:t xml:space="preserve"> dengue cases </w:t>
      </w:r>
      <w:proofErr w:type="spellStart"/>
      <w:r w:rsidRPr="00AD2F5C">
        <w:rPr>
          <w:rFonts w:ascii="Arial" w:eastAsia="Times New Roman" w:hAnsi="Arial" w:cs="Arial"/>
        </w:rPr>
        <w:t>during</w:t>
      </w:r>
      <w:proofErr w:type="spellEnd"/>
      <w:r w:rsidRPr="00AD2F5C">
        <w:rPr>
          <w:rFonts w:ascii="Arial" w:eastAsia="Times New Roman" w:hAnsi="Arial" w:cs="Arial"/>
        </w:rPr>
        <w:t xml:space="preserve"> </w:t>
      </w:r>
      <w:proofErr w:type="spellStart"/>
      <w:r w:rsidRPr="00AD2F5C">
        <w:rPr>
          <w:rFonts w:ascii="Arial" w:eastAsia="Times New Roman" w:hAnsi="Arial" w:cs="Arial"/>
        </w:rPr>
        <w:t>an</w:t>
      </w:r>
      <w:proofErr w:type="spellEnd"/>
      <w:r w:rsidRPr="00AD2F5C">
        <w:rPr>
          <w:rFonts w:ascii="Arial" w:eastAsia="Times New Roman" w:hAnsi="Arial" w:cs="Arial"/>
        </w:rPr>
        <w:t xml:space="preserve"> </w:t>
      </w:r>
      <w:proofErr w:type="spellStart"/>
      <w:r w:rsidRPr="00AD2F5C">
        <w:rPr>
          <w:rFonts w:ascii="Arial" w:eastAsia="Times New Roman" w:hAnsi="Arial" w:cs="Arial"/>
        </w:rPr>
        <w:t>outbreak</w:t>
      </w:r>
      <w:proofErr w:type="spellEnd"/>
      <w:r w:rsidRPr="00AD2F5C">
        <w:rPr>
          <w:rFonts w:ascii="Arial" w:eastAsia="Times New Roman" w:hAnsi="Arial" w:cs="Arial"/>
        </w:rPr>
        <w:t xml:space="preserve"> in Florida, Puerto Rico, 1991-1992. American </w:t>
      </w:r>
      <w:proofErr w:type="spellStart"/>
      <w:r w:rsidRPr="00AD2F5C">
        <w:rPr>
          <w:rFonts w:ascii="Arial" w:eastAsia="Times New Roman" w:hAnsi="Arial" w:cs="Arial"/>
        </w:rPr>
        <w:t>Journal</w:t>
      </w:r>
      <w:proofErr w:type="spellEnd"/>
      <w:r w:rsidRPr="00AD2F5C">
        <w:rPr>
          <w:rFonts w:ascii="Arial" w:eastAsia="Times New Roman" w:hAnsi="Arial" w:cs="Arial"/>
        </w:rPr>
        <w:t xml:space="preserve"> </w:t>
      </w:r>
      <w:proofErr w:type="spellStart"/>
      <w:r w:rsidRPr="00AD2F5C">
        <w:rPr>
          <w:rFonts w:ascii="Arial" w:eastAsia="Times New Roman" w:hAnsi="Arial" w:cs="Arial"/>
        </w:rPr>
        <w:t>of</w:t>
      </w:r>
      <w:proofErr w:type="spellEnd"/>
      <w:r w:rsidRPr="00AD2F5C">
        <w:rPr>
          <w:rFonts w:ascii="Arial" w:eastAsia="Times New Roman" w:hAnsi="Arial" w:cs="Arial"/>
        </w:rPr>
        <w:t xml:space="preserve"> Tropical Medicine </w:t>
      </w:r>
      <w:proofErr w:type="spellStart"/>
      <w:r w:rsidRPr="00AD2F5C">
        <w:rPr>
          <w:rFonts w:ascii="Arial" w:eastAsia="Times New Roman" w:hAnsi="Arial" w:cs="Arial"/>
        </w:rPr>
        <w:t>and</w:t>
      </w:r>
      <w:proofErr w:type="spellEnd"/>
      <w:r w:rsidRPr="00AD2F5C">
        <w:rPr>
          <w:rFonts w:ascii="Arial" w:eastAsia="Times New Roman" w:hAnsi="Arial" w:cs="Arial"/>
        </w:rPr>
        <w:t xml:space="preserve"> </w:t>
      </w:r>
      <w:proofErr w:type="spellStart"/>
      <w:r w:rsidRPr="00AD2F5C">
        <w:rPr>
          <w:rFonts w:ascii="Arial" w:eastAsia="Times New Roman" w:hAnsi="Arial" w:cs="Arial"/>
        </w:rPr>
        <w:t>Hygiene</w:t>
      </w:r>
      <w:proofErr w:type="spellEnd"/>
      <w:r w:rsidRPr="00AD2F5C">
        <w:rPr>
          <w:rFonts w:ascii="Arial" w:eastAsia="Times New Roman" w:hAnsi="Arial" w:cs="Arial"/>
        </w:rPr>
        <w:t>, v.58, n.3, p.287-298, 1998.</w:t>
      </w:r>
    </w:p>
    <w:p w:rsidR="00AD2F5C" w:rsidRPr="00AD2F5C" w:rsidRDefault="00AD2F5C" w:rsidP="00AD2F5C">
      <w:pPr>
        <w:spacing w:line="26" w:lineRule="atLeast"/>
        <w:ind w:firstLine="0"/>
        <w:jc w:val="both"/>
        <w:rPr>
          <w:rFonts w:ascii="Arial" w:eastAsia="Times New Roman" w:hAnsi="Arial" w:cs="Arial"/>
        </w:rPr>
      </w:pPr>
    </w:p>
    <w:p w:rsidR="00AD2F5C" w:rsidRPr="00AD2F5C" w:rsidRDefault="00AD2F5C" w:rsidP="00AD2F5C">
      <w:pPr>
        <w:spacing w:line="26" w:lineRule="atLeast"/>
        <w:ind w:firstLine="0"/>
        <w:jc w:val="both"/>
        <w:rPr>
          <w:rFonts w:ascii="Arial" w:eastAsia="Times New Roman" w:hAnsi="Arial" w:cs="Arial"/>
        </w:rPr>
      </w:pPr>
      <w:r w:rsidRPr="00AD2F5C">
        <w:rPr>
          <w:rFonts w:ascii="Arial" w:eastAsia="Times New Roman" w:hAnsi="Arial" w:cs="Arial"/>
        </w:rPr>
        <w:t xml:space="preserve"> </w:t>
      </w:r>
    </w:p>
    <w:p w:rsidR="00AD2F5C" w:rsidRPr="00AD2F5C" w:rsidRDefault="00AD2F5C" w:rsidP="00AD2F5C">
      <w:pPr>
        <w:spacing w:line="26" w:lineRule="atLeast"/>
        <w:ind w:firstLine="0"/>
        <w:jc w:val="both"/>
        <w:rPr>
          <w:rFonts w:ascii="Arial" w:eastAsia="Times New Roman" w:hAnsi="Arial" w:cs="Arial"/>
        </w:rPr>
      </w:pPr>
      <w:r w:rsidRPr="00AD2F5C">
        <w:rPr>
          <w:rFonts w:ascii="Arial" w:eastAsia="Times New Roman" w:hAnsi="Arial" w:cs="Arial"/>
        </w:rPr>
        <w:t>ROJAS, L. I., BARCELLOS, C.; PEITER, P. Utilização de mapas no campo da epidemiologia no Brasil: reflexões sobre trabalhos apresentados no IV congresso brasileiro de epidemiologia. Informe Epidemiológico do SUS, v.8, n.2, p.27-35, jun., 1999.</w:t>
      </w:r>
    </w:p>
    <w:p w:rsidR="00AD2F5C" w:rsidRPr="00AD2F5C" w:rsidRDefault="00AD2F5C" w:rsidP="00AD2F5C">
      <w:pPr>
        <w:spacing w:line="26" w:lineRule="atLeast"/>
        <w:ind w:firstLine="0"/>
        <w:jc w:val="both"/>
        <w:rPr>
          <w:rFonts w:ascii="Arial" w:eastAsia="Times New Roman" w:hAnsi="Arial" w:cs="Arial"/>
        </w:rPr>
      </w:pPr>
    </w:p>
    <w:p w:rsidR="00AD2F5C" w:rsidRPr="00AD2F5C" w:rsidRDefault="00AD2F5C" w:rsidP="00AD2F5C">
      <w:pPr>
        <w:spacing w:line="26" w:lineRule="atLeast"/>
        <w:ind w:firstLine="0"/>
        <w:jc w:val="both"/>
        <w:rPr>
          <w:rFonts w:ascii="Arial" w:eastAsia="Times New Roman" w:hAnsi="Arial" w:cs="Arial"/>
        </w:rPr>
      </w:pPr>
      <w:r w:rsidRPr="00AD2F5C">
        <w:rPr>
          <w:rFonts w:ascii="Arial" w:eastAsia="Times New Roman" w:hAnsi="Arial" w:cs="Arial"/>
        </w:rPr>
        <w:t xml:space="preserve">ROTELA, C., FOUQUE, F., LAMFRI, M., SEBATIER, P., INTROINI, V., ZAIDENBERG, M.; SCAVUZZO, C. Space-time </w:t>
      </w:r>
      <w:proofErr w:type="spellStart"/>
      <w:r w:rsidRPr="00AD2F5C">
        <w:rPr>
          <w:rFonts w:ascii="Arial" w:eastAsia="Times New Roman" w:hAnsi="Arial" w:cs="Arial"/>
        </w:rPr>
        <w:t>analysis</w:t>
      </w:r>
      <w:proofErr w:type="spellEnd"/>
      <w:r w:rsidRPr="00AD2F5C">
        <w:rPr>
          <w:rFonts w:ascii="Arial" w:eastAsia="Times New Roman" w:hAnsi="Arial" w:cs="Arial"/>
        </w:rPr>
        <w:t xml:space="preserve"> </w:t>
      </w:r>
      <w:proofErr w:type="spellStart"/>
      <w:r w:rsidRPr="00AD2F5C">
        <w:rPr>
          <w:rFonts w:ascii="Arial" w:eastAsia="Times New Roman" w:hAnsi="Arial" w:cs="Arial"/>
        </w:rPr>
        <w:t>of</w:t>
      </w:r>
      <w:proofErr w:type="spellEnd"/>
      <w:r w:rsidRPr="00AD2F5C">
        <w:rPr>
          <w:rFonts w:ascii="Arial" w:eastAsia="Times New Roman" w:hAnsi="Arial" w:cs="Arial"/>
        </w:rPr>
        <w:t xml:space="preserve"> </w:t>
      </w:r>
      <w:proofErr w:type="spellStart"/>
      <w:r w:rsidRPr="00AD2F5C">
        <w:rPr>
          <w:rFonts w:ascii="Arial" w:eastAsia="Times New Roman" w:hAnsi="Arial" w:cs="Arial"/>
        </w:rPr>
        <w:t>the</w:t>
      </w:r>
      <w:proofErr w:type="spellEnd"/>
      <w:r w:rsidRPr="00AD2F5C">
        <w:rPr>
          <w:rFonts w:ascii="Arial" w:eastAsia="Times New Roman" w:hAnsi="Arial" w:cs="Arial"/>
        </w:rPr>
        <w:t xml:space="preserve"> dengue </w:t>
      </w:r>
      <w:proofErr w:type="spellStart"/>
      <w:r w:rsidRPr="00AD2F5C">
        <w:rPr>
          <w:rFonts w:ascii="Arial" w:eastAsia="Times New Roman" w:hAnsi="Arial" w:cs="Arial"/>
        </w:rPr>
        <w:t>spreading</w:t>
      </w:r>
      <w:proofErr w:type="spellEnd"/>
      <w:r w:rsidRPr="00AD2F5C">
        <w:rPr>
          <w:rFonts w:ascii="Arial" w:eastAsia="Times New Roman" w:hAnsi="Arial" w:cs="Arial"/>
        </w:rPr>
        <w:t xml:space="preserve"> dynamics in </w:t>
      </w:r>
      <w:proofErr w:type="spellStart"/>
      <w:r w:rsidRPr="00AD2F5C">
        <w:rPr>
          <w:rFonts w:ascii="Arial" w:eastAsia="Times New Roman" w:hAnsi="Arial" w:cs="Arial"/>
        </w:rPr>
        <w:t>the</w:t>
      </w:r>
      <w:proofErr w:type="spellEnd"/>
      <w:r w:rsidRPr="00AD2F5C">
        <w:rPr>
          <w:rFonts w:ascii="Arial" w:eastAsia="Times New Roman" w:hAnsi="Arial" w:cs="Arial"/>
        </w:rPr>
        <w:t xml:space="preserve"> 2004 </w:t>
      </w:r>
      <w:proofErr w:type="spellStart"/>
      <w:r w:rsidRPr="00AD2F5C">
        <w:rPr>
          <w:rFonts w:ascii="Arial" w:eastAsia="Times New Roman" w:hAnsi="Arial" w:cs="Arial"/>
        </w:rPr>
        <w:t>Tartagal</w:t>
      </w:r>
      <w:proofErr w:type="spellEnd"/>
      <w:r w:rsidRPr="00AD2F5C">
        <w:rPr>
          <w:rFonts w:ascii="Arial" w:eastAsia="Times New Roman" w:hAnsi="Arial" w:cs="Arial"/>
        </w:rPr>
        <w:t xml:space="preserve"> </w:t>
      </w:r>
      <w:proofErr w:type="spellStart"/>
      <w:r w:rsidRPr="00AD2F5C">
        <w:rPr>
          <w:rFonts w:ascii="Arial" w:eastAsia="Times New Roman" w:hAnsi="Arial" w:cs="Arial"/>
        </w:rPr>
        <w:t>outbreak</w:t>
      </w:r>
      <w:proofErr w:type="spellEnd"/>
      <w:r w:rsidRPr="00AD2F5C">
        <w:rPr>
          <w:rFonts w:ascii="Arial" w:eastAsia="Times New Roman" w:hAnsi="Arial" w:cs="Arial"/>
        </w:rPr>
        <w:t xml:space="preserve">, </w:t>
      </w:r>
      <w:proofErr w:type="spellStart"/>
      <w:r w:rsidRPr="00AD2F5C">
        <w:rPr>
          <w:rFonts w:ascii="Arial" w:eastAsia="Times New Roman" w:hAnsi="Arial" w:cs="Arial"/>
        </w:rPr>
        <w:t>Northern</w:t>
      </w:r>
      <w:proofErr w:type="spellEnd"/>
      <w:r w:rsidRPr="00AD2F5C">
        <w:rPr>
          <w:rFonts w:ascii="Arial" w:eastAsia="Times New Roman" w:hAnsi="Arial" w:cs="Arial"/>
        </w:rPr>
        <w:t xml:space="preserve"> Argentina. Acta Tropica, v.103, n.1, p.1-13, jul., 2007.</w:t>
      </w:r>
    </w:p>
    <w:p w:rsidR="00AD2F5C" w:rsidRPr="00AD2F5C" w:rsidRDefault="00AD2F5C" w:rsidP="00AD2F5C">
      <w:pPr>
        <w:spacing w:line="26" w:lineRule="atLeast"/>
        <w:ind w:firstLine="0"/>
        <w:jc w:val="both"/>
        <w:rPr>
          <w:rFonts w:ascii="Arial" w:eastAsia="Times New Roman" w:hAnsi="Arial" w:cs="Arial"/>
        </w:rPr>
      </w:pPr>
    </w:p>
    <w:p w:rsidR="00AD2F5C" w:rsidRPr="00AD2F5C" w:rsidRDefault="00AD2F5C" w:rsidP="00AD2F5C">
      <w:pPr>
        <w:spacing w:line="26" w:lineRule="atLeast"/>
        <w:ind w:firstLine="0"/>
        <w:jc w:val="both"/>
        <w:rPr>
          <w:rFonts w:ascii="Arial" w:eastAsia="Times New Roman" w:hAnsi="Arial" w:cs="Arial"/>
        </w:rPr>
      </w:pPr>
      <w:r w:rsidRPr="00AD2F5C">
        <w:rPr>
          <w:rFonts w:ascii="Arial" w:eastAsia="Times New Roman" w:hAnsi="Arial" w:cs="Arial"/>
        </w:rPr>
        <w:t xml:space="preserve">SCHMIDT, W. P., SUZUKI, M., THIEM, V. D., WHITE, R.G., TSUZUKI, A., YOSHIDA, L. M., YANAI, H., HAQUE, U., THO, L. H., AHN, D. D.; ARIYOSHI, K. </w:t>
      </w:r>
      <w:proofErr w:type="spellStart"/>
      <w:r w:rsidRPr="00AD2F5C">
        <w:rPr>
          <w:rFonts w:ascii="Arial" w:eastAsia="Times New Roman" w:hAnsi="Arial" w:cs="Arial"/>
        </w:rPr>
        <w:t>Population</w:t>
      </w:r>
      <w:proofErr w:type="spellEnd"/>
      <w:r w:rsidRPr="00AD2F5C">
        <w:rPr>
          <w:rFonts w:ascii="Arial" w:eastAsia="Times New Roman" w:hAnsi="Arial" w:cs="Arial"/>
        </w:rPr>
        <w:t xml:space="preserve"> </w:t>
      </w:r>
      <w:proofErr w:type="spellStart"/>
      <w:r w:rsidRPr="00AD2F5C">
        <w:rPr>
          <w:rFonts w:ascii="Arial" w:eastAsia="Times New Roman" w:hAnsi="Arial" w:cs="Arial"/>
        </w:rPr>
        <w:t>density</w:t>
      </w:r>
      <w:proofErr w:type="spellEnd"/>
      <w:r w:rsidRPr="00AD2F5C">
        <w:rPr>
          <w:rFonts w:ascii="Arial" w:eastAsia="Times New Roman" w:hAnsi="Arial" w:cs="Arial"/>
        </w:rPr>
        <w:t xml:space="preserve">, </w:t>
      </w:r>
      <w:proofErr w:type="spellStart"/>
      <w:r w:rsidRPr="00AD2F5C">
        <w:rPr>
          <w:rFonts w:ascii="Arial" w:eastAsia="Times New Roman" w:hAnsi="Arial" w:cs="Arial"/>
        </w:rPr>
        <w:t>water</w:t>
      </w:r>
      <w:proofErr w:type="spellEnd"/>
      <w:r w:rsidRPr="00AD2F5C">
        <w:rPr>
          <w:rFonts w:ascii="Arial" w:eastAsia="Times New Roman" w:hAnsi="Arial" w:cs="Arial"/>
        </w:rPr>
        <w:t xml:space="preserve"> </w:t>
      </w:r>
      <w:proofErr w:type="spellStart"/>
      <w:r w:rsidRPr="00AD2F5C">
        <w:rPr>
          <w:rFonts w:ascii="Arial" w:eastAsia="Times New Roman" w:hAnsi="Arial" w:cs="Arial"/>
        </w:rPr>
        <w:t>supply</w:t>
      </w:r>
      <w:proofErr w:type="spellEnd"/>
      <w:r w:rsidRPr="00AD2F5C">
        <w:rPr>
          <w:rFonts w:ascii="Arial" w:eastAsia="Times New Roman" w:hAnsi="Arial" w:cs="Arial"/>
        </w:rPr>
        <w:t xml:space="preserve">, </w:t>
      </w:r>
      <w:proofErr w:type="spellStart"/>
      <w:r w:rsidRPr="00AD2F5C">
        <w:rPr>
          <w:rFonts w:ascii="Arial" w:eastAsia="Times New Roman" w:hAnsi="Arial" w:cs="Arial"/>
        </w:rPr>
        <w:t>and</w:t>
      </w:r>
      <w:proofErr w:type="spellEnd"/>
      <w:r w:rsidRPr="00AD2F5C">
        <w:rPr>
          <w:rFonts w:ascii="Arial" w:eastAsia="Times New Roman" w:hAnsi="Arial" w:cs="Arial"/>
        </w:rPr>
        <w:t xml:space="preserve"> </w:t>
      </w:r>
      <w:proofErr w:type="spellStart"/>
      <w:r w:rsidRPr="00AD2F5C">
        <w:rPr>
          <w:rFonts w:ascii="Arial" w:eastAsia="Times New Roman" w:hAnsi="Arial" w:cs="Arial"/>
        </w:rPr>
        <w:t>the</w:t>
      </w:r>
      <w:proofErr w:type="spellEnd"/>
      <w:r w:rsidRPr="00AD2F5C">
        <w:rPr>
          <w:rFonts w:ascii="Arial" w:eastAsia="Times New Roman" w:hAnsi="Arial" w:cs="Arial"/>
        </w:rPr>
        <w:t xml:space="preserve"> </w:t>
      </w:r>
      <w:proofErr w:type="spellStart"/>
      <w:r w:rsidRPr="00AD2F5C">
        <w:rPr>
          <w:rFonts w:ascii="Arial" w:eastAsia="Times New Roman" w:hAnsi="Arial" w:cs="Arial"/>
        </w:rPr>
        <w:t>risk</w:t>
      </w:r>
      <w:proofErr w:type="spellEnd"/>
      <w:r w:rsidRPr="00AD2F5C">
        <w:rPr>
          <w:rFonts w:ascii="Arial" w:eastAsia="Times New Roman" w:hAnsi="Arial" w:cs="Arial"/>
        </w:rPr>
        <w:t xml:space="preserve"> </w:t>
      </w:r>
      <w:proofErr w:type="spellStart"/>
      <w:r w:rsidRPr="00AD2F5C">
        <w:rPr>
          <w:rFonts w:ascii="Arial" w:eastAsia="Times New Roman" w:hAnsi="Arial" w:cs="Arial"/>
        </w:rPr>
        <w:t>of</w:t>
      </w:r>
      <w:proofErr w:type="spellEnd"/>
      <w:r w:rsidRPr="00AD2F5C">
        <w:rPr>
          <w:rFonts w:ascii="Arial" w:eastAsia="Times New Roman" w:hAnsi="Arial" w:cs="Arial"/>
        </w:rPr>
        <w:t xml:space="preserve"> dengue </w:t>
      </w:r>
      <w:proofErr w:type="spellStart"/>
      <w:r w:rsidRPr="00AD2F5C">
        <w:rPr>
          <w:rFonts w:ascii="Arial" w:eastAsia="Times New Roman" w:hAnsi="Arial" w:cs="Arial"/>
        </w:rPr>
        <w:t>fever</w:t>
      </w:r>
      <w:proofErr w:type="spellEnd"/>
      <w:r w:rsidRPr="00AD2F5C">
        <w:rPr>
          <w:rFonts w:ascii="Arial" w:eastAsia="Times New Roman" w:hAnsi="Arial" w:cs="Arial"/>
        </w:rPr>
        <w:t xml:space="preserve"> in Vietnam: </w:t>
      </w:r>
      <w:proofErr w:type="spellStart"/>
      <w:r w:rsidRPr="00AD2F5C">
        <w:rPr>
          <w:rFonts w:ascii="Arial" w:eastAsia="Times New Roman" w:hAnsi="Arial" w:cs="Arial"/>
        </w:rPr>
        <w:t>cohort</w:t>
      </w:r>
      <w:proofErr w:type="spellEnd"/>
      <w:r w:rsidRPr="00AD2F5C">
        <w:rPr>
          <w:rFonts w:ascii="Arial" w:eastAsia="Times New Roman" w:hAnsi="Arial" w:cs="Arial"/>
        </w:rPr>
        <w:t xml:space="preserve"> </w:t>
      </w:r>
      <w:proofErr w:type="spellStart"/>
      <w:r w:rsidRPr="00AD2F5C">
        <w:rPr>
          <w:rFonts w:ascii="Arial" w:eastAsia="Times New Roman" w:hAnsi="Arial" w:cs="Arial"/>
        </w:rPr>
        <w:t>study</w:t>
      </w:r>
      <w:proofErr w:type="spellEnd"/>
      <w:r w:rsidRPr="00AD2F5C">
        <w:rPr>
          <w:rFonts w:ascii="Arial" w:eastAsia="Times New Roman" w:hAnsi="Arial" w:cs="Arial"/>
        </w:rPr>
        <w:t xml:space="preserve"> </w:t>
      </w:r>
      <w:proofErr w:type="spellStart"/>
      <w:r w:rsidRPr="00AD2F5C">
        <w:rPr>
          <w:rFonts w:ascii="Arial" w:eastAsia="Times New Roman" w:hAnsi="Arial" w:cs="Arial"/>
        </w:rPr>
        <w:t>and</w:t>
      </w:r>
      <w:proofErr w:type="spellEnd"/>
      <w:r w:rsidRPr="00AD2F5C">
        <w:rPr>
          <w:rFonts w:ascii="Arial" w:eastAsia="Times New Roman" w:hAnsi="Arial" w:cs="Arial"/>
        </w:rPr>
        <w:t xml:space="preserve"> </w:t>
      </w:r>
      <w:proofErr w:type="spellStart"/>
      <w:r w:rsidRPr="00AD2F5C">
        <w:rPr>
          <w:rFonts w:ascii="Arial" w:eastAsia="Times New Roman" w:hAnsi="Arial" w:cs="Arial"/>
        </w:rPr>
        <w:t>spatial</w:t>
      </w:r>
      <w:proofErr w:type="spellEnd"/>
      <w:r w:rsidRPr="00AD2F5C">
        <w:rPr>
          <w:rFonts w:ascii="Arial" w:eastAsia="Times New Roman" w:hAnsi="Arial" w:cs="Arial"/>
        </w:rPr>
        <w:t xml:space="preserve"> </w:t>
      </w:r>
      <w:proofErr w:type="spellStart"/>
      <w:r w:rsidRPr="00AD2F5C">
        <w:rPr>
          <w:rFonts w:ascii="Arial" w:eastAsia="Times New Roman" w:hAnsi="Arial" w:cs="Arial"/>
        </w:rPr>
        <w:t>analysis</w:t>
      </w:r>
      <w:proofErr w:type="spellEnd"/>
      <w:r w:rsidRPr="00AD2F5C">
        <w:rPr>
          <w:rFonts w:ascii="Arial" w:eastAsia="Times New Roman" w:hAnsi="Arial" w:cs="Arial"/>
        </w:rPr>
        <w:t xml:space="preserve">. </w:t>
      </w:r>
      <w:proofErr w:type="spellStart"/>
      <w:proofErr w:type="gramStart"/>
      <w:r w:rsidRPr="00AD2F5C">
        <w:rPr>
          <w:rFonts w:ascii="Arial" w:eastAsia="Times New Roman" w:hAnsi="Arial" w:cs="Arial"/>
        </w:rPr>
        <w:t>PLoS</w:t>
      </w:r>
      <w:proofErr w:type="spellEnd"/>
      <w:proofErr w:type="gramEnd"/>
      <w:r w:rsidRPr="00AD2F5C">
        <w:rPr>
          <w:rFonts w:ascii="Arial" w:eastAsia="Times New Roman" w:hAnsi="Arial" w:cs="Arial"/>
        </w:rPr>
        <w:t xml:space="preserve"> Medicine, v.8, n.8, p.e1001082, </w:t>
      </w:r>
      <w:proofErr w:type="spellStart"/>
      <w:r w:rsidRPr="00AD2F5C">
        <w:rPr>
          <w:rFonts w:ascii="Arial" w:eastAsia="Times New Roman" w:hAnsi="Arial" w:cs="Arial"/>
        </w:rPr>
        <w:t>aug</w:t>
      </w:r>
      <w:proofErr w:type="spellEnd"/>
      <w:r w:rsidRPr="00AD2F5C">
        <w:rPr>
          <w:rFonts w:ascii="Arial" w:eastAsia="Times New Roman" w:hAnsi="Arial" w:cs="Arial"/>
        </w:rPr>
        <w:t>., 2011.</w:t>
      </w:r>
    </w:p>
    <w:p w:rsidR="00AD2F5C" w:rsidRPr="00AD2F5C" w:rsidRDefault="00AD2F5C" w:rsidP="00AD2F5C">
      <w:pPr>
        <w:spacing w:line="26" w:lineRule="atLeast"/>
        <w:ind w:firstLine="0"/>
        <w:jc w:val="both"/>
        <w:rPr>
          <w:rFonts w:ascii="Arial" w:eastAsia="Times New Roman" w:hAnsi="Arial" w:cs="Arial"/>
        </w:rPr>
      </w:pPr>
    </w:p>
    <w:p w:rsidR="00AD2F5C" w:rsidRPr="00AD2F5C" w:rsidRDefault="00AD2F5C" w:rsidP="00AD2F5C">
      <w:pPr>
        <w:spacing w:line="26" w:lineRule="atLeast"/>
        <w:ind w:firstLine="0"/>
        <w:jc w:val="both"/>
        <w:rPr>
          <w:rFonts w:ascii="Arial" w:eastAsia="Times New Roman" w:hAnsi="Arial" w:cs="Arial"/>
        </w:rPr>
      </w:pPr>
      <w:r w:rsidRPr="00AD2F5C">
        <w:rPr>
          <w:rFonts w:ascii="Arial" w:eastAsia="Times New Roman" w:hAnsi="Arial" w:cs="Arial"/>
        </w:rPr>
        <w:t xml:space="preserve">TEIXEIRA, T. R. A.; CRUZ, O. G. </w:t>
      </w:r>
      <w:proofErr w:type="spellStart"/>
      <w:r w:rsidRPr="00AD2F5C">
        <w:rPr>
          <w:rFonts w:ascii="Arial" w:eastAsia="Times New Roman" w:hAnsi="Arial" w:cs="Arial"/>
        </w:rPr>
        <w:t>Spatial</w:t>
      </w:r>
      <w:proofErr w:type="spellEnd"/>
      <w:r w:rsidRPr="00AD2F5C">
        <w:rPr>
          <w:rFonts w:ascii="Arial" w:eastAsia="Times New Roman" w:hAnsi="Arial" w:cs="Arial"/>
        </w:rPr>
        <w:t xml:space="preserve"> </w:t>
      </w:r>
      <w:proofErr w:type="spellStart"/>
      <w:r w:rsidRPr="00AD2F5C">
        <w:rPr>
          <w:rFonts w:ascii="Arial" w:eastAsia="Times New Roman" w:hAnsi="Arial" w:cs="Arial"/>
        </w:rPr>
        <w:t>modeling</w:t>
      </w:r>
      <w:proofErr w:type="spellEnd"/>
      <w:r w:rsidRPr="00AD2F5C">
        <w:rPr>
          <w:rFonts w:ascii="Arial" w:eastAsia="Times New Roman" w:hAnsi="Arial" w:cs="Arial"/>
        </w:rPr>
        <w:t xml:space="preserve"> </w:t>
      </w:r>
      <w:proofErr w:type="spellStart"/>
      <w:r w:rsidRPr="00AD2F5C">
        <w:rPr>
          <w:rFonts w:ascii="Arial" w:eastAsia="Times New Roman" w:hAnsi="Arial" w:cs="Arial"/>
        </w:rPr>
        <w:t>of</w:t>
      </w:r>
      <w:proofErr w:type="spellEnd"/>
      <w:r w:rsidRPr="00AD2F5C">
        <w:rPr>
          <w:rFonts w:ascii="Arial" w:eastAsia="Times New Roman" w:hAnsi="Arial" w:cs="Arial"/>
        </w:rPr>
        <w:t xml:space="preserve"> dengue </w:t>
      </w:r>
      <w:proofErr w:type="spellStart"/>
      <w:r w:rsidRPr="00AD2F5C">
        <w:rPr>
          <w:rFonts w:ascii="Arial" w:eastAsia="Times New Roman" w:hAnsi="Arial" w:cs="Arial"/>
        </w:rPr>
        <w:t>and</w:t>
      </w:r>
      <w:proofErr w:type="spellEnd"/>
      <w:r w:rsidRPr="00AD2F5C">
        <w:rPr>
          <w:rFonts w:ascii="Arial" w:eastAsia="Times New Roman" w:hAnsi="Arial" w:cs="Arial"/>
        </w:rPr>
        <w:t xml:space="preserve"> </w:t>
      </w:r>
      <w:proofErr w:type="spellStart"/>
      <w:r w:rsidRPr="00AD2F5C">
        <w:rPr>
          <w:rFonts w:ascii="Arial" w:eastAsia="Times New Roman" w:hAnsi="Arial" w:cs="Arial"/>
        </w:rPr>
        <w:t>socio-environmental</w:t>
      </w:r>
      <w:proofErr w:type="spellEnd"/>
      <w:r w:rsidRPr="00AD2F5C">
        <w:rPr>
          <w:rFonts w:ascii="Arial" w:eastAsia="Times New Roman" w:hAnsi="Arial" w:cs="Arial"/>
        </w:rPr>
        <w:t xml:space="preserve"> </w:t>
      </w:r>
      <w:proofErr w:type="spellStart"/>
      <w:r w:rsidRPr="00AD2F5C">
        <w:rPr>
          <w:rFonts w:ascii="Arial" w:eastAsia="Times New Roman" w:hAnsi="Arial" w:cs="Arial"/>
        </w:rPr>
        <w:t>indicators</w:t>
      </w:r>
      <w:proofErr w:type="spellEnd"/>
      <w:r w:rsidRPr="00AD2F5C">
        <w:rPr>
          <w:rFonts w:ascii="Arial" w:eastAsia="Times New Roman" w:hAnsi="Arial" w:cs="Arial"/>
        </w:rPr>
        <w:t xml:space="preserve"> in </w:t>
      </w:r>
      <w:proofErr w:type="spellStart"/>
      <w:r w:rsidRPr="00AD2F5C">
        <w:rPr>
          <w:rFonts w:ascii="Arial" w:eastAsia="Times New Roman" w:hAnsi="Arial" w:cs="Arial"/>
        </w:rPr>
        <w:t>the</w:t>
      </w:r>
      <w:proofErr w:type="spellEnd"/>
      <w:r w:rsidRPr="00AD2F5C">
        <w:rPr>
          <w:rFonts w:ascii="Arial" w:eastAsia="Times New Roman" w:hAnsi="Arial" w:cs="Arial"/>
        </w:rPr>
        <w:t xml:space="preserve"> </w:t>
      </w:r>
      <w:proofErr w:type="spellStart"/>
      <w:r w:rsidRPr="00AD2F5C">
        <w:rPr>
          <w:rFonts w:ascii="Arial" w:eastAsia="Times New Roman" w:hAnsi="Arial" w:cs="Arial"/>
        </w:rPr>
        <w:t>city</w:t>
      </w:r>
      <w:proofErr w:type="spellEnd"/>
      <w:r w:rsidRPr="00AD2F5C">
        <w:rPr>
          <w:rFonts w:ascii="Arial" w:eastAsia="Times New Roman" w:hAnsi="Arial" w:cs="Arial"/>
        </w:rPr>
        <w:t xml:space="preserve"> </w:t>
      </w:r>
      <w:proofErr w:type="spellStart"/>
      <w:r w:rsidRPr="00AD2F5C">
        <w:rPr>
          <w:rFonts w:ascii="Arial" w:eastAsia="Times New Roman" w:hAnsi="Arial" w:cs="Arial"/>
        </w:rPr>
        <w:t>of</w:t>
      </w:r>
      <w:proofErr w:type="spellEnd"/>
      <w:r w:rsidRPr="00AD2F5C">
        <w:rPr>
          <w:rFonts w:ascii="Arial" w:eastAsia="Times New Roman" w:hAnsi="Arial" w:cs="Arial"/>
        </w:rPr>
        <w:t xml:space="preserve"> Rio de Janeiro, </w:t>
      </w:r>
      <w:proofErr w:type="spellStart"/>
      <w:r w:rsidRPr="00AD2F5C">
        <w:rPr>
          <w:rFonts w:ascii="Arial" w:eastAsia="Times New Roman" w:hAnsi="Arial" w:cs="Arial"/>
        </w:rPr>
        <w:t>Brazil</w:t>
      </w:r>
      <w:proofErr w:type="spellEnd"/>
      <w:r w:rsidRPr="00AD2F5C">
        <w:rPr>
          <w:rFonts w:ascii="Arial" w:eastAsia="Times New Roman" w:hAnsi="Arial" w:cs="Arial"/>
        </w:rPr>
        <w:t xml:space="preserve">. </w:t>
      </w:r>
      <w:proofErr w:type="spellStart"/>
      <w:r w:rsidRPr="00AD2F5C">
        <w:rPr>
          <w:rFonts w:ascii="Arial" w:eastAsia="Times New Roman" w:hAnsi="Arial" w:cs="Arial"/>
        </w:rPr>
        <w:t>Cad</w:t>
      </w:r>
      <w:proofErr w:type="spellEnd"/>
      <w:r w:rsidRPr="00AD2F5C">
        <w:rPr>
          <w:rFonts w:ascii="Arial" w:eastAsia="Times New Roman" w:hAnsi="Arial" w:cs="Arial"/>
        </w:rPr>
        <w:t xml:space="preserve"> Saúde Pública, v.27, n.3, p.591-602, mar., 2011.</w:t>
      </w:r>
    </w:p>
    <w:p w:rsidR="00AD2F5C" w:rsidRPr="00AD2F5C" w:rsidRDefault="00AD2F5C" w:rsidP="00AD2F5C">
      <w:pPr>
        <w:spacing w:line="26" w:lineRule="atLeast"/>
        <w:ind w:firstLine="0"/>
        <w:jc w:val="both"/>
        <w:rPr>
          <w:rFonts w:ascii="Arial" w:eastAsia="Times New Roman" w:hAnsi="Arial" w:cs="Arial"/>
        </w:rPr>
      </w:pPr>
    </w:p>
    <w:p w:rsidR="00AD2F5C" w:rsidRDefault="00AD2F5C" w:rsidP="00AD2F5C">
      <w:pPr>
        <w:spacing w:line="26" w:lineRule="atLeast"/>
        <w:ind w:firstLine="0"/>
        <w:jc w:val="both"/>
        <w:rPr>
          <w:rFonts w:ascii="Arial" w:eastAsia="Times New Roman" w:hAnsi="Arial" w:cs="Arial"/>
        </w:rPr>
      </w:pPr>
      <w:r w:rsidRPr="00AD2F5C">
        <w:rPr>
          <w:rFonts w:ascii="Arial" w:eastAsia="Times New Roman" w:hAnsi="Arial" w:cs="Arial"/>
        </w:rPr>
        <w:t xml:space="preserve">TEIXEIRA, T. R. A.; MEDRONHO, R. A. Indicadores </w:t>
      </w:r>
      <w:proofErr w:type="spellStart"/>
      <w:r w:rsidRPr="00AD2F5C">
        <w:rPr>
          <w:rFonts w:ascii="Arial" w:eastAsia="Times New Roman" w:hAnsi="Arial" w:cs="Arial"/>
        </w:rPr>
        <w:t>sócio-demográficos</w:t>
      </w:r>
      <w:proofErr w:type="spellEnd"/>
      <w:r w:rsidRPr="00AD2F5C">
        <w:rPr>
          <w:rFonts w:ascii="Arial" w:eastAsia="Times New Roman" w:hAnsi="Arial" w:cs="Arial"/>
        </w:rPr>
        <w:t xml:space="preserve"> e a epidemia de dengue em 2002 no Estado do Rio de Janeiro, Brasil. </w:t>
      </w:r>
      <w:proofErr w:type="spellStart"/>
      <w:proofErr w:type="gramStart"/>
      <w:r w:rsidRPr="00AD2F5C">
        <w:rPr>
          <w:rFonts w:ascii="Arial" w:eastAsia="Times New Roman" w:hAnsi="Arial" w:cs="Arial"/>
        </w:rPr>
        <w:t>Cad</w:t>
      </w:r>
      <w:proofErr w:type="spellEnd"/>
      <w:proofErr w:type="gramEnd"/>
      <w:r w:rsidRPr="00AD2F5C">
        <w:rPr>
          <w:rFonts w:ascii="Arial" w:eastAsia="Times New Roman" w:hAnsi="Arial" w:cs="Arial"/>
        </w:rPr>
        <w:t xml:space="preserve"> Saúde Públ</w:t>
      </w:r>
      <w:r w:rsidR="0008200E">
        <w:rPr>
          <w:rFonts w:ascii="Arial" w:eastAsia="Times New Roman" w:hAnsi="Arial" w:cs="Arial"/>
        </w:rPr>
        <w:t>ica, v.24, n.9, p.2160-2170, set</w:t>
      </w:r>
      <w:r w:rsidRPr="00AD2F5C">
        <w:rPr>
          <w:rFonts w:ascii="Arial" w:eastAsia="Times New Roman" w:hAnsi="Arial" w:cs="Arial"/>
        </w:rPr>
        <w:t xml:space="preserve">., 2008. </w:t>
      </w:r>
    </w:p>
    <w:p w:rsidR="004B1187" w:rsidRPr="00AD2F5C" w:rsidRDefault="004B1187" w:rsidP="00AD2F5C">
      <w:pPr>
        <w:spacing w:line="26" w:lineRule="atLeast"/>
        <w:ind w:firstLine="0"/>
        <w:jc w:val="both"/>
        <w:rPr>
          <w:rFonts w:ascii="Arial" w:eastAsia="Times New Roman" w:hAnsi="Arial" w:cs="Arial"/>
        </w:rPr>
      </w:pPr>
    </w:p>
    <w:p w:rsidR="003B30BF" w:rsidRPr="00E33BDA" w:rsidRDefault="00AD2F5C" w:rsidP="00AD2F5C">
      <w:pPr>
        <w:spacing w:line="26" w:lineRule="atLeast"/>
        <w:ind w:firstLine="0"/>
        <w:jc w:val="both"/>
        <w:rPr>
          <w:rFonts w:ascii="Arial" w:hAnsi="Arial" w:cs="Arial"/>
          <w:lang w:val="en-US"/>
        </w:rPr>
      </w:pPr>
      <w:r w:rsidRPr="00AD2F5C">
        <w:rPr>
          <w:rFonts w:ascii="Arial" w:eastAsia="Times New Roman" w:hAnsi="Arial" w:cs="Arial"/>
        </w:rPr>
        <w:t xml:space="preserve">TRAN, A., DEPARIS, X., DUSSART, P., MORVAN, J., RABARISON, P., REMY, F., POLIDORI, L.; GARDON, J. Dengue </w:t>
      </w:r>
      <w:proofErr w:type="spellStart"/>
      <w:r w:rsidRPr="00AD2F5C">
        <w:rPr>
          <w:rFonts w:ascii="Arial" w:eastAsia="Times New Roman" w:hAnsi="Arial" w:cs="Arial"/>
        </w:rPr>
        <w:t>spatial</w:t>
      </w:r>
      <w:proofErr w:type="spellEnd"/>
      <w:r w:rsidRPr="00AD2F5C">
        <w:rPr>
          <w:rFonts w:ascii="Arial" w:eastAsia="Times New Roman" w:hAnsi="Arial" w:cs="Arial"/>
        </w:rPr>
        <w:t xml:space="preserve"> </w:t>
      </w:r>
      <w:proofErr w:type="spellStart"/>
      <w:r w:rsidRPr="00AD2F5C">
        <w:rPr>
          <w:rFonts w:ascii="Arial" w:eastAsia="Times New Roman" w:hAnsi="Arial" w:cs="Arial"/>
        </w:rPr>
        <w:t>and</w:t>
      </w:r>
      <w:proofErr w:type="spellEnd"/>
      <w:r w:rsidRPr="00AD2F5C">
        <w:rPr>
          <w:rFonts w:ascii="Arial" w:eastAsia="Times New Roman" w:hAnsi="Arial" w:cs="Arial"/>
        </w:rPr>
        <w:t xml:space="preserve"> temporal </w:t>
      </w:r>
      <w:proofErr w:type="spellStart"/>
      <w:r w:rsidRPr="00AD2F5C">
        <w:rPr>
          <w:rFonts w:ascii="Arial" w:eastAsia="Times New Roman" w:hAnsi="Arial" w:cs="Arial"/>
        </w:rPr>
        <w:t>patterns</w:t>
      </w:r>
      <w:proofErr w:type="spellEnd"/>
      <w:r w:rsidRPr="00AD2F5C">
        <w:rPr>
          <w:rFonts w:ascii="Arial" w:eastAsia="Times New Roman" w:hAnsi="Arial" w:cs="Arial"/>
        </w:rPr>
        <w:t xml:space="preserve">, </w:t>
      </w:r>
      <w:proofErr w:type="spellStart"/>
      <w:r w:rsidRPr="00AD2F5C">
        <w:rPr>
          <w:rFonts w:ascii="Arial" w:eastAsia="Times New Roman" w:hAnsi="Arial" w:cs="Arial"/>
        </w:rPr>
        <w:t>French</w:t>
      </w:r>
      <w:proofErr w:type="spellEnd"/>
      <w:r w:rsidRPr="00AD2F5C">
        <w:rPr>
          <w:rFonts w:ascii="Arial" w:eastAsia="Times New Roman" w:hAnsi="Arial" w:cs="Arial"/>
        </w:rPr>
        <w:t xml:space="preserve"> Guiana, 2001. </w:t>
      </w:r>
      <w:proofErr w:type="spellStart"/>
      <w:r w:rsidRPr="00AD2F5C">
        <w:rPr>
          <w:rFonts w:ascii="Arial" w:eastAsia="Times New Roman" w:hAnsi="Arial" w:cs="Arial"/>
        </w:rPr>
        <w:t>Emerging</w:t>
      </w:r>
      <w:proofErr w:type="spellEnd"/>
      <w:r w:rsidRPr="00AD2F5C">
        <w:rPr>
          <w:rFonts w:ascii="Arial" w:eastAsia="Times New Roman" w:hAnsi="Arial" w:cs="Arial"/>
        </w:rPr>
        <w:t xml:space="preserve"> </w:t>
      </w:r>
      <w:proofErr w:type="spellStart"/>
      <w:r w:rsidRPr="00AD2F5C">
        <w:rPr>
          <w:rFonts w:ascii="Arial" w:eastAsia="Times New Roman" w:hAnsi="Arial" w:cs="Arial"/>
        </w:rPr>
        <w:t>Infectious</w:t>
      </w:r>
      <w:proofErr w:type="spellEnd"/>
      <w:r w:rsidRPr="00AD2F5C">
        <w:rPr>
          <w:rFonts w:ascii="Arial" w:eastAsia="Times New Roman" w:hAnsi="Arial" w:cs="Arial"/>
        </w:rPr>
        <w:t xml:space="preserve"> </w:t>
      </w:r>
      <w:proofErr w:type="spellStart"/>
      <w:r w:rsidRPr="00AD2F5C">
        <w:rPr>
          <w:rFonts w:ascii="Arial" w:eastAsia="Times New Roman" w:hAnsi="Arial" w:cs="Arial"/>
        </w:rPr>
        <w:t>Diseases</w:t>
      </w:r>
      <w:proofErr w:type="spellEnd"/>
      <w:r w:rsidRPr="00AD2F5C">
        <w:rPr>
          <w:rFonts w:ascii="Arial" w:eastAsia="Times New Roman" w:hAnsi="Arial" w:cs="Arial"/>
        </w:rPr>
        <w:t xml:space="preserve">, v.10, n.4, p.615-621, </w:t>
      </w:r>
      <w:proofErr w:type="spellStart"/>
      <w:r w:rsidRPr="00AD2F5C">
        <w:rPr>
          <w:rFonts w:ascii="Arial" w:eastAsia="Times New Roman" w:hAnsi="Arial" w:cs="Arial"/>
        </w:rPr>
        <w:t>apr</w:t>
      </w:r>
      <w:proofErr w:type="spellEnd"/>
      <w:proofErr w:type="gramStart"/>
      <w:r w:rsidRPr="00AD2F5C">
        <w:rPr>
          <w:rFonts w:ascii="Arial" w:eastAsia="Times New Roman" w:hAnsi="Arial" w:cs="Arial"/>
        </w:rPr>
        <w:t>.,</w:t>
      </w:r>
      <w:proofErr w:type="gramEnd"/>
      <w:r w:rsidRPr="00AD2F5C">
        <w:rPr>
          <w:rFonts w:ascii="Arial" w:eastAsia="Times New Roman" w:hAnsi="Arial" w:cs="Arial"/>
        </w:rPr>
        <w:t xml:space="preserve"> 2004.</w:t>
      </w:r>
    </w:p>
    <w:sectPr w:rsidR="003B30BF" w:rsidRPr="00E33BDA" w:rsidSect="00017EF2">
      <w:type w:val="continuous"/>
      <w:pgSz w:w="11907" w:h="16839"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7A5" w:rsidRDefault="006D27A5" w:rsidP="00621F65">
      <w:pPr>
        <w:spacing w:line="240" w:lineRule="auto"/>
      </w:pPr>
      <w:r>
        <w:separator/>
      </w:r>
    </w:p>
  </w:endnote>
  <w:endnote w:type="continuationSeparator" w:id="0">
    <w:p w:rsidR="006D27A5" w:rsidRDefault="006D27A5" w:rsidP="00621F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AF6" w:rsidRDefault="00512AF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7B9" w:rsidRPr="009F3A80" w:rsidRDefault="00F567B9" w:rsidP="009F3A80">
    <w:pPr>
      <w:pStyle w:val="Rodap"/>
      <w:tabs>
        <w:tab w:val="clear" w:pos="8504"/>
        <w:tab w:val="right" w:pos="8505"/>
      </w:tabs>
      <w:ind w:firstLine="0"/>
      <w:rPr>
        <w:rFonts w:ascii="Times New Roman" w:hAnsi="Times New Roman"/>
      </w:rPr>
    </w:pPr>
    <w:r>
      <w:rPr>
        <w:rFonts w:ascii="Times New Roman" w:hAnsi="Times New Roman"/>
      </w:rPr>
      <w:tab/>
    </w:r>
    <w:r w:rsidRPr="009F3A80">
      <w:rPr>
        <w:rFonts w:ascii="Times New Roman" w:hAnsi="Times New Roman"/>
      </w:rPr>
      <w:tab/>
    </w:r>
  </w:p>
  <w:p w:rsidR="00F567B9" w:rsidRPr="009F3A80" w:rsidRDefault="00F567B9">
    <w:pPr>
      <w:pStyle w:val="Rodap"/>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AF6" w:rsidRDefault="00512A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7A5" w:rsidRDefault="006D27A5" w:rsidP="00621F65">
      <w:pPr>
        <w:spacing w:line="240" w:lineRule="auto"/>
      </w:pPr>
      <w:r>
        <w:separator/>
      </w:r>
    </w:p>
  </w:footnote>
  <w:footnote w:type="continuationSeparator" w:id="0">
    <w:p w:rsidR="006D27A5" w:rsidRDefault="006D27A5" w:rsidP="00621F6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AF6" w:rsidRDefault="00512AF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1844453"/>
      <w:docPartObj>
        <w:docPartGallery w:val="Page Numbers (Top of Page)"/>
        <w:docPartUnique/>
      </w:docPartObj>
    </w:sdtPr>
    <w:sdtEndPr>
      <w:rPr>
        <w:rFonts w:ascii="Arial" w:hAnsi="Arial" w:cs="Arial"/>
        <w:b/>
        <w:sz w:val="18"/>
        <w:szCs w:val="18"/>
      </w:rPr>
    </w:sdtEndPr>
    <w:sdtContent>
      <w:p w:rsidR="00E43406" w:rsidRPr="00AD2F5C" w:rsidRDefault="00E43406">
        <w:pPr>
          <w:pStyle w:val="Cabealho"/>
          <w:jc w:val="right"/>
          <w:rPr>
            <w:rFonts w:ascii="Arial" w:hAnsi="Arial" w:cs="Arial"/>
            <w:b/>
            <w:sz w:val="18"/>
            <w:szCs w:val="18"/>
          </w:rPr>
        </w:pPr>
        <w:r w:rsidRPr="00AD2F5C">
          <w:rPr>
            <w:rFonts w:ascii="Arial" w:hAnsi="Arial" w:cs="Arial"/>
            <w:b/>
            <w:sz w:val="18"/>
            <w:szCs w:val="18"/>
          </w:rPr>
          <w:fldChar w:fldCharType="begin"/>
        </w:r>
        <w:r w:rsidRPr="00AD2F5C">
          <w:rPr>
            <w:rFonts w:ascii="Arial" w:hAnsi="Arial" w:cs="Arial"/>
            <w:b/>
            <w:sz w:val="18"/>
            <w:szCs w:val="18"/>
          </w:rPr>
          <w:instrText>PAGE   \* MERGEFORMAT</w:instrText>
        </w:r>
        <w:r w:rsidRPr="00AD2F5C">
          <w:rPr>
            <w:rFonts w:ascii="Arial" w:hAnsi="Arial" w:cs="Arial"/>
            <w:b/>
            <w:sz w:val="18"/>
            <w:szCs w:val="18"/>
          </w:rPr>
          <w:fldChar w:fldCharType="separate"/>
        </w:r>
        <w:r w:rsidR="00882B6E">
          <w:rPr>
            <w:rFonts w:ascii="Arial" w:hAnsi="Arial" w:cs="Arial"/>
            <w:b/>
            <w:noProof/>
            <w:sz w:val="18"/>
            <w:szCs w:val="18"/>
          </w:rPr>
          <w:t>13</w:t>
        </w:r>
        <w:r w:rsidRPr="00AD2F5C">
          <w:rPr>
            <w:rFonts w:ascii="Arial" w:hAnsi="Arial" w:cs="Arial"/>
            <w:b/>
            <w:sz w:val="18"/>
            <w:szCs w:val="18"/>
          </w:rPr>
          <w:fldChar w:fldCharType="end"/>
        </w:r>
      </w:p>
    </w:sdtContent>
  </w:sdt>
  <w:p w:rsidR="00E43406" w:rsidRDefault="00E43406">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AF6" w:rsidRDefault="00512AF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F40"/>
    <w:multiLevelType w:val="hybridMultilevel"/>
    <w:tmpl w:val="FFACEFB2"/>
    <w:lvl w:ilvl="0" w:tplc="0416000F">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0B4A4BCC"/>
    <w:multiLevelType w:val="hybridMultilevel"/>
    <w:tmpl w:val="5184AB9E"/>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0B5276B2"/>
    <w:multiLevelType w:val="hybridMultilevel"/>
    <w:tmpl w:val="6F605644"/>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C486652"/>
    <w:multiLevelType w:val="hybridMultilevel"/>
    <w:tmpl w:val="6368F1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10F2E11"/>
    <w:multiLevelType w:val="hybridMultilevel"/>
    <w:tmpl w:val="63C02FEE"/>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2290376D"/>
    <w:multiLevelType w:val="hybridMultilevel"/>
    <w:tmpl w:val="CC3E16DA"/>
    <w:lvl w:ilvl="0" w:tplc="7E504914">
      <w:start w:val="1"/>
      <w:numFmt w:val="decimal"/>
      <w:lvlText w:val="%1."/>
      <w:lvlJc w:val="left"/>
      <w:pPr>
        <w:ind w:left="360" w:hanging="360"/>
      </w:pPr>
    </w:lvl>
    <w:lvl w:ilvl="1" w:tplc="E6C6B5AA" w:tentative="1">
      <w:start w:val="1"/>
      <w:numFmt w:val="lowerLetter"/>
      <w:lvlText w:val="%2."/>
      <w:lvlJc w:val="left"/>
      <w:pPr>
        <w:ind w:left="1080" w:hanging="360"/>
      </w:pPr>
    </w:lvl>
    <w:lvl w:ilvl="2" w:tplc="ECAC1AE8" w:tentative="1">
      <w:start w:val="1"/>
      <w:numFmt w:val="lowerRoman"/>
      <w:lvlText w:val="%3."/>
      <w:lvlJc w:val="right"/>
      <w:pPr>
        <w:ind w:left="1800" w:hanging="180"/>
      </w:pPr>
    </w:lvl>
    <w:lvl w:ilvl="3" w:tplc="98AA4EB4" w:tentative="1">
      <w:start w:val="1"/>
      <w:numFmt w:val="decimal"/>
      <w:lvlText w:val="%4."/>
      <w:lvlJc w:val="left"/>
      <w:pPr>
        <w:ind w:left="2520" w:hanging="360"/>
      </w:pPr>
    </w:lvl>
    <w:lvl w:ilvl="4" w:tplc="C74C4500" w:tentative="1">
      <w:start w:val="1"/>
      <w:numFmt w:val="lowerLetter"/>
      <w:lvlText w:val="%5."/>
      <w:lvlJc w:val="left"/>
      <w:pPr>
        <w:ind w:left="3240" w:hanging="360"/>
      </w:pPr>
    </w:lvl>
    <w:lvl w:ilvl="5" w:tplc="781059D2" w:tentative="1">
      <w:start w:val="1"/>
      <w:numFmt w:val="lowerRoman"/>
      <w:lvlText w:val="%6."/>
      <w:lvlJc w:val="right"/>
      <w:pPr>
        <w:ind w:left="3960" w:hanging="180"/>
      </w:pPr>
    </w:lvl>
    <w:lvl w:ilvl="6" w:tplc="4C12D6FE" w:tentative="1">
      <w:start w:val="1"/>
      <w:numFmt w:val="decimal"/>
      <w:lvlText w:val="%7."/>
      <w:lvlJc w:val="left"/>
      <w:pPr>
        <w:ind w:left="4680" w:hanging="360"/>
      </w:pPr>
    </w:lvl>
    <w:lvl w:ilvl="7" w:tplc="7D44FA20" w:tentative="1">
      <w:start w:val="1"/>
      <w:numFmt w:val="lowerLetter"/>
      <w:lvlText w:val="%8."/>
      <w:lvlJc w:val="left"/>
      <w:pPr>
        <w:ind w:left="5400" w:hanging="360"/>
      </w:pPr>
    </w:lvl>
    <w:lvl w:ilvl="8" w:tplc="28D867DC" w:tentative="1">
      <w:start w:val="1"/>
      <w:numFmt w:val="lowerRoman"/>
      <w:lvlText w:val="%9."/>
      <w:lvlJc w:val="right"/>
      <w:pPr>
        <w:ind w:left="6120" w:hanging="180"/>
      </w:pPr>
    </w:lvl>
  </w:abstractNum>
  <w:abstractNum w:abstractNumId="6">
    <w:nsid w:val="2A14045E"/>
    <w:multiLevelType w:val="hybridMultilevel"/>
    <w:tmpl w:val="72C0CB80"/>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nsid w:val="36116975"/>
    <w:multiLevelType w:val="hybridMultilevel"/>
    <w:tmpl w:val="FFACEFB2"/>
    <w:lvl w:ilvl="0" w:tplc="0416000F">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nsid w:val="42B15163"/>
    <w:multiLevelType w:val="hybridMultilevel"/>
    <w:tmpl w:val="E940E388"/>
    <w:lvl w:ilvl="0" w:tplc="6D8C1ECA">
      <w:start w:val="1"/>
      <w:numFmt w:val="decimal"/>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47C229A2"/>
    <w:multiLevelType w:val="hybridMultilevel"/>
    <w:tmpl w:val="987A11CA"/>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nsid w:val="53F809AA"/>
    <w:multiLevelType w:val="hybridMultilevel"/>
    <w:tmpl w:val="F74EEDEA"/>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nsid w:val="545F0236"/>
    <w:multiLevelType w:val="hybridMultilevel"/>
    <w:tmpl w:val="153E52E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71E614E"/>
    <w:multiLevelType w:val="hybridMultilevel"/>
    <w:tmpl w:val="092C39A8"/>
    <w:lvl w:ilvl="0" w:tplc="46CEC4F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B7018E7"/>
    <w:multiLevelType w:val="hybridMultilevel"/>
    <w:tmpl w:val="2190D75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nsid w:val="5D18216E"/>
    <w:multiLevelType w:val="multilevel"/>
    <w:tmpl w:val="7E6450DC"/>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5">
    <w:nsid w:val="6E3237B6"/>
    <w:multiLevelType w:val="hybridMultilevel"/>
    <w:tmpl w:val="F4B6757C"/>
    <w:lvl w:ilvl="0" w:tplc="E60601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E545C4B"/>
    <w:multiLevelType w:val="hybridMultilevel"/>
    <w:tmpl w:val="747EA93C"/>
    <w:lvl w:ilvl="0" w:tplc="E2DCC40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F8B6CC9"/>
    <w:multiLevelType w:val="hybridMultilevel"/>
    <w:tmpl w:val="766CB1D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nsid w:val="7977133D"/>
    <w:multiLevelType w:val="hybridMultilevel"/>
    <w:tmpl w:val="0C08D2C8"/>
    <w:lvl w:ilvl="0" w:tplc="23EC90EA">
      <w:start w:val="1"/>
      <w:numFmt w:val="decimal"/>
      <w:lvlText w:val="%1."/>
      <w:lvlJc w:val="left"/>
      <w:pPr>
        <w:ind w:left="360" w:hanging="360"/>
      </w:pPr>
      <w:rPr>
        <w:rFonts w:eastAsia="Times New Roman" w:hint="default"/>
        <w:sz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nsid w:val="7B843898"/>
    <w:multiLevelType w:val="hybridMultilevel"/>
    <w:tmpl w:val="9D16CBC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5"/>
  </w:num>
  <w:num w:numId="20">
    <w:abstractNumId w:val="18"/>
  </w:num>
  <w:num w:numId="21">
    <w:abstractNumId w:val="19"/>
  </w:num>
  <w:num w:numId="22">
    <w:abstractNumId w:val="0"/>
  </w:num>
  <w:num w:numId="23">
    <w:abstractNumId w:val="15"/>
  </w:num>
  <w:num w:numId="24">
    <w:abstractNumId w:val="9"/>
  </w:num>
  <w:num w:numId="25">
    <w:abstractNumId w:val="13"/>
  </w:num>
  <w:num w:numId="26">
    <w:abstractNumId w:val="17"/>
  </w:num>
  <w:num w:numId="27">
    <w:abstractNumId w:val="6"/>
  </w:num>
  <w:num w:numId="28">
    <w:abstractNumId w:val="7"/>
  </w:num>
  <w:num w:numId="29">
    <w:abstractNumId w:val="4"/>
  </w:num>
  <w:num w:numId="30">
    <w:abstractNumId w:val="1"/>
  </w:num>
  <w:num w:numId="31">
    <w:abstractNumId w:val="3"/>
  </w:num>
  <w:num w:numId="32">
    <w:abstractNumId w:val="11"/>
  </w:num>
  <w:num w:numId="33">
    <w:abstractNumId w:val="2"/>
  </w:num>
  <w:num w:numId="34">
    <w:abstractNumId w:val="10"/>
  </w:num>
  <w:num w:numId="35">
    <w:abstractNumId w:val="8"/>
  </w:num>
  <w:num w:numId="36">
    <w:abstractNumId w:val="1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103"/>
    <w:rsid w:val="00001361"/>
    <w:rsid w:val="000015EF"/>
    <w:rsid w:val="000021A2"/>
    <w:rsid w:val="00003965"/>
    <w:rsid w:val="000045D2"/>
    <w:rsid w:val="00004AB8"/>
    <w:rsid w:val="000050AF"/>
    <w:rsid w:val="00005287"/>
    <w:rsid w:val="000067E0"/>
    <w:rsid w:val="0001156D"/>
    <w:rsid w:val="00012173"/>
    <w:rsid w:val="0001218B"/>
    <w:rsid w:val="000142C6"/>
    <w:rsid w:val="000145CB"/>
    <w:rsid w:val="000173EA"/>
    <w:rsid w:val="00017EF2"/>
    <w:rsid w:val="00021241"/>
    <w:rsid w:val="00021B89"/>
    <w:rsid w:val="0002619B"/>
    <w:rsid w:val="000263E4"/>
    <w:rsid w:val="00026964"/>
    <w:rsid w:val="00026A9A"/>
    <w:rsid w:val="00032580"/>
    <w:rsid w:val="00032BB0"/>
    <w:rsid w:val="00033999"/>
    <w:rsid w:val="00033A57"/>
    <w:rsid w:val="00034DFB"/>
    <w:rsid w:val="00034ED4"/>
    <w:rsid w:val="000357A2"/>
    <w:rsid w:val="000361BB"/>
    <w:rsid w:val="0003669E"/>
    <w:rsid w:val="0003777B"/>
    <w:rsid w:val="000377DD"/>
    <w:rsid w:val="00037CEE"/>
    <w:rsid w:val="00042E7B"/>
    <w:rsid w:val="00043412"/>
    <w:rsid w:val="00047299"/>
    <w:rsid w:val="00047ADF"/>
    <w:rsid w:val="00047C56"/>
    <w:rsid w:val="000515D8"/>
    <w:rsid w:val="000518EE"/>
    <w:rsid w:val="00051A53"/>
    <w:rsid w:val="000526CB"/>
    <w:rsid w:val="00053812"/>
    <w:rsid w:val="000547EF"/>
    <w:rsid w:val="00056081"/>
    <w:rsid w:val="00061214"/>
    <w:rsid w:val="00061A73"/>
    <w:rsid w:val="00062267"/>
    <w:rsid w:val="0006245B"/>
    <w:rsid w:val="00063FB8"/>
    <w:rsid w:val="00064C0E"/>
    <w:rsid w:val="0006509C"/>
    <w:rsid w:val="0006530A"/>
    <w:rsid w:val="00065B96"/>
    <w:rsid w:val="00065F1E"/>
    <w:rsid w:val="00065F35"/>
    <w:rsid w:val="000679DC"/>
    <w:rsid w:val="00070679"/>
    <w:rsid w:val="00070C0D"/>
    <w:rsid w:val="00070E3B"/>
    <w:rsid w:val="00072943"/>
    <w:rsid w:val="0007493D"/>
    <w:rsid w:val="0007733D"/>
    <w:rsid w:val="00077386"/>
    <w:rsid w:val="0007783C"/>
    <w:rsid w:val="0008006D"/>
    <w:rsid w:val="00080246"/>
    <w:rsid w:val="00081D38"/>
    <w:rsid w:val="0008200E"/>
    <w:rsid w:val="00082984"/>
    <w:rsid w:val="00082A51"/>
    <w:rsid w:val="000836DD"/>
    <w:rsid w:val="00083EB0"/>
    <w:rsid w:val="000848ED"/>
    <w:rsid w:val="00085785"/>
    <w:rsid w:val="00086299"/>
    <w:rsid w:val="00086BB2"/>
    <w:rsid w:val="00087DEC"/>
    <w:rsid w:val="00090066"/>
    <w:rsid w:val="00090181"/>
    <w:rsid w:val="0009056A"/>
    <w:rsid w:val="00090EE8"/>
    <w:rsid w:val="00091C4E"/>
    <w:rsid w:val="00092CA4"/>
    <w:rsid w:val="00093285"/>
    <w:rsid w:val="00093474"/>
    <w:rsid w:val="000934D5"/>
    <w:rsid w:val="0009544C"/>
    <w:rsid w:val="000979AC"/>
    <w:rsid w:val="000A3590"/>
    <w:rsid w:val="000A3773"/>
    <w:rsid w:val="000A60EE"/>
    <w:rsid w:val="000A67A4"/>
    <w:rsid w:val="000A76A7"/>
    <w:rsid w:val="000A789E"/>
    <w:rsid w:val="000B06DB"/>
    <w:rsid w:val="000B2D52"/>
    <w:rsid w:val="000B32E6"/>
    <w:rsid w:val="000B367E"/>
    <w:rsid w:val="000B4CBC"/>
    <w:rsid w:val="000B4FAF"/>
    <w:rsid w:val="000B52FC"/>
    <w:rsid w:val="000B5FD4"/>
    <w:rsid w:val="000B6CEA"/>
    <w:rsid w:val="000B7813"/>
    <w:rsid w:val="000B7AFC"/>
    <w:rsid w:val="000C13E7"/>
    <w:rsid w:val="000C1746"/>
    <w:rsid w:val="000C1CB9"/>
    <w:rsid w:val="000C1CE7"/>
    <w:rsid w:val="000C235C"/>
    <w:rsid w:val="000C34B7"/>
    <w:rsid w:val="000C4205"/>
    <w:rsid w:val="000C439B"/>
    <w:rsid w:val="000C48E2"/>
    <w:rsid w:val="000D158A"/>
    <w:rsid w:val="000D1A3A"/>
    <w:rsid w:val="000D2A1D"/>
    <w:rsid w:val="000D2B4C"/>
    <w:rsid w:val="000D2C41"/>
    <w:rsid w:val="000D5117"/>
    <w:rsid w:val="000E03E9"/>
    <w:rsid w:val="000E17AD"/>
    <w:rsid w:val="000E1840"/>
    <w:rsid w:val="000E356B"/>
    <w:rsid w:val="000E38AC"/>
    <w:rsid w:val="000E3ED3"/>
    <w:rsid w:val="000E40C9"/>
    <w:rsid w:val="000E4E14"/>
    <w:rsid w:val="000E4E96"/>
    <w:rsid w:val="000E5611"/>
    <w:rsid w:val="000E6251"/>
    <w:rsid w:val="000E698D"/>
    <w:rsid w:val="000E7D9C"/>
    <w:rsid w:val="000F12F2"/>
    <w:rsid w:val="000F281A"/>
    <w:rsid w:val="000F35E4"/>
    <w:rsid w:val="000F372E"/>
    <w:rsid w:val="000F489B"/>
    <w:rsid w:val="000F4B66"/>
    <w:rsid w:val="000F4D1B"/>
    <w:rsid w:val="000F539D"/>
    <w:rsid w:val="000F779A"/>
    <w:rsid w:val="00100113"/>
    <w:rsid w:val="001002F2"/>
    <w:rsid w:val="00101EB1"/>
    <w:rsid w:val="0010209D"/>
    <w:rsid w:val="00102F96"/>
    <w:rsid w:val="001037F5"/>
    <w:rsid w:val="00103F02"/>
    <w:rsid w:val="00104176"/>
    <w:rsid w:val="001042EA"/>
    <w:rsid w:val="00104FF0"/>
    <w:rsid w:val="00105246"/>
    <w:rsid w:val="00106D3C"/>
    <w:rsid w:val="0010765B"/>
    <w:rsid w:val="001100B9"/>
    <w:rsid w:val="0011248B"/>
    <w:rsid w:val="001125D4"/>
    <w:rsid w:val="00112A3D"/>
    <w:rsid w:val="001131CC"/>
    <w:rsid w:val="00115560"/>
    <w:rsid w:val="00115908"/>
    <w:rsid w:val="001163D1"/>
    <w:rsid w:val="00116417"/>
    <w:rsid w:val="0012066B"/>
    <w:rsid w:val="001241B0"/>
    <w:rsid w:val="001247E7"/>
    <w:rsid w:val="0012494E"/>
    <w:rsid w:val="00125254"/>
    <w:rsid w:val="00130EE5"/>
    <w:rsid w:val="00132CE9"/>
    <w:rsid w:val="001343B2"/>
    <w:rsid w:val="00134A8F"/>
    <w:rsid w:val="0013508C"/>
    <w:rsid w:val="001358D9"/>
    <w:rsid w:val="001359BA"/>
    <w:rsid w:val="0013677D"/>
    <w:rsid w:val="00136D1D"/>
    <w:rsid w:val="00142C53"/>
    <w:rsid w:val="001437E7"/>
    <w:rsid w:val="00143D59"/>
    <w:rsid w:val="0014450B"/>
    <w:rsid w:val="001445D5"/>
    <w:rsid w:val="001459D4"/>
    <w:rsid w:val="00146032"/>
    <w:rsid w:val="0014673B"/>
    <w:rsid w:val="00147329"/>
    <w:rsid w:val="00147B21"/>
    <w:rsid w:val="00147CF9"/>
    <w:rsid w:val="00152071"/>
    <w:rsid w:val="00152C73"/>
    <w:rsid w:val="0015326C"/>
    <w:rsid w:val="00153F35"/>
    <w:rsid w:val="00155665"/>
    <w:rsid w:val="0015584F"/>
    <w:rsid w:val="00155884"/>
    <w:rsid w:val="0015704D"/>
    <w:rsid w:val="00157C0C"/>
    <w:rsid w:val="00163BD0"/>
    <w:rsid w:val="001640F3"/>
    <w:rsid w:val="0016430D"/>
    <w:rsid w:val="00164319"/>
    <w:rsid w:val="00164BC7"/>
    <w:rsid w:val="00165948"/>
    <w:rsid w:val="001676E5"/>
    <w:rsid w:val="00167E7A"/>
    <w:rsid w:val="001700B4"/>
    <w:rsid w:val="00170CC1"/>
    <w:rsid w:val="00170EFC"/>
    <w:rsid w:val="00172169"/>
    <w:rsid w:val="001721D9"/>
    <w:rsid w:val="00172350"/>
    <w:rsid w:val="00173CFA"/>
    <w:rsid w:val="00174B88"/>
    <w:rsid w:val="00174C4B"/>
    <w:rsid w:val="00174FDD"/>
    <w:rsid w:val="00175632"/>
    <w:rsid w:val="00176E88"/>
    <w:rsid w:val="00181A1A"/>
    <w:rsid w:val="00182754"/>
    <w:rsid w:val="00182972"/>
    <w:rsid w:val="00184B54"/>
    <w:rsid w:val="00185794"/>
    <w:rsid w:val="001916AD"/>
    <w:rsid w:val="00191D6D"/>
    <w:rsid w:val="00191D84"/>
    <w:rsid w:val="00191F62"/>
    <w:rsid w:val="00192D80"/>
    <w:rsid w:val="001932BA"/>
    <w:rsid w:val="00193F48"/>
    <w:rsid w:val="0019530A"/>
    <w:rsid w:val="00195FB9"/>
    <w:rsid w:val="00196BBB"/>
    <w:rsid w:val="00196BC4"/>
    <w:rsid w:val="00197466"/>
    <w:rsid w:val="001A1929"/>
    <w:rsid w:val="001A1C2C"/>
    <w:rsid w:val="001A346F"/>
    <w:rsid w:val="001A3EAD"/>
    <w:rsid w:val="001A404D"/>
    <w:rsid w:val="001A41A4"/>
    <w:rsid w:val="001A4DEC"/>
    <w:rsid w:val="001A712B"/>
    <w:rsid w:val="001A7660"/>
    <w:rsid w:val="001A7845"/>
    <w:rsid w:val="001A7906"/>
    <w:rsid w:val="001B0755"/>
    <w:rsid w:val="001B1A9C"/>
    <w:rsid w:val="001B293E"/>
    <w:rsid w:val="001B29CA"/>
    <w:rsid w:val="001B2E94"/>
    <w:rsid w:val="001B3D5F"/>
    <w:rsid w:val="001B542F"/>
    <w:rsid w:val="001B59BC"/>
    <w:rsid w:val="001B7476"/>
    <w:rsid w:val="001B7762"/>
    <w:rsid w:val="001B7D6E"/>
    <w:rsid w:val="001C0905"/>
    <w:rsid w:val="001C11BF"/>
    <w:rsid w:val="001C3683"/>
    <w:rsid w:val="001C448A"/>
    <w:rsid w:val="001C6C40"/>
    <w:rsid w:val="001C73A1"/>
    <w:rsid w:val="001D0C45"/>
    <w:rsid w:val="001D26A8"/>
    <w:rsid w:val="001D2E37"/>
    <w:rsid w:val="001D3624"/>
    <w:rsid w:val="001D4974"/>
    <w:rsid w:val="001D4BB3"/>
    <w:rsid w:val="001D660A"/>
    <w:rsid w:val="001D722A"/>
    <w:rsid w:val="001D77ED"/>
    <w:rsid w:val="001E0467"/>
    <w:rsid w:val="001E0F1A"/>
    <w:rsid w:val="001E1AE0"/>
    <w:rsid w:val="001E40C6"/>
    <w:rsid w:val="001F0308"/>
    <w:rsid w:val="001F14B1"/>
    <w:rsid w:val="001F199E"/>
    <w:rsid w:val="001F1DD9"/>
    <w:rsid w:val="001F224F"/>
    <w:rsid w:val="001F38F1"/>
    <w:rsid w:val="001F3973"/>
    <w:rsid w:val="001F44D8"/>
    <w:rsid w:val="001F5B2D"/>
    <w:rsid w:val="001F6FE2"/>
    <w:rsid w:val="001F75E4"/>
    <w:rsid w:val="00201D17"/>
    <w:rsid w:val="00201FD4"/>
    <w:rsid w:val="002021D8"/>
    <w:rsid w:val="00202359"/>
    <w:rsid w:val="002037C7"/>
    <w:rsid w:val="002039F7"/>
    <w:rsid w:val="00205265"/>
    <w:rsid w:val="002059C2"/>
    <w:rsid w:val="00206375"/>
    <w:rsid w:val="00206903"/>
    <w:rsid w:val="00210EC7"/>
    <w:rsid w:val="00211445"/>
    <w:rsid w:val="002118FE"/>
    <w:rsid w:val="00212F64"/>
    <w:rsid w:val="00213005"/>
    <w:rsid w:val="00213255"/>
    <w:rsid w:val="00213C57"/>
    <w:rsid w:val="002148F0"/>
    <w:rsid w:val="00216033"/>
    <w:rsid w:val="0021763C"/>
    <w:rsid w:val="00220210"/>
    <w:rsid w:val="002202A9"/>
    <w:rsid w:val="00220B20"/>
    <w:rsid w:val="00221966"/>
    <w:rsid w:val="00221E12"/>
    <w:rsid w:val="00222227"/>
    <w:rsid w:val="00223C75"/>
    <w:rsid w:val="00225247"/>
    <w:rsid w:val="0022557D"/>
    <w:rsid w:val="00225602"/>
    <w:rsid w:val="00225D1A"/>
    <w:rsid w:val="002279D2"/>
    <w:rsid w:val="00227B84"/>
    <w:rsid w:val="002302D6"/>
    <w:rsid w:val="002304DF"/>
    <w:rsid w:val="0023334C"/>
    <w:rsid w:val="00233A45"/>
    <w:rsid w:val="00233B5E"/>
    <w:rsid w:val="002356EC"/>
    <w:rsid w:val="002371B9"/>
    <w:rsid w:val="00241B10"/>
    <w:rsid w:val="00242685"/>
    <w:rsid w:val="002427D0"/>
    <w:rsid w:val="002435CE"/>
    <w:rsid w:val="00243866"/>
    <w:rsid w:val="002451A9"/>
    <w:rsid w:val="00245974"/>
    <w:rsid w:val="00245A86"/>
    <w:rsid w:val="00245D2B"/>
    <w:rsid w:val="00246ED6"/>
    <w:rsid w:val="002474C2"/>
    <w:rsid w:val="00250949"/>
    <w:rsid w:val="0025149B"/>
    <w:rsid w:val="00251F84"/>
    <w:rsid w:val="00252979"/>
    <w:rsid w:val="00253CC5"/>
    <w:rsid w:val="00253FD5"/>
    <w:rsid w:val="002548C4"/>
    <w:rsid w:val="00255F09"/>
    <w:rsid w:val="002601B6"/>
    <w:rsid w:val="002602CB"/>
    <w:rsid w:val="00261183"/>
    <w:rsid w:val="00261769"/>
    <w:rsid w:val="00261948"/>
    <w:rsid w:val="00264BBA"/>
    <w:rsid w:val="002651B9"/>
    <w:rsid w:val="00265563"/>
    <w:rsid w:val="0026558F"/>
    <w:rsid w:val="00265ECF"/>
    <w:rsid w:val="00266ED5"/>
    <w:rsid w:val="002705A3"/>
    <w:rsid w:val="002710FD"/>
    <w:rsid w:val="002736B3"/>
    <w:rsid w:val="00273BAF"/>
    <w:rsid w:val="0027531B"/>
    <w:rsid w:val="0027695C"/>
    <w:rsid w:val="002812F2"/>
    <w:rsid w:val="00283DAF"/>
    <w:rsid w:val="00285231"/>
    <w:rsid w:val="00287F5F"/>
    <w:rsid w:val="0029088B"/>
    <w:rsid w:val="00290EB0"/>
    <w:rsid w:val="00292370"/>
    <w:rsid w:val="002928DE"/>
    <w:rsid w:val="00292DAE"/>
    <w:rsid w:val="00293904"/>
    <w:rsid w:val="00293AF0"/>
    <w:rsid w:val="00295D67"/>
    <w:rsid w:val="00295EF5"/>
    <w:rsid w:val="002962D7"/>
    <w:rsid w:val="00296C24"/>
    <w:rsid w:val="00297FF6"/>
    <w:rsid w:val="002A04A9"/>
    <w:rsid w:val="002A04B8"/>
    <w:rsid w:val="002A0AAA"/>
    <w:rsid w:val="002A1460"/>
    <w:rsid w:val="002A16DA"/>
    <w:rsid w:val="002A1986"/>
    <w:rsid w:val="002A255D"/>
    <w:rsid w:val="002A40E4"/>
    <w:rsid w:val="002A475D"/>
    <w:rsid w:val="002A481F"/>
    <w:rsid w:val="002A5893"/>
    <w:rsid w:val="002A6CDE"/>
    <w:rsid w:val="002A7159"/>
    <w:rsid w:val="002B2F95"/>
    <w:rsid w:val="002B3F60"/>
    <w:rsid w:val="002B424B"/>
    <w:rsid w:val="002B52AE"/>
    <w:rsid w:val="002B7126"/>
    <w:rsid w:val="002B7AA2"/>
    <w:rsid w:val="002C2639"/>
    <w:rsid w:val="002C3638"/>
    <w:rsid w:val="002C4816"/>
    <w:rsid w:val="002C4B3E"/>
    <w:rsid w:val="002C549A"/>
    <w:rsid w:val="002C54F6"/>
    <w:rsid w:val="002C6837"/>
    <w:rsid w:val="002C7715"/>
    <w:rsid w:val="002C78BC"/>
    <w:rsid w:val="002D0295"/>
    <w:rsid w:val="002D1BE6"/>
    <w:rsid w:val="002D2B26"/>
    <w:rsid w:val="002D32D1"/>
    <w:rsid w:val="002D389C"/>
    <w:rsid w:val="002D3BB5"/>
    <w:rsid w:val="002D4A9A"/>
    <w:rsid w:val="002D5737"/>
    <w:rsid w:val="002D58C0"/>
    <w:rsid w:val="002D63F7"/>
    <w:rsid w:val="002D6DA3"/>
    <w:rsid w:val="002D7058"/>
    <w:rsid w:val="002E0D30"/>
    <w:rsid w:val="002E1DF5"/>
    <w:rsid w:val="002E245B"/>
    <w:rsid w:val="002E2B64"/>
    <w:rsid w:val="002E2BD6"/>
    <w:rsid w:val="002E2C6B"/>
    <w:rsid w:val="002E30E3"/>
    <w:rsid w:val="002E428B"/>
    <w:rsid w:val="002E430A"/>
    <w:rsid w:val="002E5B0D"/>
    <w:rsid w:val="002E5D2C"/>
    <w:rsid w:val="002E671D"/>
    <w:rsid w:val="002E72C8"/>
    <w:rsid w:val="002F1E5C"/>
    <w:rsid w:val="002F29EE"/>
    <w:rsid w:val="002F2A38"/>
    <w:rsid w:val="002F4C35"/>
    <w:rsid w:val="002F660B"/>
    <w:rsid w:val="002F7180"/>
    <w:rsid w:val="003008EE"/>
    <w:rsid w:val="00300A74"/>
    <w:rsid w:val="00304788"/>
    <w:rsid w:val="00304993"/>
    <w:rsid w:val="003060A4"/>
    <w:rsid w:val="00307325"/>
    <w:rsid w:val="0030752E"/>
    <w:rsid w:val="00311685"/>
    <w:rsid w:val="00311795"/>
    <w:rsid w:val="00314867"/>
    <w:rsid w:val="003151B2"/>
    <w:rsid w:val="003161E0"/>
    <w:rsid w:val="003166D1"/>
    <w:rsid w:val="003208D8"/>
    <w:rsid w:val="0032134A"/>
    <w:rsid w:val="00321C6B"/>
    <w:rsid w:val="00322666"/>
    <w:rsid w:val="00322BCC"/>
    <w:rsid w:val="0032490D"/>
    <w:rsid w:val="00325A60"/>
    <w:rsid w:val="00325AE1"/>
    <w:rsid w:val="003266DA"/>
    <w:rsid w:val="00327358"/>
    <w:rsid w:val="003275F4"/>
    <w:rsid w:val="003303D6"/>
    <w:rsid w:val="003311F8"/>
    <w:rsid w:val="00332431"/>
    <w:rsid w:val="003339A6"/>
    <w:rsid w:val="00334CAF"/>
    <w:rsid w:val="00337416"/>
    <w:rsid w:val="00337763"/>
    <w:rsid w:val="003378E3"/>
    <w:rsid w:val="00342985"/>
    <w:rsid w:val="003431C9"/>
    <w:rsid w:val="003457E0"/>
    <w:rsid w:val="00346B1D"/>
    <w:rsid w:val="00350233"/>
    <w:rsid w:val="003511D7"/>
    <w:rsid w:val="00351D67"/>
    <w:rsid w:val="0035213E"/>
    <w:rsid w:val="00353E7E"/>
    <w:rsid w:val="003540C6"/>
    <w:rsid w:val="003542F0"/>
    <w:rsid w:val="00354A5E"/>
    <w:rsid w:val="00360298"/>
    <w:rsid w:val="003603BE"/>
    <w:rsid w:val="003609C6"/>
    <w:rsid w:val="003612B6"/>
    <w:rsid w:val="00362183"/>
    <w:rsid w:val="003655C5"/>
    <w:rsid w:val="00365943"/>
    <w:rsid w:val="00365A0A"/>
    <w:rsid w:val="003678BD"/>
    <w:rsid w:val="003711B1"/>
    <w:rsid w:val="00371428"/>
    <w:rsid w:val="00372F3B"/>
    <w:rsid w:val="00374AF6"/>
    <w:rsid w:val="00376255"/>
    <w:rsid w:val="0037634A"/>
    <w:rsid w:val="00381EA5"/>
    <w:rsid w:val="003830F8"/>
    <w:rsid w:val="00383A71"/>
    <w:rsid w:val="00383C82"/>
    <w:rsid w:val="00384583"/>
    <w:rsid w:val="003854F6"/>
    <w:rsid w:val="00385605"/>
    <w:rsid w:val="00385EBB"/>
    <w:rsid w:val="00386B59"/>
    <w:rsid w:val="00387A17"/>
    <w:rsid w:val="00387B53"/>
    <w:rsid w:val="0039145E"/>
    <w:rsid w:val="0039173E"/>
    <w:rsid w:val="0039264B"/>
    <w:rsid w:val="00392B5E"/>
    <w:rsid w:val="00393729"/>
    <w:rsid w:val="00393FB7"/>
    <w:rsid w:val="003956D5"/>
    <w:rsid w:val="00395D26"/>
    <w:rsid w:val="00396B3E"/>
    <w:rsid w:val="003A0B58"/>
    <w:rsid w:val="003A3DA0"/>
    <w:rsid w:val="003A479A"/>
    <w:rsid w:val="003A4A17"/>
    <w:rsid w:val="003A536D"/>
    <w:rsid w:val="003B0B9E"/>
    <w:rsid w:val="003B1EE9"/>
    <w:rsid w:val="003B1F23"/>
    <w:rsid w:val="003B2D96"/>
    <w:rsid w:val="003B30BF"/>
    <w:rsid w:val="003B33C3"/>
    <w:rsid w:val="003B36A8"/>
    <w:rsid w:val="003B3EC6"/>
    <w:rsid w:val="003B5557"/>
    <w:rsid w:val="003B5E65"/>
    <w:rsid w:val="003B60FF"/>
    <w:rsid w:val="003B641E"/>
    <w:rsid w:val="003C0331"/>
    <w:rsid w:val="003C033D"/>
    <w:rsid w:val="003C0917"/>
    <w:rsid w:val="003C0BFC"/>
    <w:rsid w:val="003C2783"/>
    <w:rsid w:val="003C3132"/>
    <w:rsid w:val="003C343A"/>
    <w:rsid w:val="003C3970"/>
    <w:rsid w:val="003C6AA4"/>
    <w:rsid w:val="003C70BD"/>
    <w:rsid w:val="003D0073"/>
    <w:rsid w:val="003D0153"/>
    <w:rsid w:val="003D0FE0"/>
    <w:rsid w:val="003D169C"/>
    <w:rsid w:val="003D28B5"/>
    <w:rsid w:val="003D34C0"/>
    <w:rsid w:val="003D4CFC"/>
    <w:rsid w:val="003D5E2E"/>
    <w:rsid w:val="003D6585"/>
    <w:rsid w:val="003D70A0"/>
    <w:rsid w:val="003D72EB"/>
    <w:rsid w:val="003D75E3"/>
    <w:rsid w:val="003E0AEE"/>
    <w:rsid w:val="003E0BBF"/>
    <w:rsid w:val="003E1600"/>
    <w:rsid w:val="003E1872"/>
    <w:rsid w:val="003E2230"/>
    <w:rsid w:val="003E6531"/>
    <w:rsid w:val="003E6E68"/>
    <w:rsid w:val="003E7AE9"/>
    <w:rsid w:val="003E7E14"/>
    <w:rsid w:val="003F0695"/>
    <w:rsid w:val="003F2068"/>
    <w:rsid w:val="003F2106"/>
    <w:rsid w:val="003F2BDB"/>
    <w:rsid w:val="003F2C89"/>
    <w:rsid w:val="003F3702"/>
    <w:rsid w:val="003F4123"/>
    <w:rsid w:val="003F4783"/>
    <w:rsid w:val="004001F1"/>
    <w:rsid w:val="00400A62"/>
    <w:rsid w:val="0040193B"/>
    <w:rsid w:val="0040375B"/>
    <w:rsid w:val="00404437"/>
    <w:rsid w:val="00404B47"/>
    <w:rsid w:val="004053E7"/>
    <w:rsid w:val="00407224"/>
    <w:rsid w:val="00407678"/>
    <w:rsid w:val="00407C85"/>
    <w:rsid w:val="00407F39"/>
    <w:rsid w:val="004111A2"/>
    <w:rsid w:val="004134DA"/>
    <w:rsid w:val="00420765"/>
    <w:rsid w:val="004208D0"/>
    <w:rsid w:val="004210A3"/>
    <w:rsid w:val="00421768"/>
    <w:rsid w:val="00421866"/>
    <w:rsid w:val="004228C4"/>
    <w:rsid w:val="00424F27"/>
    <w:rsid w:val="004253DB"/>
    <w:rsid w:val="00430C62"/>
    <w:rsid w:val="00430F2B"/>
    <w:rsid w:val="00432D50"/>
    <w:rsid w:val="00434299"/>
    <w:rsid w:val="00437D89"/>
    <w:rsid w:val="004414CE"/>
    <w:rsid w:val="00443B36"/>
    <w:rsid w:val="00443C1F"/>
    <w:rsid w:val="004451C5"/>
    <w:rsid w:val="00447BA7"/>
    <w:rsid w:val="00447FC8"/>
    <w:rsid w:val="0045098A"/>
    <w:rsid w:val="00450C99"/>
    <w:rsid w:val="0045189D"/>
    <w:rsid w:val="00451934"/>
    <w:rsid w:val="00452223"/>
    <w:rsid w:val="0045395D"/>
    <w:rsid w:val="00453C5C"/>
    <w:rsid w:val="00453E19"/>
    <w:rsid w:val="0045564B"/>
    <w:rsid w:val="00455765"/>
    <w:rsid w:val="004559F1"/>
    <w:rsid w:val="004569BB"/>
    <w:rsid w:val="00457B81"/>
    <w:rsid w:val="0046066A"/>
    <w:rsid w:val="004618BA"/>
    <w:rsid w:val="00461B2D"/>
    <w:rsid w:val="004622D5"/>
    <w:rsid w:val="00462D4C"/>
    <w:rsid w:val="004630A2"/>
    <w:rsid w:val="0046328A"/>
    <w:rsid w:val="0046346D"/>
    <w:rsid w:val="00463DE4"/>
    <w:rsid w:val="00464A71"/>
    <w:rsid w:val="00464F39"/>
    <w:rsid w:val="004655E4"/>
    <w:rsid w:val="004663A1"/>
    <w:rsid w:val="004665DC"/>
    <w:rsid w:val="004672D3"/>
    <w:rsid w:val="00467693"/>
    <w:rsid w:val="00471F53"/>
    <w:rsid w:val="004727A6"/>
    <w:rsid w:val="0047391B"/>
    <w:rsid w:val="00473DA4"/>
    <w:rsid w:val="00473E89"/>
    <w:rsid w:val="00474BBD"/>
    <w:rsid w:val="00474C7E"/>
    <w:rsid w:val="00477F6D"/>
    <w:rsid w:val="00480063"/>
    <w:rsid w:val="00480352"/>
    <w:rsid w:val="004809A3"/>
    <w:rsid w:val="004819D4"/>
    <w:rsid w:val="00481DB6"/>
    <w:rsid w:val="004823A2"/>
    <w:rsid w:val="00482535"/>
    <w:rsid w:val="00483B33"/>
    <w:rsid w:val="00485400"/>
    <w:rsid w:val="00485D92"/>
    <w:rsid w:val="0048612A"/>
    <w:rsid w:val="00486E17"/>
    <w:rsid w:val="00487509"/>
    <w:rsid w:val="00487637"/>
    <w:rsid w:val="00490FA6"/>
    <w:rsid w:val="00491B81"/>
    <w:rsid w:val="00492D67"/>
    <w:rsid w:val="00492ED3"/>
    <w:rsid w:val="00494872"/>
    <w:rsid w:val="00496559"/>
    <w:rsid w:val="00496A20"/>
    <w:rsid w:val="00496CB8"/>
    <w:rsid w:val="00497546"/>
    <w:rsid w:val="00497A2E"/>
    <w:rsid w:val="00497CE7"/>
    <w:rsid w:val="004A017D"/>
    <w:rsid w:val="004A0D1F"/>
    <w:rsid w:val="004A0F7B"/>
    <w:rsid w:val="004A1E14"/>
    <w:rsid w:val="004A2E91"/>
    <w:rsid w:val="004A3353"/>
    <w:rsid w:val="004A3C04"/>
    <w:rsid w:val="004A5A9B"/>
    <w:rsid w:val="004A63E2"/>
    <w:rsid w:val="004A6435"/>
    <w:rsid w:val="004A6AEE"/>
    <w:rsid w:val="004A7EEF"/>
    <w:rsid w:val="004B1187"/>
    <w:rsid w:val="004B14EA"/>
    <w:rsid w:val="004B1BF4"/>
    <w:rsid w:val="004B282A"/>
    <w:rsid w:val="004B2884"/>
    <w:rsid w:val="004B2F8D"/>
    <w:rsid w:val="004B3D9C"/>
    <w:rsid w:val="004B4D1B"/>
    <w:rsid w:val="004B5A9E"/>
    <w:rsid w:val="004B6FDF"/>
    <w:rsid w:val="004C0049"/>
    <w:rsid w:val="004C2670"/>
    <w:rsid w:val="004C2730"/>
    <w:rsid w:val="004C2C8A"/>
    <w:rsid w:val="004C33E0"/>
    <w:rsid w:val="004C3CE1"/>
    <w:rsid w:val="004C4C5E"/>
    <w:rsid w:val="004C58A3"/>
    <w:rsid w:val="004C593F"/>
    <w:rsid w:val="004D0A91"/>
    <w:rsid w:val="004D1C4A"/>
    <w:rsid w:val="004D1FBC"/>
    <w:rsid w:val="004D4650"/>
    <w:rsid w:val="004D610C"/>
    <w:rsid w:val="004D66CF"/>
    <w:rsid w:val="004D744C"/>
    <w:rsid w:val="004E1234"/>
    <w:rsid w:val="004E426B"/>
    <w:rsid w:val="004E45CC"/>
    <w:rsid w:val="004E4A23"/>
    <w:rsid w:val="004E4E5D"/>
    <w:rsid w:val="004E59B8"/>
    <w:rsid w:val="004E5E6D"/>
    <w:rsid w:val="004E6241"/>
    <w:rsid w:val="004E6AA1"/>
    <w:rsid w:val="004E7380"/>
    <w:rsid w:val="004F1D0D"/>
    <w:rsid w:val="004F2ECC"/>
    <w:rsid w:val="004F46B6"/>
    <w:rsid w:val="004F4918"/>
    <w:rsid w:val="004F5811"/>
    <w:rsid w:val="004F6F1C"/>
    <w:rsid w:val="004F71DE"/>
    <w:rsid w:val="005007A5"/>
    <w:rsid w:val="00500E0B"/>
    <w:rsid w:val="0050200D"/>
    <w:rsid w:val="00502884"/>
    <w:rsid w:val="00503BA3"/>
    <w:rsid w:val="00504486"/>
    <w:rsid w:val="00505577"/>
    <w:rsid w:val="005059D5"/>
    <w:rsid w:val="00505B05"/>
    <w:rsid w:val="0050693A"/>
    <w:rsid w:val="00506DFD"/>
    <w:rsid w:val="00507CAB"/>
    <w:rsid w:val="00511298"/>
    <w:rsid w:val="00511FAC"/>
    <w:rsid w:val="005121D1"/>
    <w:rsid w:val="00512AF6"/>
    <w:rsid w:val="00512D10"/>
    <w:rsid w:val="00513835"/>
    <w:rsid w:val="00516333"/>
    <w:rsid w:val="00516701"/>
    <w:rsid w:val="005172A6"/>
    <w:rsid w:val="0051752F"/>
    <w:rsid w:val="005203AF"/>
    <w:rsid w:val="0052058A"/>
    <w:rsid w:val="005211F5"/>
    <w:rsid w:val="005212D1"/>
    <w:rsid w:val="00521913"/>
    <w:rsid w:val="00522AA1"/>
    <w:rsid w:val="005237C9"/>
    <w:rsid w:val="00524599"/>
    <w:rsid w:val="005273DD"/>
    <w:rsid w:val="005274A6"/>
    <w:rsid w:val="00527546"/>
    <w:rsid w:val="00527B86"/>
    <w:rsid w:val="00531451"/>
    <w:rsid w:val="00531766"/>
    <w:rsid w:val="00532604"/>
    <w:rsid w:val="00532892"/>
    <w:rsid w:val="00532D58"/>
    <w:rsid w:val="0053315C"/>
    <w:rsid w:val="00533F8C"/>
    <w:rsid w:val="00534B1B"/>
    <w:rsid w:val="00535C30"/>
    <w:rsid w:val="00535D26"/>
    <w:rsid w:val="00537D3A"/>
    <w:rsid w:val="00540DA0"/>
    <w:rsid w:val="00541BC7"/>
    <w:rsid w:val="00541E44"/>
    <w:rsid w:val="00541FAE"/>
    <w:rsid w:val="0054372B"/>
    <w:rsid w:val="00543DB2"/>
    <w:rsid w:val="00543DF2"/>
    <w:rsid w:val="00545698"/>
    <w:rsid w:val="00545B37"/>
    <w:rsid w:val="005462B1"/>
    <w:rsid w:val="005473F1"/>
    <w:rsid w:val="005509EF"/>
    <w:rsid w:val="005531A4"/>
    <w:rsid w:val="00554B23"/>
    <w:rsid w:val="00554DEE"/>
    <w:rsid w:val="00555513"/>
    <w:rsid w:val="00555B45"/>
    <w:rsid w:val="005576F4"/>
    <w:rsid w:val="00557C02"/>
    <w:rsid w:val="00562340"/>
    <w:rsid w:val="005624A8"/>
    <w:rsid w:val="00562C41"/>
    <w:rsid w:val="0056441B"/>
    <w:rsid w:val="00564976"/>
    <w:rsid w:val="0056598D"/>
    <w:rsid w:val="00565DE8"/>
    <w:rsid w:val="00566896"/>
    <w:rsid w:val="00567A98"/>
    <w:rsid w:val="00567FB4"/>
    <w:rsid w:val="00570B7D"/>
    <w:rsid w:val="00571520"/>
    <w:rsid w:val="00571994"/>
    <w:rsid w:val="0057253F"/>
    <w:rsid w:val="00572AE3"/>
    <w:rsid w:val="00572C3D"/>
    <w:rsid w:val="00572F14"/>
    <w:rsid w:val="00572FF5"/>
    <w:rsid w:val="0057419F"/>
    <w:rsid w:val="005763D4"/>
    <w:rsid w:val="0057746D"/>
    <w:rsid w:val="00577B95"/>
    <w:rsid w:val="00580EA0"/>
    <w:rsid w:val="00582980"/>
    <w:rsid w:val="00583C1A"/>
    <w:rsid w:val="00584FEB"/>
    <w:rsid w:val="0059273E"/>
    <w:rsid w:val="00593AF2"/>
    <w:rsid w:val="00593BC4"/>
    <w:rsid w:val="00593BF6"/>
    <w:rsid w:val="005948EA"/>
    <w:rsid w:val="005951C6"/>
    <w:rsid w:val="005955AC"/>
    <w:rsid w:val="00596CC2"/>
    <w:rsid w:val="005A0DD7"/>
    <w:rsid w:val="005A3EAE"/>
    <w:rsid w:val="005A44E5"/>
    <w:rsid w:val="005A4D0D"/>
    <w:rsid w:val="005A5C57"/>
    <w:rsid w:val="005A6FA6"/>
    <w:rsid w:val="005B00D7"/>
    <w:rsid w:val="005B021D"/>
    <w:rsid w:val="005B06A9"/>
    <w:rsid w:val="005B0A3F"/>
    <w:rsid w:val="005B0F40"/>
    <w:rsid w:val="005B4D86"/>
    <w:rsid w:val="005B5DCB"/>
    <w:rsid w:val="005C194D"/>
    <w:rsid w:val="005C2453"/>
    <w:rsid w:val="005C24F5"/>
    <w:rsid w:val="005C33E1"/>
    <w:rsid w:val="005C3F95"/>
    <w:rsid w:val="005C4206"/>
    <w:rsid w:val="005C47FF"/>
    <w:rsid w:val="005C58B2"/>
    <w:rsid w:val="005C5F75"/>
    <w:rsid w:val="005C6141"/>
    <w:rsid w:val="005C683E"/>
    <w:rsid w:val="005C6FC0"/>
    <w:rsid w:val="005C724A"/>
    <w:rsid w:val="005D067F"/>
    <w:rsid w:val="005D1200"/>
    <w:rsid w:val="005D21CF"/>
    <w:rsid w:val="005D2333"/>
    <w:rsid w:val="005D2351"/>
    <w:rsid w:val="005D28DA"/>
    <w:rsid w:val="005D35C4"/>
    <w:rsid w:val="005D3FF5"/>
    <w:rsid w:val="005D5365"/>
    <w:rsid w:val="005E003A"/>
    <w:rsid w:val="005E1F3F"/>
    <w:rsid w:val="005E2F88"/>
    <w:rsid w:val="005E3304"/>
    <w:rsid w:val="005E414E"/>
    <w:rsid w:val="005E5F0B"/>
    <w:rsid w:val="005E5F23"/>
    <w:rsid w:val="005E6B3F"/>
    <w:rsid w:val="005F2BB0"/>
    <w:rsid w:val="005F390A"/>
    <w:rsid w:val="005F415C"/>
    <w:rsid w:val="005F417F"/>
    <w:rsid w:val="005F556A"/>
    <w:rsid w:val="005F6679"/>
    <w:rsid w:val="005F69E7"/>
    <w:rsid w:val="005F7E0C"/>
    <w:rsid w:val="00600AA9"/>
    <w:rsid w:val="00601214"/>
    <w:rsid w:val="006027AB"/>
    <w:rsid w:val="006031E0"/>
    <w:rsid w:val="00603650"/>
    <w:rsid w:val="00603D2E"/>
    <w:rsid w:val="00603F32"/>
    <w:rsid w:val="00604B09"/>
    <w:rsid w:val="00604BC5"/>
    <w:rsid w:val="00606497"/>
    <w:rsid w:val="00607AD8"/>
    <w:rsid w:val="00610351"/>
    <w:rsid w:val="0061081F"/>
    <w:rsid w:val="00610AE1"/>
    <w:rsid w:val="00611CAB"/>
    <w:rsid w:val="0061213C"/>
    <w:rsid w:val="006155FC"/>
    <w:rsid w:val="0061777B"/>
    <w:rsid w:val="00620739"/>
    <w:rsid w:val="00620E45"/>
    <w:rsid w:val="00621267"/>
    <w:rsid w:val="00621F65"/>
    <w:rsid w:val="0062339C"/>
    <w:rsid w:val="006329D6"/>
    <w:rsid w:val="00632B57"/>
    <w:rsid w:val="0063334B"/>
    <w:rsid w:val="00633CB4"/>
    <w:rsid w:val="00634261"/>
    <w:rsid w:val="006349EE"/>
    <w:rsid w:val="00635033"/>
    <w:rsid w:val="00635EA0"/>
    <w:rsid w:val="00636840"/>
    <w:rsid w:val="006371EA"/>
    <w:rsid w:val="006411B6"/>
    <w:rsid w:val="00641498"/>
    <w:rsid w:val="0064153D"/>
    <w:rsid w:val="0064191A"/>
    <w:rsid w:val="00642627"/>
    <w:rsid w:val="006440CA"/>
    <w:rsid w:val="0064491E"/>
    <w:rsid w:val="006456F9"/>
    <w:rsid w:val="0064578D"/>
    <w:rsid w:val="00645F63"/>
    <w:rsid w:val="006462E7"/>
    <w:rsid w:val="006465D3"/>
    <w:rsid w:val="00646897"/>
    <w:rsid w:val="00647190"/>
    <w:rsid w:val="00651E40"/>
    <w:rsid w:val="00651F2F"/>
    <w:rsid w:val="00653235"/>
    <w:rsid w:val="006536C7"/>
    <w:rsid w:val="006540A7"/>
    <w:rsid w:val="00654300"/>
    <w:rsid w:val="00655229"/>
    <w:rsid w:val="006564E7"/>
    <w:rsid w:val="00656E6C"/>
    <w:rsid w:val="00657DF9"/>
    <w:rsid w:val="00661ED2"/>
    <w:rsid w:val="00662141"/>
    <w:rsid w:val="006627F0"/>
    <w:rsid w:val="0066651C"/>
    <w:rsid w:val="00666701"/>
    <w:rsid w:val="006672BC"/>
    <w:rsid w:val="00667BE2"/>
    <w:rsid w:val="00667DE2"/>
    <w:rsid w:val="006706E3"/>
    <w:rsid w:val="00671FA0"/>
    <w:rsid w:val="00672365"/>
    <w:rsid w:val="00672394"/>
    <w:rsid w:val="00673D91"/>
    <w:rsid w:val="00674C2C"/>
    <w:rsid w:val="0067562A"/>
    <w:rsid w:val="0067586A"/>
    <w:rsid w:val="00675996"/>
    <w:rsid w:val="00676842"/>
    <w:rsid w:val="00680488"/>
    <w:rsid w:val="00680E60"/>
    <w:rsid w:val="00681310"/>
    <w:rsid w:val="00681E65"/>
    <w:rsid w:val="00684E82"/>
    <w:rsid w:val="006862DA"/>
    <w:rsid w:val="006869E6"/>
    <w:rsid w:val="00686F63"/>
    <w:rsid w:val="006871EC"/>
    <w:rsid w:val="006873C2"/>
    <w:rsid w:val="00687EC4"/>
    <w:rsid w:val="0069047B"/>
    <w:rsid w:val="00691583"/>
    <w:rsid w:val="00691F6C"/>
    <w:rsid w:val="006948FF"/>
    <w:rsid w:val="00696976"/>
    <w:rsid w:val="006A0879"/>
    <w:rsid w:val="006A0DFE"/>
    <w:rsid w:val="006A3ABF"/>
    <w:rsid w:val="006A423C"/>
    <w:rsid w:val="006A48B0"/>
    <w:rsid w:val="006A6296"/>
    <w:rsid w:val="006A6AC9"/>
    <w:rsid w:val="006B016E"/>
    <w:rsid w:val="006B0456"/>
    <w:rsid w:val="006B12C9"/>
    <w:rsid w:val="006B1E4A"/>
    <w:rsid w:val="006B3404"/>
    <w:rsid w:val="006B35D7"/>
    <w:rsid w:val="006B3722"/>
    <w:rsid w:val="006B38F9"/>
    <w:rsid w:val="006B49FB"/>
    <w:rsid w:val="006B4EC3"/>
    <w:rsid w:val="006B559B"/>
    <w:rsid w:val="006B5622"/>
    <w:rsid w:val="006B69DF"/>
    <w:rsid w:val="006B712C"/>
    <w:rsid w:val="006B7654"/>
    <w:rsid w:val="006B77E0"/>
    <w:rsid w:val="006B7A5D"/>
    <w:rsid w:val="006C108F"/>
    <w:rsid w:val="006C182A"/>
    <w:rsid w:val="006C2BCB"/>
    <w:rsid w:val="006C54FE"/>
    <w:rsid w:val="006C569A"/>
    <w:rsid w:val="006C5FCE"/>
    <w:rsid w:val="006C6DFD"/>
    <w:rsid w:val="006C7F67"/>
    <w:rsid w:val="006D16E3"/>
    <w:rsid w:val="006D2643"/>
    <w:rsid w:val="006D27A5"/>
    <w:rsid w:val="006D2AC3"/>
    <w:rsid w:val="006D2C8C"/>
    <w:rsid w:val="006D2C8E"/>
    <w:rsid w:val="006D4FD0"/>
    <w:rsid w:val="006E2FC6"/>
    <w:rsid w:val="006E5909"/>
    <w:rsid w:val="006E632A"/>
    <w:rsid w:val="006E6584"/>
    <w:rsid w:val="006E6780"/>
    <w:rsid w:val="006E6B3A"/>
    <w:rsid w:val="006E74A4"/>
    <w:rsid w:val="006F2010"/>
    <w:rsid w:val="006F3309"/>
    <w:rsid w:val="006F35B1"/>
    <w:rsid w:val="006F3607"/>
    <w:rsid w:val="006F45A7"/>
    <w:rsid w:val="006F4C18"/>
    <w:rsid w:val="006F6653"/>
    <w:rsid w:val="00700DE1"/>
    <w:rsid w:val="007012CF"/>
    <w:rsid w:val="007014C2"/>
    <w:rsid w:val="00701D80"/>
    <w:rsid w:val="007029D7"/>
    <w:rsid w:val="00702B68"/>
    <w:rsid w:val="00704311"/>
    <w:rsid w:val="00704D8B"/>
    <w:rsid w:val="007050CB"/>
    <w:rsid w:val="00711376"/>
    <w:rsid w:val="00711A04"/>
    <w:rsid w:val="00713E5B"/>
    <w:rsid w:val="00715691"/>
    <w:rsid w:val="0071605E"/>
    <w:rsid w:val="00716ADD"/>
    <w:rsid w:val="00717554"/>
    <w:rsid w:val="00720063"/>
    <w:rsid w:val="00720338"/>
    <w:rsid w:val="0072264A"/>
    <w:rsid w:val="00722A04"/>
    <w:rsid w:val="00723623"/>
    <w:rsid w:val="00723A52"/>
    <w:rsid w:val="0072689B"/>
    <w:rsid w:val="0072737E"/>
    <w:rsid w:val="00727922"/>
    <w:rsid w:val="0073020C"/>
    <w:rsid w:val="00730847"/>
    <w:rsid w:val="007309C6"/>
    <w:rsid w:val="00732226"/>
    <w:rsid w:val="007324A4"/>
    <w:rsid w:val="0073288B"/>
    <w:rsid w:val="00732B94"/>
    <w:rsid w:val="00733097"/>
    <w:rsid w:val="00733528"/>
    <w:rsid w:val="0073453A"/>
    <w:rsid w:val="00734936"/>
    <w:rsid w:val="00735293"/>
    <w:rsid w:val="0073689C"/>
    <w:rsid w:val="007413AF"/>
    <w:rsid w:val="007423C0"/>
    <w:rsid w:val="007437F4"/>
    <w:rsid w:val="00744345"/>
    <w:rsid w:val="00745EDB"/>
    <w:rsid w:val="00747ED0"/>
    <w:rsid w:val="00747FC8"/>
    <w:rsid w:val="007506CE"/>
    <w:rsid w:val="0075146B"/>
    <w:rsid w:val="00751F81"/>
    <w:rsid w:val="0075213F"/>
    <w:rsid w:val="0075473B"/>
    <w:rsid w:val="007560E4"/>
    <w:rsid w:val="007570EA"/>
    <w:rsid w:val="00757EEE"/>
    <w:rsid w:val="00762AF0"/>
    <w:rsid w:val="007630C8"/>
    <w:rsid w:val="00763B1E"/>
    <w:rsid w:val="00764501"/>
    <w:rsid w:val="0076494D"/>
    <w:rsid w:val="007677C3"/>
    <w:rsid w:val="00767882"/>
    <w:rsid w:val="00770437"/>
    <w:rsid w:val="00771D21"/>
    <w:rsid w:val="00772E68"/>
    <w:rsid w:val="0077383A"/>
    <w:rsid w:val="007746F5"/>
    <w:rsid w:val="00775707"/>
    <w:rsid w:val="00775AA9"/>
    <w:rsid w:val="00775C2B"/>
    <w:rsid w:val="0077655E"/>
    <w:rsid w:val="00776681"/>
    <w:rsid w:val="007771BA"/>
    <w:rsid w:val="00777AE4"/>
    <w:rsid w:val="00777D13"/>
    <w:rsid w:val="00780332"/>
    <w:rsid w:val="00782361"/>
    <w:rsid w:val="007823B8"/>
    <w:rsid w:val="0078251F"/>
    <w:rsid w:val="007830C5"/>
    <w:rsid w:val="00785F1E"/>
    <w:rsid w:val="00787968"/>
    <w:rsid w:val="00787D88"/>
    <w:rsid w:val="00790523"/>
    <w:rsid w:val="00790654"/>
    <w:rsid w:val="0079117E"/>
    <w:rsid w:val="007913B5"/>
    <w:rsid w:val="00792884"/>
    <w:rsid w:val="007953B0"/>
    <w:rsid w:val="0079749F"/>
    <w:rsid w:val="0079787D"/>
    <w:rsid w:val="007A0EA8"/>
    <w:rsid w:val="007A122C"/>
    <w:rsid w:val="007A44EF"/>
    <w:rsid w:val="007A4A74"/>
    <w:rsid w:val="007A63C9"/>
    <w:rsid w:val="007B17BB"/>
    <w:rsid w:val="007B1868"/>
    <w:rsid w:val="007B230C"/>
    <w:rsid w:val="007B3A3D"/>
    <w:rsid w:val="007B3E4B"/>
    <w:rsid w:val="007B4794"/>
    <w:rsid w:val="007B4ADA"/>
    <w:rsid w:val="007B552A"/>
    <w:rsid w:val="007B59ED"/>
    <w:rsid w:val="007B61A8"/>
    <w:rsid w:val="007B7ACA"/>
    <w:rsid w:val="007B7E90"/>
    <w:rsid w:val="007C1743"/>
    <w:rsid w:val="007C2E9B"/>
    <w:rsid w:val="007C2FAB"/>
    <w:rsid w:val="007C3148"/>
    <w:rsid w:val="007C3FC1"/>
    <w:rsid w:val="007C439B"/>
    <w:rsid w:val="007C447C"/>
    <w:rsid w:val="007C44F4"/>
    <w:rsid w:val="007C4B86"/>
    <w:rsid w:val="007C4FB3"/>
    <w:rsid w:val="007C4FB9"/>
    <w:rsid w:val="007C506D"/>
    <w:rsid w:val="007C6633"/>
    <w:rsid w:val="007C6F79"/>
    <w:rsid w:val="007C7450"/>
    <w:rsid w:val="007C745F"/>
    <w:rsid w:val="007C7E3A"/>
    <w:rsid w:val="007D0179"/>
    <w:rsid w:val="007D0710"/>
    <w:rsid w:val="007D0F68"/>
    <w:rsid w:val="007D261A"/>
    <w:rsid w:val="007D3341"/>
    <w:rsid w:val="007D357E"/>
    <w:rsid w:val="007D399F"/>
    <w:rsid w:val="007D4039"/>
    <w:rsid w:val="007D4672"/>
    <w:rsid w:val="007D5381"/>
    <w:rsid w:val="007D590B"/>
    <w:rsid w:val="007D5AF1"/>
    <w:rsid w:val="007D6A9B"/>
    <w:rsid w:val="007E003F"/>
    <w:rsid w:val="007E03A5"/>
    <w:rsid w:val="007E09AD"/>
    <w:rsid w:val="007E0C0C"/>
    <w:rsid w:val="007E0E2A"/>
    <w:rsid w:val="007E1904"/>
    <w:rsid w:val="007E1F36"/>
    <w:rsid w:val="007E2EAF"/>
    <w:rsid w:val="007E4757"/>
    <w:rsid w:val="007E5254"/>
    <w:rsid w:val="007E6479"/>
    <w:rsid w:val="007E6C3F"/>
    <w:rsid w:val="007F125B"/>
    <w:rsid w:val="007F15E0"/>
    <w:rsid w:val="007F1997"/>
    <w:rsid w:val="007F330E"/>
    <w:rsid w:val="007F36D8"/>
    <w:rsid w:val="007F3DE8"/>
    <w:rsid w:val="007F4570"/>
    <w:rsid w:val="007F689A"/>
    <w:rsid w:val="007F7DB1"/>
    <w:rsid w:val="008011AF"/>
    <w:rsid w:val="00801295"/>
    <w:rsid w:val="008019F2"/>
    <w:rsid w:val="00803B0E"/>
    <w:rsid w:val="00806457"/>
    <w:rsid w:val="008064AE"/>
    <w:rsid w:val="00806D8A"/>
    <w:rsid w:val="00806EA6"/>
    <w:rsid w:val="00806FF3"/>
    <w:rsid w:val="008079F2"/>
    <w:rsid w:val="008114FB"/>
    <w:rsid w:val="0081265B"/>
    <w:rsid w:val="00813244"/>
    <w:rsid w:val="00813338"/>
    <w:rsid w:val="0081561C"/>
    <w:rsid w:val="0081637E"/>
    <w:rsid w:val="00816D84"/>
    <w:rsid w:val="0081757C"/>
    <w:rsid w:val="00817F0B"/>
    <w:rsid w:val="00821FD0"/>
    <w:rsid w:val="008227DB"/>
    <w:rsid w:val="0082342E"/>
    <w:rsid w:val="00823A1D"/>
    <w:rsid w:val="00824E75"/>
    <w:rsid w:val="00826AD8"/>
    <w:rsid w:val="00827A52"/>
    <w:rsid w:val="0083087D"/>
    <w:rsid w:val="00830E56"/>
    <w:rsid w:val="00831B3B"/>
    <w:rsid w:val="00833FFF"/>
    <w:rsid w:val="008354FC"/>
    <w:rsid w:val="0083557B"/>
    <w:rsid w:val="00836309"/>
    <w:rsid w:val="00836AFA"/>
    <w:rsid w:val="0083718D"/>
    <w:rsid w:val="008426D6"/>
    <w:rsid w:val="00843D36"/>
    <w:rsid w:val="00846120"/>
    <w:rsid w:val="0084623E"/>
    <w:rsid w:val="00846251"/>
    <w:rsid w:val="008462D8"/>
    <w:rsid w:val="0084702C"/>
    <w:rsid w:val="00854009"/>
    <w:rsid w:val="00855CD5"/>
    <w:rsid w:val="008560FC"/>
    <w:rsid w:val="00860AA8"/>
    <w:rsid w:val="00860FB0"/>
    <w:rsid w:val="00861DD4"/>
    <w:rsid w:val="00861E03"/>
    <w:rsid w:val="00861F6A"/>
    <w:rsid w:val="00862909"/>
    <w:rsid w:val="008633BD"/>
    <w:rsid w:val="008642B2"/>
    <w:rsid w:val="00864341"/>
    <w:rsid w:val="0086440D"/>
    <w:rsid w:val="00865E54"/>
    <w:rsid w:val="00867900"/>
    <w:rsid w:val="00867FA3"/>
    <w:rsid w:val="008708F7"/>
    <w:rsid w:val="008714FD"/>
    <w:rsid w:val="00871BB4"/>
    <w:rsid w:val="00873388"/>
    <w:rsid w:val="00873456"/>
    <w:rsid w:val="0087345A"/>
    <w:rsid w:val="00873F08"/>
    <w:rsid w:val="00875D35"/>
    <w:rsid w:val="008771ED"/>
    <w:rsid w:val="00877454"/>
    <w:rsid w:val="008801CE"/>
    <w:rsid w:val="00880AB1"/>
    <w:rsid w:val="00880F8F"/>
    <w:rsid w:val="00882B6E"/>
    <w:rsid w:val="00882F63"/>
    <w:rsid w:val="00883C53"/>
    <w:rsid w:val="008842DE"/>
    <w:rsid w:val="0088752A"/>
    <w:rsid w:val="008901BE"/>
    <w:rsid w:val="008901C1"/>
    <w:rsid w:val="008924A4"/>
    <w:rsid w:val="008925CB"/>
    <w:rsid w:val="00893517"/>
    <w:rsid w:val="00893D4C"/>
    <w:rsid w:val="0089446F"/>
    <w:rsid w:val="00895676"/>
    <w:rsid w:val="00895D14"/>
    <w:rsid w:val="00895FE6"/>
    <w:rsid w:val="008A12E5"/>
    <w:rsid w:val="008A194C"/>
    <w:rsid w:val="008A2B43"/>
    <w:rsid w:val="008A4352"/>
    <w:rsid w:val="008A4458"/>
    <w:rsid w:val="008A47C2"/>
    <w:rsid w:val="008A48F8"/>
    <w:rsid w:val="008A4A10"/>
    <w:rsid w:val="008A4CAA"/>
    <w:rsid w:val="008A4D1D"/>
    <w:rsid w:val="008A7255"/>
    <w:rsid w:val="008B0430"/>
    <w:rsid w:val="008B0CBF"/>
    <w:rsid w:val="008B4509"/>
    <w:rsid w:val="008B5FD2"/>
    <w:rsid w:val="008B6733"/>
    <w:rsid w:val="008B6EFA"/>
    <w:rsid w:val="008B73EC"/>
    <w:rsid w:val="008B786A"/>
    <w:rsid w:val="008C07EF"/>
    <w:rsid w:val="008C1313"/>
    <w:rsid w:val="008C1A60"/>
    <w:rsid w:val="008C3613"/>
    <w:rsid w:val="008C3FEF"/>
    <w:rsid w:val="008C4CB2"/>
    <w:rsid w:val="008C4FA7"/>
    <w:rsid w:val="008C64B5"/>
    <w:rsid w:val="008D3668"/>
    <w:rsid w:val="008D51A6"/>
    <w:rsid w:val="008D51D2"/>
    <w:rsid w:val="008D5B49"/>
    <w:rsid w:val="008D6176"/>
    <w:rsid w:val="008D676A"/>
    <w:rsid w:val="008D70E4"/>
    <w:rsid w:val="008E0080"/>
    <w:rsid w:val="008E0FDC"/>
    <w:rsid w:val="008E112B"/>
    <w:rsid w:val="008E1B45"/>
    <w:rsid w:val="008E2943"/>
    <w:rsid w:val="008E374B"/>
    <w:rsid w:val="008E4576"/>
    <w:rsid w:val="008E490A"/>
    <w:rsid w:val="008E6DB0"/>
    <w:rsid w:val="008E6E58"/>
    <w:rsid w:val="008E6E65"/>
    <w:rsid w:val="008F0F28"/>
    <w:rsid w:val="008F1DF5"/>
    <w:rsid w:val="008F1F14"/>
    <w:rsid w:val="008F359D"/>
    <w:rsid w:val="008F3CC5"/>
    <w:rsid w:val="008F4A3B"/>
    <w:rsid w:val="008F5489"/>
    <w:rsid w:val="008F6EC9"/>
    <w:rsid w:val="008F7811"/>
    <w:rsid w:val="00900DD6"/>
    <w:rsid w:val="00902721"/>
    <w:rsid w:val="009039D8"/>
    <w:rsid w:val="009052D6"/>
    <w:rsid w:val="009055BA"/>
    <w:rsid w:val="009064BB"/>
    <w:rsid w:val="009066CE"/>
    <w:rsid w:val="00907851"/>
    <w:rsid w:val="009078FB"/>
    <w:rsid w:val="00907E44"/>
    <w:rsid w:val="00910928"/>
    <w:rsid w:val="00910FD6"/>
    <w:rsid w:val="009116D3"/>
    <w:rsid w:val="00912356"/>
    <w:rsid w:val="009132F8"/>
    <w:rsid w:val="00913A54"/>
    <w:rsid w:val="00916584"/>
    <w:rsid w:val="009167AA"/>
    <w:rsid w:val="009172CE"/>
    <w:rsid w:val="0092102A"/>
    <w:rsid w:val="0092111E"/>
    <w:rsid w:val="0092113E"/>
    <w:rsid w:val="00922156"/>
    <w:rsid w:val="009226EF"/>
    <w:rsid w:val="0092311C"/>
    <w:rsid w:val="00923E8D"/>
    <w:rsid w:val="0092403F"/>
    <w:rsid w:val="009250C1"/>
    <w:rsid w:val="0092742A"/>
    <w:rsid w:val="009277E7"/>
    <w:rsid w:val="009315DF"/>
    <w:rsid w:val="00934141"/>
    <w:rsid w:val="009354F1"/>
    <w:rsid w:val="00936868"/>
    <w:rsid w:val="00937A86"/>
    <w:rsid w:val="0094268B"/>
    <w:rsid w:val="00942B25"/>
    <w:rsid w:val="00944B69"/>
    <w:rsid w:val="00944CF2"/>
    <w:rsid w:val="00945F18"/>
    <w:rsid w:val="00946582"/>
    <w:rsid w:val="00950326"/>
    <w:rsid w:val="00952BF3"/>
    <w:rsid w:val="00952E29"/>
    <w:rsid w:val="0095519E"/>
    <w:rsid w:val="00955D3F"/>
    <w:rsid w:val="00960ADB"/>
    <w:rsid w:val="00960DCA"/>
    <w:rsid w:val="009619C3"/>
    <w:rsid w:val="00962785"/>
    <w:rsid w:val="00963505"/>
    <w:rsid w:val="009653E3"/>
    <w:rsid w:val="009665B7"/>
    <w:rsid w:val="009666A2"/>
    <w:rsid w:val="00966CFD"/>
    <w:rsid w:val="00970A98"/>
    <w:rsid w:val="00970FB4"/>
    <w:rsid w:val="00971A12"/>
    <w:rsid w:val="00971B66"/>
    <w:rsid w:val="00971F42"/>
    <w:rsid w:val="00972589"/>
    <w:rsid w:val="00973056"/>
    <w:rsid w:val="0097397F"/>
    <w:rsid w:val="00974AD5"/>
    <w:rsid w:val="009754A1"/>
    <w:rsid w:val="0097756D"/>
    <w:rsid w:val="00977ED3"/>
    <w:rsid w:val="00977F8F"/>
    <w:rsid w:val="009815B4"/>
    <w:rsid w:val="00982B85"/>
    <w:rsid w:val="00982F96"/>
    <w:rsid w:val="009836EE"/>
    <w:rsid w:val="00983A9C"/>
    <w:rsid w:val="00985BF7"/>
    <w:rsid w:val="0098629F"/>
    <w:rsid w:val="0098660D"/>
    <w:rsid w:val="00986C74"/>
    <w:rsid w:val="00987445"/>
    <w:rsid w:val="00990AA3"/>
    <w:rsid w:val="00991151"/>
    <w:rsid w:val="00993467"/>
    <w:rsid w:val="00994942"/>
    <w:rsid w:val="00994B6D"/>
    <w:rsid w:val="009951FC"/>
    <w:rsid w:val="009962D5"/>
    <w:rsid w:val="0099677D"/>
    <w:rsid w:val="0099727B"/>
    <w:rsid w:val="0099766B"/>
    <w:rsid w:val="009A00C2"/>
    <w:rsid w:val="009A102A"/>
    <w:rsid w:val="009A2EB0"/>
    <w:rsid w:val="009A361F"/>
    <w:rsid w:val="009A378C"/>
    <w:rsid w:val="009A3F23"/>
    <w:rsid w:val="009A418B"/>
    <w:rsid w:val="009A506A"/>
    <w:rsid w:val="009A5D69"/>
    <w:rsid w:val="009B1BF7"/>
    <w:rsid w:val="009B1CD3"/>
    <w:rsid w:val="009B2C33"/>
    <w:rsid w:val="009B2FE6"/>
    <w:rsid w:val="009B4A54"/>
    <w:rsid w:val="009B5AF9"/>
    <w:rsid w:val="009B6258"/>
    <w:rsid w:val="009B70E3"/>
    <w:rsid w:val="009B7985"/>
    <w:rsid w:val="009B7BCC"/>
    <w:rsid w:val="009C0039"/>
    <w:rsid w:val="009C04F3"/>
    <w:rsid w:val="009C05E5"/>
    <w:rsid w:val="009C161D"/>
    <w:rsid w:val="009C1D1A"/>
    <w:rsid w:val="009C1E00"/>
    <w:rsid w:val="009C2065"/>
    <w:rsid w:val="009C28AD"/>
    <w:rsid w:val="009C3031"/>
    <w:rsid w:val="009C42C9"/>
    <w:rsid w:val="009C4AAE"/>
    <w:rsid w:val="009C4AEE"/>
    <w:rsid w:val="009C5E9B"/>
    <w:rsid w:val="009C634B"/>
    <w:rsid w:val="009C6E43"/>
    <w:rsid w:val="009C6FB6"/>
    <w:rsid w:val="009C7068"/>
    <w:rsid w:val="009C7C37"/>
    <w:rsid w:val="009D1E7F"/>
    <w:rsid w:val="009D29F8"/>
    <w:rsid w:val="009D2CB9"/>
    <w:rsid w:val="009D3D22"/>
    <w:rsid w:val="009D4216"/>
    <w:rsid w:val="009D6ECC"/>
    <w:rsid w:val="009D7EA3"/>
    <w:rsid w:val="009E001C"/>
    <w:rsid w:val="009E10BA"/>
    <w:rsid w:val="009E15C7"/>
    <w:rsid w:val="009E1F56"/>
    <w:rsid w:val="009E2745"/>
    <w:rsid w:val="009E29BA"/>
    <w:rsid w:val="009E3F1A"/>
    <w:rsid w:val="009E45FE"/>
    <w:rsid w:val="009E59E1"/>
    <w:rsid w:val="009E5B5F"/>
    <w:rsid w:val="009F1505"/>
    <w:rsid w:val="009F2A99"/>
    <w:rsid w:val="009F2D14"/>
    <w:rsid w:val="009F32AA"/>
    <w:rsid w:val="009F3420"/>
    <w:rsid w:val="009F3970"/>
    <w:rsid w:val="009F3A80"/>
    <w:rsid w:val="009F4254"/>
    <w:rsid w:val="009F4335"/>
    <w:rsid w:val="009F4710"/>
    <w:rsid w:val="009F4ED8"/>
    <w:rsid w:val="009F6D8E"/>
    <w:rsid w:val="009F7D07"/>
    <w:rsid w:val="00A01DB2"/>
    <w:rsid w:val="00A02543"/>
    <w:rsid w:val="00A02613"/>
    <w:rsid w:val="00A0301B"/>
    <w:rsid w:val="00A0373E"/>
    <w:rsid w:val="00A038FA"/>
    <w:rsid w:val="00A039F0"/>
    <w:rsid w:val="00A03AAB"/>
    <w:rsid w:val="00A05A50"/>
    <w:rsid w:val="00A06191"/>
    <w:rsid w:val="00A069D3"/>
    <w:rsid w:val="00A10E39"/>
    <w:rsid w:val="00A1398B"/>
    <w:rsid w:val="00A13FFF"/>
    <w:rsid w:val="00A14C55"/>
    <w:rsid w:val="00A169D3"/>
    <w:rsid w:val="00A21091"/>
    <w:rsid w:val="00A223E4"/>
    <w:rsid w:val="00A22A33"/>
    <w:rsid w:val="00A22EF4"/>
    <w:rsid w:val="00A23452"/>
    <w:rsid w:val="00A24051"/>
    <w:rsid w:val="00A240C7"/>
    <w:rsid w:val="00A2444A"/>
    <w:rsid w:val="00A255D0"/>
    <w:rsid w:val="00A258E9"/>
    <w:rsid w:val="00A26618"/>
    <w:rsid w:val="00A309A8"/>
    <w:rsid w:val="00A30B11"/>
    <w:rsid w:val="00A31023"/>
    <w:rsid w:val="00A32CA8"/>
    <w:rsid w:val="00A33404"/>
    <w:rsid w:val="00A3611D"/>
    <w:rsid w:val="00A36A5C"/>
    <w:rsid w:val="00A36BF3"/>
    <w:rsid w:val="00A37368"/>
    <w:rsid w:val="00A402D7"/>
    <w:rsid w:val="00A41712"/>
    <w:rsid w:val="00A418AA"/>
    <w:rsid w:val="00A41AAB"/>
    <w:rsid w:val="00A41DE9"/>
    <w:rsid w:val="00A41E36"/>
    <w:rsid w:val="00A41FAD"/>
    <w:rsid w:val="00A4232B"/>
    <w:rsid w:val="00A424A9"/>
    <w:rsid w:val="00A42682"/>
    <w:rsid w:val="00A42C6C"/>
    <w:rsid w:val="00A431C3"/>
    <w:rsid w:val="00A43A81"/>
    <w:rsid w:val="00A45E65"/>
    <w:rsid w:val="00A45EAA"/>
    <w:rsid w:val="00A46C05"/>
    <w:rsid w:val="00A46D71"/>
    <w:rsid w:val="00A47F28"/>
    <w:rsid w:val="00A5056B"/>
    <w:rsid w:val="00A51344"/>
    <w:rsid w:val="00A51716"/>
    <w:rsid w:val="00A521BB"/>
    <w:rsid w:val="00A52A11"/>
    <w:rsid w:val="00A52AA7"/>
    <w:rsid w:val="00A52AFB"/>
    <w:rsid w:val="00A53F75"/>
    <w:rsid w:val="00A557FE"/>
    <w:rsid w:val="00A55C97"/>
    <w:rsid w:val="00A56452"/>
    <w:rsid w:val="00A567B7"/>
    <w:rsid w:val="00A56A1F"/>
    <w:rsid w:val="00A56B75"/>
    <w:rsid w:val="00A571C9"/>
    <w:rsid w:val="00A60286"/>
    <w:rsid w:val="00A60380"/>
    <w:rsid w:val="00A618B1"/>
    <w:rsid w:val="00A61FDE"/>
    <w:rsid w:val="00A62B20"/>
    <w:rsid w:val="00A63012"/>
    <w:rsid w:val="00A6321E"/>
    <w:rsid w:val="00A6388C"/>
    <w:rsid w:val="00A657AD"/>
    <w:rsid w:val="00A66365"/>
    <w:rsid w:val="00A665BA"/>
    <w:rsid w:val="00A70457"/>
    <w:rsid w:val="00A70DC6"/>
    <w:rsid w:val="00A710FD"/>
    <w:rsid w:val="00A71694"/>
    <w:rsid w:val="00A7215A"/>
    <w:rsid w:val="00A726E0"/>
    <w:rsid w:val="00A72A89"/>
    <w:rsid w:val="00A73041"/>
    <w:rsid w:val="00A741A3"/>
    <w:rsid w:val="00A742F9"/>
    <w:rsid w:val="00A749A0"/>
    <w:rsid w:val="00A753B7"/>
    <w:rsid w:val="00A75CF5"/>
    <w:rsid w:val="00A75E9D"/>
    <w:rsid w:val="00A7767C"/>
    <w:rsid w:val="00A77C43"/>
    <w:rsid w:val="00A8016B"/>
    <w:rsid w:val="00A8021C"/>
    <w:rsid w:val="00A806A7"/>
    <w:rsid w:val="00A80A50"/>
    <w:rsid w:val="00A81072"/>
    <w:rsid w:val="00A818DE"/>
    <w:rsid w:val="00A82E31"/>
    <w:rsid w:val="00A8391F"/>
    <w:rsid w:val="00A83FA8"/>
    <w:rsid w:val="00A8425A"/>
    <w:rsid w:val="00A85198"/>
    <w:rsid w:val="00A863ED"/>
    <w:rsid w:val="00A87890"/>
    <w:rsid w:val="00A90CB0"/>
    <w:rsid w:val="00A92EFD"/>
    <w:rsid w:val="00A92FE6"/>
    <w:rsid w:val="00A93F06"/>
    <w:rsid w:val="00A94F7B"/>
    <w:rsid w:val="00A95099"/>
    <w:rsid w:val="00A95545"/>
    <w:rsid w:val="00A955B7"/>
    <w:rsid w:val="00A971C0"/>
    <w:rsid w:val="00A972DC"/>
    <w:rsid w:val="00AA1BE3"/>
    <w:rsid w:val="00AA1C6F"/>
    <w:rsid w:val="00AA2367"/>
    <w:rsid w:val="00AA25B5"/>
    <w:rsid w:val="00AA2B31"/>
    <w:rsid w:val="00AA3A5C"/>
    <w:rsid w:val="00AA3A8D"/>
    <w:rsid w:val="00AA446D"/>
    <w:rsid w:val="00AA57B4"/>
    <w:rsid w:val="00AA61D6"/>
    <w:rsid w:val="00AA74F8"/>
    <w:rsid w:val="00AA7D09"/>
    <w:rsid w:val="00AB0E90"/>
    <w:rsid w:val="00AB1111"/>
    <w:rsid w:val="00AB1C54"/>
    <w:rsid w:val="00AB1F14"/>
    <w:rsid w:val="00AB20E8"/>
    <w:rsid w:val="00AB2273"/>
    <w:rsid w:val="00AB2CA8"/>
    <w:rsid w:val="00AB305A"/>
    <w:rsid w:val="00AB3317"/>
    <w:rsid w:val="00AB3709"/>
    <w:rsid w:val="00AB4432"/>
    <w:rsid w:val="00AB708B"/>
    <w:rsid w:val="00AB796C"/>
    <w:rsid w:val="00AC0A1A"/>
    <w:rsid w:val="00AC0E70"/>
    <w:rsid w:val="00AC10CA"/>
    <w:rsid w:val="00AC2074"/>
    <w:rsid w:val="00AC2212"/>
    <w:rsid w:val="00AC299B"/>
    <w:rsid w:val="00AC3296"/>
    <w:rsid w:val="00AC4085"/>
    <w:rsid w:val="00AC417D"/>
    <w:rsid w:val="00AC4ACD"/>
    <w:rsid w:val="00AC502D"/>
    <w:rsid w:val="00AC5353"/>
    <w:rsid w:val="00AC606F"/>
    <w:rsid w:val="00AC655D"/>
    <w:rsid w:val="00AC6EBC"/>
    <w:rsid w:val="00AC6F7E"/>
    <w:rsid w:val="00AC72AE"/>
    <w:rsid w:val="00AC7F34"/>
    <w:rsid w:val="00AC7F3F"/>
    <w:rsid w:val="00AD00B3"/>
    <w:rsid w:val="00AD0D46"/>
    <w:rsid w:val="00AD1155"/>
    <w:rsid w:val="00AD130E"/>
    <w:rsid w:val="00AD13CB"/>
    <w:rsid w:val="00AD2024"/>
    <w:rsid w:val="00AD2618"/>
    <w:rsid w:val="00AD2F5C"/>
    <w:rsid w:val="00AD3527"/>
    <w:rsid w:val="00AD3615"/>
    <w:rsid w:val="00AD36C6"/>
    <w:rsid w:val="00AD41F4"/>
    <w:rsid w:val="00AD4598"/>
    <w:rsid w:val="00AD4959"/>
    <w:rsid w:val="00AD4D5D"/>
    <w:rsid w:val="00AD5105"/>
    <w:rsid w:val="00AD5801"/>
    <w:rsid w:val="00AD59B5"/>
    <w:rsid w:val="00AD5A21"/>
    <w:rsid w:val="00AD618B"/>
    <w:rsid w:val="00AD62ED"/>
    <w:rsid w:val="00AD6857"/>
    <w:rsid w:val="00AD755A"/>
    <w:rsid w:val="00AD784E"/>
    <w:rsid w:val="00AE0D90"/>
    <w:rsid w:val="00AE3C7F"/>
    <w:rsid w:val="00AE4176"/>
    <w:rsid w:val="00AE45C0"/>
    <w:rsid w:val="00AE4BD6"/>
    <w:rsid w:val="00AE6CDA"/>
    <w:rsid w:val="00AE749A"/>
    <w:rsid w:val="00AF0DC6"/>
    <w:rsid w:val="00AF345C"/>
    <w:rsid w:val="00AF3BA8"/>
    <w:rsid w:val="00AF40E9"/>
    <w:rsid w:val="00AF4D35"/>
    <w:rsid w:val="00AF5AF1"/>
    <w:rsid w:val="00AF6B61"/>
    <w:rsid w:val="00AF6EFA"/>
    <w:rsid w:val="00B00FF9"/>
    <w:rsid w:val="00B019D3"/>
    <w:rsid w:val="00B01AAD"/>
    <w:rsid w:val="00B02C58"/>
    <w:rsid w:val="00B034B5"/>
    <w:rsid w:val="00B041D9"/>
    <w:rsid w:val="00B04875"/>
    <w:rsid w:val="00B049D5"/>
    <w:rsid w:val="00B10042"/>
    <w:rsid w:val="00B10D0A"/>
    <w:rsid w:val="00B12420"/>
    <w:rsid w:val="00B13622"/>
    <w:rsid w:val="00B13F9E"/>
    <w:rsid w:val="00B14583"/>
    <w:rsid w:val="00B15961"/>
    <w:rsid w:val="00B1762B"/>
    <w:rsid w:val="00B17DD1"/>
    <w:rsid w:val="00B22224"/>
    <w:rsid w:val="00B22490"/>
    <w:rsid w:val="00B22599"/>
    <w:rsid w:val="00B23C0C"/>
    <w:rsid w:val="00B23E2F"/>
    <w:rsid w:val="00B24291"/>
    <w:rsid w:val="00B2445A"/>
    <w:rsid w:val="00B248EB"/>
    <w:rsid w:val="00B2612E"/>
    <w:rsid w:val="00B2672F"/>
    <w:rsid w:val="00B311BC"/>
    <w:rsid w:val="00B32F22"/>
    <w:rsid w:val="00B3365D"/>
    <w:rsid w:val="00B356F0"/>
    <w:rsid w:val="00B357A2"/>
    <w:rsid w:val="00B3630F"/>
    <w:rsid w:val="00B3665E"/>
    <w:rsid w:val="00B369BE"/>
    <w:rsid w:val="00B36A36"/>
    <w:rsid w:val="00B36ADF"/>
    <w:rsid w:val="00B377B6"/>
    <w:rsid w:val="00B37C7A"/>
    <w:rsid w:val="00B37C83"/>
    <w:rsid w:val="00B37DD9"/>
    <w:rsid w:val="00B41825"/>
    <w:rsid w:val="00B42F42"/>
    <w:rsid w:val="00B451EB"/>
    <w:rsid w:val="00B45B56"/>
    <w:rsid w:val="00B4604D"/>
    <w:rsid w:val="00B46124"/>
    <w:rsid w:val="00B468F7"/>
    <w:rsid w:val="00B47D30"/>
    <w:rsid w:val="00B51157"/>
    <w:rsid w:val="00B517ED"/>
    <w:rsid w:val="00B53679"/>
    <w:rsid w:val="00B53FE6"/>
    <w:rsid w:val="00B54082"/>
    <w:rsid w:val="00B549D8"/>
    <w:rsid w:val="00B5507C"/>
    <w:rsid w:val="00B55834"/>
    <w:rsid w:val="00B559C4"/>
    <w:rsid w:val="00B561DA"/>
    <w:rsid w:val="00B57B70"/>
    <w:rsid w:val="00B57EAB"/>
    <w:rsid w:val="00B57ED1"/>
    <w:rsid w:val="00B57F96"/>
    <w:rsid w:val="00B60287"/>
    <w:rsid w:val="00B60394"/>
    <w:rsid w:val="00B60B5D"/>
    <w:rsid w:val="00B61918"/>
    <w:rsid w:val="00B620C0"/>
    <w:rsid w:val="00B6385B"/>
    <w:rsid w:val="00B63B1B"/>
    <w:rsid w:val="00B66516"/>
    <w:rsid w:val="00B66800"/>
    <w:rsid w:val="00B706BA"/>
    <w:rsid w:val="00B727DE"/>
    <w:rsid w:val="00B733C7"/>
    <w:rsid w:val="00B7350C"/>
    <w:rsid w:val="00B73583"/>
    <w:rsid w:val="00B7538B"/>
    <w:rsid w:val="00B754E9"/>
    <w:rsid w:val="00B7592F"/>
    <w:rsid w:val="00B808C0"/>
    <w:rsid w:val="00B81098"/>
    <w:rsid w:val="00B840EA"/>
    <w:rsid w:val="00B85BD8"/>
    <w:rsid w:val="00B86277"/>
    <w:rsid w:val="00B86580"/>
    <w:rsid w:val="00B873AC"/>
    <w:rsid w:val="00B87A73"/>
    <w:rsid w:val="00B90086"/>
    <w:rsid w:val="00B921C9"/>
    <w:rsid w:val="00B924A0"/>
    <w:rsid w:val="00B925E8"/>
    <w:rsid w:val="00B92991"/>
    <w:rsid w:val="00B9348C"/>
    <w:rsid w:val="00B9681D"/>
    <w:rsid w:val="00B9707E"/>
    <w:rsid w:val="00B9711E"/>
    <w:rsid w:val="00B97E2E"/>
    <w:rsid w:val="00B97F1E"/>
    <w:rsid w:val="00BA260F"/>
    <w:rsid w:val="00BA2810"/>
    <w:rsid w:val="00BA28B9"/>
    <w:rsid w:val="00BA33E6"/>
    <w:rsid w:val="00BA4DDF"/>
    <w:rsid w:val="00BA50DB"/>
    <w:rsid w:val="00BA677C"/>
    <w:rsid w:val="00BA6F05"/>
    <w:rsid w:val="00BA7F85"/>
    <w:rsid w:val="00BB3BF5"/>
    <w:rsid w:val="00BB4A90"/>
    <w:rsid w:val="00BB6306"/>
    <w:rsid w:val="00BB6508"/>
    <w:rsid w:val="00BB78A3"/>
    <w:rsid w:val="00BC09E0"/>
    <w:rsid w:val="00BC0C20"/>
    <w:rsid w:val="00BC25D7"/>
    <w:rsid w:val="00BC42AA"/>
    <w:rsid w:val="00BC590D"/>
    <w:rsid w:val="00BC5EE3"/>
    <w:rsid w:val="00BC69FC"/>
    <w:rsid w:val="00BC75B7"/>
    <w:rsid w:val="00BC7B4E"/>
    <w:rsid w:val="00BD1E92"/>
    <w:rsid w:val="00BD1EB4"/>
    <w:rsid w:val="00BD2C45"/>
    <w:rsid w:val="00BD3800"/>
    <w:rsid w:val="00BD3A88"/>
    <w:rsid w:val="00BD71F4"/>
    <w:rsid w:val="00BE3A8C"/>
    <w:rsid w:val="00BE4746"/>
    <w:rsid w:val="00BE4788"/>
    <w:rsid w:val="00BE5364"/>
    <w:rsid w:val="00BE6AC1"/>
    <w:rsid w:val="00BE7895"/>
    <w:rsid w:val="00BE7BA4"/>
    <w:rsid w:val="00BF069F"/>
    <w:rsid w:val="00BF073B"/>
    <w:rsid w:val="00BF083A"/>
    <w:rsid w:val="00BF0A64"/>
    <w:rsid w:val="00BF257F"/>
    <w:rsid w:val="00BF3279"/>
    <w:rsid w:val="00BF47DA"/>
    <w:rsid w:val="00BF5105"/>
    <w:rsid w:val="00C00DE1"/>
    <w:rsid w:val="00C028E5"/>
    <w:rsid w:val="00C02D77"/>
    <w:rsid w:val="00C030C8"/>
    <w:rsid w:val="00C031CB"/>
    <w:rsid w:val="00C03545"/>
    <w:rsid w:val="00C049C5"/>
    <w:rsid w:val="00C04B3D"/>
    <w:rsid w:val="00C04D65"/>
    <w:rsid w:val="00C0538E"/>
    <w:rsid w:val="00C05528"/>
    <w:rsid w:val="00C07FBF"/>
    <w:rsid w:val="00C12711"/>
    <w:rsid w:val="00C12E5C"/>
    <w:rsid w:val="00C16283"/>
    <w:rsid w:val="00C176A5"/>
    <w:rsid w:val="00C20255"/>
    <w:rsid w:val="00C219BA"/>
    <w:rsid w:val="00C22258"/>
    <w:rsid w:val="00C22528"/>
    <w:rsid w:val="00C227EB"/>
    <w:rsid w:val="00C22903"/>
    <w:rsid w:val="00C235B5"/>
    <w:rsid w:val="00C23B22"/>
    <w:rsid w:val="00C24212"/>
    <w:rsid w:val="00C24431"/>
    <w:rsid w:val="00C26242"/>
    <w:rsid w:val="00C27DC3"/>
    <w:rsid w:val="00C3091F"/>
    <w:rsid w:val="00C30E9E"/>
    <w:rsid w:val="00C313D9"/>
    <w:rsid w:val="00C315A6"/>
    <w:rsid w:val="00C32616"/>
    <w:rsid w:val="00C333B5"/>
    <w:rsid w:val="00C34CE8"/>
    <w:rsid w:val="00C35BD4"/>
    <w:rsid w:val="00C3646A"/>
    <w:rsid w:val="00C374FD"/>
    <w:rsid w:val="00C37A0D"/>
    <w:rsid w:val="00C37F0F"/>
    <w:rsid w:val="00C40F67"/>
    <w:rsid w:val="00C41D1C"/>
    <w:rsid w:val="00C41E5F"/>
    <w:rsid w:val="00C443EE"/>
    <w:rsid w:val="00C44591"/>
    <w:rsid w:val="00C46103"/>
    <w:rsid w:val="00C507B2"/>
    <w:rsid w:val="00C5120D"/>
    <w:rsid w:val="00C54642"/>
    <w:rsid w:val="00C5640D"/>
    <w:rsid w:val="00C56952"/>
    <w:rsid w:val="00C56D4E"/>
    <w:rsid w:val="00C57005"/>
    <w:rsid w:val="00C57647"/>
    <w:rsid w:val="00C57778"/>
    <w:rsid w:val="00C608EB"/>
    <w:rsid w:val="00C62774"/>
    <w:rsid w:val="00C641BD"/>
    <w:rsid w:val="00C645E6"/>
    <w:rsid w:val="00C65821"/>
    <w:rsid w:val="00C658BE"/>
    <w:rsid w:val="00C65BA8"/>
    <w:rsid w:val="00C665BC"/>
    <w:rsid w:val="00C6689E"/>
    <w:rsid w:val="00C66E91"/>
    <w:rsid w:val="00C6792D"/>
    <w:rsid w:val="00C67CED"/>
    <w:rsid w:val="00C70F37"/>
    <w:rsid w:val="00C723AF"/>
    <w:rsid w:val="00C7384C"/>
    <w:rsid w:val="00C738FE"/>
    <w:rsid w:val="00C763F2"/>
    <w:rsid w:val="00C77B01"/>
    <w:rsid w:val="00C80A43"/>
    <w:rsid w:val="00C811C6"/>
    <w:rsid w:val="00C82BDD"/>
    <w:rsid w:val="00C82EBE"/>
    <w:rsid w:val="00C835CA"/>
    <w:rsid w:val="00C8575A"/>
    <w:rsid w:val="00C8578F"/>
    <w:rsid w:val="00C87BCB"/>
    <w:rsid w:val="00C87D97"/>
    <w:rsid w:val="00C9021C"/>
    <w:rsid w:val="00C927D6"/>
    <w:rsid w:val="00C92F6A"/>
    <w:rsid w:val="00C93747"/>
    <w:rsid w:val="00C93F7B"/>
    <w:rsid w:val="00C94167"/>
    <w:rsid w:val="00C96F08"/>
    <w:rsid w:val="00CA0DA8"/>
    <w:rsid w:val="00CA5064"/>
    <w:rsid w:val="00CA5960"/>
    <w:rsid w:val="00CA7920"/>
    <w:rsid w:val="00CA7B27"/>
    <w:rsid w:val="00CA7E08"/>
    <w:rsid w:val="00CB0213"/>
    <w:rsid w:val="00CB0270"/>
    <w:rsid w:val="00CB136B"/>
    <w:rsid w:val="00CB142D"/>
    <w:rsid w:val="00CB163E"/>
    <w:rsid w:val="00CB1665"/>
    <w:rsid w:val="00CB2887"/>
    <w:rsid w:val="00CB2CBE"/>
    <w:rsid w:val="00CB37E5"/>
    <w:rsid w:val="00CB3F95"/>
    <w:rsid w:val="00CB45AC"/>
    <w:rsid w:val="00CB4F12"/>
    <w:rsid w:val="00CB5BE8"/>
    <w:rsid w:val="00CB774A"/>
    <w:rsid w:val="00CB79B5"/>
    <w:rsid w:val="00CC12F0"/>
    <w:rsid w:val="00CC20A7"/>
    <w:rsid w:val="00CC24E1"/>
    <w:rsid w:val="00CC455F"/>
    <w:rsid w:val="00CC56BA"/>
    <w:rsid w:val="00CD06B5"/>
    <w:rsid w:val="00CD0AF7"/>
    <w:rsid w:val="00CD0D01"/>
    <w:rsid w:val="00CD1093"/>
    <w:rsid w:val="00CD1772"/>
    <w:rsid w:val="00CD2931"/>
    <w:rsid w:val="00CD4503"/>
    <w:rsid w:val="00CD4DCC"/>
    <w:rsid w:val="00CD663D"/>
    <w:rsid w:val="00CD6FB3"/>
    <w:rsid w:val="00CE043C"/>
    <w:rsid w:val="00CE0E4E"/>
    <w:rsid w:val="00CE1E04"/>
    <w:rsid w:val="00CE7509"/>
    <w:rsid w:val="00CF02CE"/>
    <w:rsid w:val="00CF0B90"/>
    <w:rsid w:val="00CF21EA"/>
    <w:rsid w:val="00CF2944"/>
    <w:rsid w:val="00CF35BF"/>
    <w:rsid w:val="00CF39F9"/>
    <w:rsid w:val="00CF4235"/>
    <w:rsid w:val="00CF4684"/>
    <w:rsid w:val="00CF55A0"/>
    <w:rsid w:val="00CF59B8"/>
    <w:rsid w:val="00CF6A8F"/>
    <w:rsid w:val="00CF6AF6"/>
    <w:rsid w:val="00CF6D92"/>
    <w:rsid w:val="00D005E4"/>
    <w:rsid w:val="00D015A7"/>
    <w:rsid w:val="00D0205A"/>
    <w:rsid w:val="00D025DB"/>
    <w:rsid w:val="00D02B0D"/>
    <w:rsid w:val="00D034EA"/>
    <w:rsid w:val="00D040D9"/>
    <w:rsid w:val="00D04361"/>
    <w:rsid w:val="00D051AD"/>
    <w:rsid w:val="00D05B88"/>
    <w:rsid w:val="00D05FC3"/>
    <w:rsid w:val="00D06B65"/>
    <w:rsid w:val="00D06C37"/>
    <w:rsid w:val="00D072A7"/>
    <w:rsid w:val="00D0793A"/>
    <w:rsid w:val="00D07A92"/>
    <w:rsid w:val="00D07A96"/>
    <w:rsid w:val="00D1031C"/>
    <w:rsid w:val="00D10DD6"/>
    <w:rsid w:val="00D1125A"/>
    <w:rsid w:val="00D11901"/>
    <w:rsid w:val="00D12075"/>
    <w:rsid w:val="00D122DD"/>
    <w:rsid w:val="00D130F8"/>
    <w:rsid w:val="00D132C1"/>
    <w:rsid w:val="00D16D97"/>
    <w:rsid w:val="00D17AB4"/>
    <w:rsid w:val="00D2014F"/>
    <w:rsid w:val="00D23C97"/>
    <w:rsid w:val="00D247A1"/>
    <w:rsid w:val="00D24C52"/>
    <w:rsid w:val="00D24EE3"/>
    <w:rsid w:val="00D25345"/>
    <w:rsid w:val="00D255D7"/>
    <w:rsid w:val="00D25A81"/>
    <w:rsid w:val="00D301ED"/>
    <w:rsid w:val="00D30F99"/>
    <w:rsid w:val="00D31717"/>
    <w:rsid w:val="00D31DC4"/>
    <w:rsid w:val="00D32A3A"/>
    <w:rsid w:val="00D33E89"/>
    <w:rsid w:val="00D34115"/>
    <w:rsid w:val="00D359B9"/>
    <w:rsid w:val="00D360D8"/>
    <w:rsid w:val="00D363A6"/>
    <w:rsid w:val="00D36476"/>
    <w:rsid w:val="00D37CC4"/>
    <w:rsid w:val="00D4146C"/>
    <w:rsid w:val="00D42126"/>
    <w:rsid w:val="00D429F0"/>
    <w:rsid w:val="00D4318B"/>
    <w:rsid w:val="00D43443"/>
    <w:rsid w:val="00D4453F"/>
    <w:rsid w:val="00D462B1"/>
    <w:rsid w:val="00D47A41"/>
    <w:rsid w:val="00D47C5C"/>
    <w:rsid w:val="00D51B56"/>
    <w:rsid w:val="00D521B3"/>
    <w:rsid w:val="00D529A5"/>
    <w:rsid w:val="00D52E41"/>
    <w:rsid w:val="00D53257"/>
    <w:rsid w:val="00D537E2"/>
    <w:rsid w:val="00D567AA"/>
    <w:rsid w:val="00D575AC"/>
    <w:rsid w:val="00D5765B"/>
    <w:rsid w:val="00D57726"/>
    <w:rsid w:val="00D620A5"/>
    <w:rsid w:val="00D638D4"/>
    <w:rsid w:val="00D64255"/>
    <w:rsid w:val="00D65DE1"/>
    <w:rsid w:val="00D66C53"/>
    <w:rsid w:val="00D67EAE"/>
    <w:rsid w:val="00D71ABB"/>
    <w:rsid w:val="00D72068"/>
    <w:rsid w:val="00D728B3"/>
    <w:rsid w:val="00D72B77"/>
    <w:rsid w:val="00D73310"/>
    <w:rsid w:val="00D74420"/>
    <w:rsid w:val="00D753A2"/>
    <w:rsid w:val="00D75F40"/>
    <w:rsid w:val="00D76332"/>
    <w:rsid w:val="00D773F0"/>
    <w:rsid w:val="00D7748E"/>
    <w:rsid w:val="00D77B9E"/>
    <w:rsid w:val="00D77D1A"/>
    <w:rsid w:val="00D81E50"/>
    <w:rsid w:val="00D836C3"/>
    <w:rsid w:val="00D83CC0"/>
    <w:rsid w:val="00D84022"/>
    <w:rsid w:val="00D84255"/>
    <w:rsid w:val="00D87488"/>
    <w:rsid w:val="00D92094"/>
    <w:rsid w:val="00D9347E"/>
    <w:rsid w:val="00D93A69"/>
    <w:rsid w:val="00D94390"/>
    <w:rsid w:val="00D952BB"/>
    <w:rsid w:val="00D960DF"/>
    <w:rsid w:val="00D96C59"/>
    <w:rsid w:val="00D96CE9"/>
    <w:rsid w:val="00DA1607"/>
    <w:rsid w:val="00DA2B8B"/>
    <w:rsid w:val="00DA2D81"/>
    <w:rsid w:val="00DA3A86"/>
    <w:rsid w:val="00DA3DA1"/>
    <w:rsid w:val="00DA4117"/>
    <w:rsid w:val="00DA4952"/>
    <w:rsid w:val="00DA6E5F"/>
    <w:rsid w:val="00DA78BA"/>
    <w:rsid w:val="00DB038C"/>
    <w:rsid w:val="00DB156B"/>
    <w:rsid w:val="00DB1D60"/>
    <w:rsid w:val="00DB3C2E"/>
    <w:rsid w:val="00DB43A2"/>
    <w:rsid w:val="00DB45BD"/>
    <w:rsid w:val="00DB46D5"/>
    <w:rsid w:val="00DB504C"/>
    <w:rsid w:val="00DB5797"/>
    <w:rsid w:val="00DB5D56"/>
    <w:rsid w:val="00DB6C5A"/>
    <w:rsid w:val="00DC0A5C"/>
    <w:rsid w:val="00DC1EF7"/>
    <w:rsid w:val="00DC202D"/>
    <w:rsid w:val="00DC29BF"/>
    <w:rsid w:val="00DC2C04"/>
    <w:rsid w:val="00DC2D36"/>
    <w:rsid w:val="00DC37B9"/>
    <w:rsid w:val="00DC39D1"/>
    <w:rsid w:val="00DC3C4F"/>
    <w:rsid w:val="00DC3E26"/>
    <w:rsid w:val="00DC4DC2"/>
    <w:rsid w:val="00DC6611"/>
    <w:rsid w:val="00DC678C"/>
    <w:rsid w:val="00DC798E"/>
    <w:rsid w:val="00DC7FF8"/>
    <w:rsid w:val="00DD1B1C"/>
    <w:rsid w:val="00DD256F"/>
    <w:rsid w:val="00DD3109"/>
    <w:rsid w:val="00DD35EF"/>
    <w:rsid w:val="00DD3BB2"/>
    <w:rsid w:val="00DD74B5"/>
    <w:rsid w:val="00DD74D9"/>
    <w:rsid w:val="00DD7655"/>
    <w:rsid w:val="00DE0E12"/>
    <w:rsid w:val="00DE220D"/>
    <w:rsid w:val="00DE2F6D"/>
    <w:rsid w:val="00DE43E9"/>
    <w:rsid w:val="00DE4B44"/>
    <w:rsid w:val="00DE4D88"/>
    <w:rsid w:val="00DE552E"/>
    <w:rsid w:val="00DE742B"/>
    <w:rsid w:val="00DE78CC"/>
    <w:rsid w:val="00DE7B13"/>
    <w:rsid w:val="00DE7C2C"/>
    <w:rsid w:val="00DF0382"/>
    <w:rsid w:val="00DF03F5"/>
    <w:rsid w:val="00DF116A"/>
    <w:rsid w:val="00DF15CC"/>
    <w:rsid w:val="00DF16BA"/>
    <w:rsid w:val="00DF3202"/>
    <w:rsid w:val="00DF32BB"/>
    <w:rsid w:val="00DF39F3"/>
    <w:rsid w:val="00DF3C53"/>
    <w:rsid w:val="00DF4C94"/>
    <w:rsid w:val="00DF5259"/>
    <w:rsid w:val="00DF599A"/>
    <w:rsid w:val="00DF5AD1"/>
    <w:rsid w:val="00DF5D9A"/>
    <w:rsid w:val="00E02B1C"/>
    <w:rsid w:val="00E04037"/>
    <w:rsid w:val="00E040DF"/>
    <w:rsid w:val="00E04895"/>
    <w:rsid w:val="00E05294"/>
    <w:rsid w:val="00E054A8"/>
    <w:rsid w:val="00E07F96"/>
    <w:rsid w:val="00E10755"/>
    <w:rsid w:val="00E10D77"/>
    <w:rsid w:val="00E10DB8"/>
    <w:rsid w:val="00E110C6"/>
    <w:rsid w:val="00E118DE"/>
    <w:rsid w:val="00E11A0C"/>
    <w:rsid w:val="00E13594"/>
    <w:rsid w:val="00E136AD"/>
    <w:rsid w:val="00E14910"/>
    <w:rsid w:val="00E14ABB"/>
    <w:rsid w:val="00E16E47"/>
    <w:rsid w:val="00E206C4"/>
    <w:rsid w:val="00E2359D"/>
    <w:rsid w:val="00E23F7F"/>
    <w:rsid w:val="00E252D0"/>
    <w:rsid w:val="00E2584F"/>
    <w:rsid w:val="00E2639A"/>
    <w:rsid w:val="00E31750"/>
    <w:rsid w:val="00E31A9D"/>
    <w:rsid w:val="00E31FDE"/>
    <w:rsid w:val="00E32E41"/>
    <w:rsid w:val="00E33BDA"/>
    <w:rsid w:val="00E35CE8"/>
    <w:rsid w:val="00E37368"/>
    <w:rsid w:val="00E377E5"/>
    <w:rsid w:val="00E37B97"/>
    <w:rsid w:val="00E41157"/>
    <w:rsid w:val="00E414D2"/>
    <w:rsid w:val="00E41775"/>
    <w:rsid w:val="00E41776"/>
    <w:rsid w:val="00E426B1"/>
    <w:rsid w:val="00E42C73"/>
    <w:rsid w:val="00E43406"/>
    <w:rsid w:val="00E434C0"/>
    <w:rsid w:val="00E44828"/>
    <w:rsid w:val="00E456B6"/>
    <w:rsid w:val="00E46E50"/>
    <w:rsid w:val="00E51CE4"/>
    <w:rsid w:val="00E539E1"/>
    <w:rsid w:val="00E54091"/>
    <w:rsid w:val="00E55EE5"/>
    <w:rsid w:val="00E55FC3"/>
    <w:rsid w:val="00E5677B"/>
    <w:rsid w:val="00E57F34"/>
    <w:rsid w:val="00E618F1"/>
    <w:rsid w:val="00E61C5A"/>
    <w:rsid w:val="00E629B0"/>
    <w:rsid w:val="00E64C29"/>
    <w:rsid w:val="00E65D34"/>
    <w:rsid w:val="00E66945"/>
    <w:rsid w:val="00E66A20"/>
    <w:rsid w:val="00E66C9C"/>
    <w:rsid w:val="00E677E7"/>
    <w:rsid w:val="00E70B44"/>
    <w:rsid w:val="00E7354C"/>
    <w:rsid w:val="00E73F83"/>
    <w:rsid w:val="00E75419"/>
    <w:rsid w:val="00E75D68"/>
    <w:rsid w:val="00E764C1"/>
    <w:rsid w:val="00E76F6C"/>
    <w:rsid w:val="00E817A6"/>
    <w:rsid w:val="00E819DF"/>
    <w:rsid w:val="00E81F60"/>
    <w:rsid w:val="00E8379E"/>
    <w:rsid w:val="00E84279"/>
    <w:rsid w:val="00E84A28"/>
    <w:rsid w:val="00E91AEA"/>
    <w:rsid w:val="00E92EA7"/>
    <w:rsid w:val="00E93A51"/>
    <w:rsid w:val="00E94476"/>
    <w:rsid w:val="00E94B25"/>
    <w:rsid w:val="00E95C66"/>
    <w:rsid w:val="00EA177B"/>
    <w:rsid w:val="00EA2692"/>
    <w:rsid w:val="00EA26D3"/>
    <w:rsid w:val="00EA26F3"/>
    <w:rsid w:val="00EA5292"/>
    <w:rsid w:val="00EA554A"/>
    <w:rsid w:val="00EB0782"/>
    <w:rsid w:val="00EB207F"/>
    <w:rsid w:val="00EB25F2"/>
    <w:rsid w:val="00EB2AD4"/>
    <w:rsid w:val="00EB3E7C"/>
    <w:rsid w:val="00EB4A47"/>
    <w:rsid w:val="00EB54B1"/>
    <w:rsid w:val="00EB7AF4"/>
    <w:rsid w:val="00EC1266"/>
    <w:rsid w:val="00EC20E1"/>
    <w:rsid w:val="00EC225F"/>
    <w:rsid w:val="00EC3549"/>
    <w:rsid w:val="00EC38CF"/>
    <w:rsid w:val="00EC3A53"/>
    <w:rsid w:val="00EC3DE9"/>
    <w:rsid w:val="00EC4547"/>
    <w:rsid w:val="00EC4FCD"/>
    <w:rsid w:val="00EC50E0"/>
    <w:rsid w:val="00EC56B9"/>
    <w:rsid w:val="00EC57D7"/>
    <w:rsid w:val="00EC6385"/>
    <w:rsid w:val="00ED083C"/>
    <w:rsid w:val="00ED09E0"/>
    <w:rsid w:val="00ED0AFB"/>
    <w:rsid w:val="00ED17A5"/>
    <w:rsid w:val="00ED2360"/>
    <w:rsid w:val="00ED23F4"/>
    <w:rsid w:val="00ED33DE"/>
    <w:rsid w:val="00ED3667"/>
    <w:rsid w:val="00ED620E"/>
    <w:rsid w:val="00EE09B3"/>
    <w:rsid w:val="00EE15EC"/>
    <w:rsid w:val="00EE1EC0"/>
    <w:rsid w:val="00EE30A9"/>
    <w:rsid w:val="00EE45BF"/>
    <w:rsid w:val="00EE47EC"/>
    <w:rsid w:val="00EE5426"/>
    <w:rsid w:val="00EE593C"/>
    <w:rsid w:val="00EE5F9A"/>
    <w:rsid w:val="00EE6C26"/>
    <w:rsid w:val="00EE6D82"/>
    <w:rsid w:val="00EE7C1C"/>
    <w:rsid w:val="00EF1964"/>
    <w:rsid w:val="00EF1D5D"/>
    <w:rsid w:val="00EF1E11"/>
    <w:rsid w:val="00EF1E51"/>
    <w:rsid w:val="00EF3A7F"/>
    <w:rsid w:val="00EF3D81"/>
    <w:rsid w:val="00EF52A8"/>
    <w:rsid w:val="00EF5419"/>
    <w:rsid w:val="00EF5943"/>
    <w:rsid w:val="00EF7B1A"/>
    <w:rsid w:val="00F0001C"/>
    <w:rsid w:val="00F00D15"/>
    <w:rsid w:val="00F01210"/>
    <w:rsid w:val="00F01F9F"/>
    <w:rsid w:val="00F0357B"/>
    <w:rsid w:val="00F04F39"/>
    <w:rsid w:val="00F050BD"/>
    <w:rsid w:val="00F06231"/>
    <w:rsid w:val="00F06E9D"/>
    <w:rsid w:val="00F06FBA"/>
    <w:rsid w:val="00F07C86"/>
    <w:rsid w:val="00F10B6B"/>
    <w:rsid w:val="00F1159E"/>
    <w:rsid w:val="00F1175E"/>
    <w:rsid w:val="00F11C85"/>
    <w:rsid w:val="00F12720"/>
    <w:rsid w:val="00F12B60"/>
    <w:rsid w:val="00F1374E"/>
    <w:rsid w:val="00F13C4E"/>
    <w:rsid w:val="00F15589"/>
    <w:rsid w:val="00F17D06"/>
    <w:rsid w:val="00F203E7"/>
    <w:rsid w:val="00F2065D"/>
    <w:rsid w:val="00F20B4F"/>
    <w:rsid w:val="00F21573"/>
    <w:rsid w:val="00F218E6"/>
    <w:rsid w:val="00F235AA"/>
    <w:rsid w:val="00F25397"/>
    <w:rsid w:val="00F26CAA"/>
    <w:rsid w:val="00F32463"/>
    <w:rsid w:val="00F32FC2"/>
    <w:rsid w:val="00F332C1"/>
    <w:rsid w:val="00F33E61"/>
    <w:rsid w:val="00F37061"/>
    <w:rsid w:val="00F37871"/>
    <w:rsid w:val="00F40DFB"/>
    <w:rsid w:val="00F42625"/>
    <w:rsid w:val="00F4517E"/>
    <w:rsid w:val="00F4551A"/>
    <w:rsid w:val="00F45677"/>
    <w:rsid w:val="00F458C8"/>
    <w:rsid w:val="00F466B8"/>
    <w:rsid w:val="00F47086"/>
    <w:rsid w:val="00F476B7"/>
    <w:rsid w:val="00F47C31"/>
    <w:rsid w:val="00F5185F"/>
    <w:rsid w:val="00F53AFC"/>
    <w:rsid w:val="00F54C9D"/>
    <w:rsid w:val="00F560D7"/>
    <w:rsid w:val="00F567B9"/>
    <w:rsid w:val="00F56E03"/>
    <w:rsid w:val="00F57419"/>
    <w:rsid w:val="00F57D95"/>
    <w:rsid w:val="00F616A0"/>
    <w:rsid w:val="00F62E22"/>
    <w:rsid w:val="00F62F92"/>
    <w:rsid w:val="00F634F6"/>
    <w:rsid w:val="00F63533"/>
    <w:rsid w:val="00F638EF"/>
    <w:rsid w:val="00F642B2"/>
    <w:rsid w:val="00F65327"/>
    <w:rsid w:val="00F65663"/>
    <w:rsid w:val="00F66EFF"/>
    <w:rsid w:val="00F67C33"/>
    <w:rsid w:val="00F67DD5"/>
    <w:rsid w:val="00F70F99"/>
    <w:rsid w:val="00F710F3"/>
    <w:rsid w:val="00F715DC"/>
    <w:rsid w:val="00F71C9B"/>
    <w:rsid w:val="00F73A18"/>
    <w:rsid w:val="00F75CE1"/>
    <w:rsid w:val="00F75D12"/>
    <w:rsid w:val="00F76B8C"/>
    <w:rsid w:val="00F773DF"/>
    <w:rsid w:val="00F77622"/>
    <w:rsid w:val="00F80111"/>
    <w:rsid w:val="00F80361"/>
    <w:rsid w:val="00F81A5E"/>
    <w:rsid w:val="00F820D4"/>
    <w:rsid w:val="00F8256F"/>
    <w:rsid w:val="00F82D0B"/>
    <w:rsid w:val="00F82E8C"/>
    <w:rsid w:val="00F837F5"/>
    <w:rsid w:val="00F8413F"/>
    <w:rsid w:val="00F84AEE"/>
    <w:rsid w:val="00F85D58"/>
    <w:rsid w:val="00F86C4B"/>
    <w:rsid w:val="00F87195"/>
    <w:rsid w:val="00F905EA"/>
    <w:rsid w:val="00F91EC5"/>
    <w:rsid w:val="00F9350F"/>
    <w:rsid w:val="00F93A98"/>
    <w:rsid w:val="00F93EB5"/>
    <w:rsid w:val="00F94170"/>
    <w:rsid w:val="00F941F8"/>
    <w:rsid w:val="00F945F5"/>
    <w:rsid w:val="00F96111"/>
    <w:rsid w:val="00F9698E"/>
    <w:rsid w:val="00F97A96"/>
    <w:rsid w:val="00FA01E8"/>
    <w:rsid w:val="00FA0F91"/>
    <w:rsid w:val="00FA2C8D"/>
    <w:rsid w:val="00FA2E82"/>
    <w:rsid w:val="00FA446B"/>
    <w:rsid w:val="00FA54CD"/>
    <w:rsid w:val="00FA62AA"/>
    <w:rsid w:val="00FA7EAA"/>
    <w:rsid w:val="00FB06EF"/>
    <w:rsid w:val="00FB17D1"/>
    <w:rsid w:val="00FB1BA9"/>
    <w:rsid w:val="00FB2BA3"/>
    <w:rsid w:val="00FB411E"/>
    <w:rsid w:val="00FB4AF4"/>
    <w:rsid w:val="00FB62DF"/>
    <w:rsid w:val="00FB69E2"/>
    <w:rsid w:val="00FB7507"/>
    <w:rsid w:val="00FC06BD"/>
    <w:rsid w:val="00FC1195"/>
    <w:rsid w:val="00FC2041"/>
    <w:rsid w:val="00FC2AAE"/>
    <w:rsid w:val="00FC3300"/>
    <w:rsid w:val="00FC3822"/>
    <w:rsid w:val="00FC3DBA"/>
    <w:rsid w:val="00FC48CB"/>
    <w:rsid w:val="00FC4DFA"/>
    <w:rsid w:val="00FC5FBD"/>
    <w:rsid w:val="00FD0EC8"/>
    <w:rsid w:val="00FD1F95"/>
    <w:rsid w:val="00FD6996"/>
    <w:rsid w:val="00FE032A"/>
    <w:rsid w:val="00FE0B16"/>
    <w:rsid w:val="00FE2AB1"/>
    <w:rsid w:val="00FE2D16"/>
    <w:rsid w:val="00FE4671"/>
    <w:rsid w:val="00FE5FBA"/>
    <w:rsid w:val="00FE6887"/>
    <w:rsid w:val="00FE771F"/>
    <w:rsid w:val="00FF191D"/>
    <w:rsid w:val="00FF19CD"/>
    <w:rsid w:val="00FF1B8C"/>
    <w:rsid w:val="00FF2690"/>
    <w:rsid w:val="00FF295A"/>
    <w:rsid w:val="00FF3C5E"/>
    <w:rsid w:val="00FF42A8"/>
    <w:rsid w:val="00FF53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F96"/>
    <w:pPr>
      <w:spacing w:line="360" w:lineRule="auto"/>
      <w:ind w:firstLine="709"/>
    </w:pPr>
    <w:rPr>
      <w:sz w:val="22"/>
      <w:szCs w:val="22"/>
      <w:lang w:eastAsia="en-US"/>
    </w:rPr>
  </w:style>
  <w:style w:type="paragraph" w:styleId="Ttulo1">
    <w:name w:val="heading 1"/>
    <w:basedOn w:val="Normal"/>
    <w:next w:val="Normal"/>
    <w:link w:val="Ttulo1Char"/>
    <w:uiPriority w:val="9"/>
    <w:qFormat/>
    <w:rsid w:val="00C22258"/>
    <w:pPr>
      <w:keepNext/>
      <w:numPr>
        <w:numId w:val="18"/>
      </w:numPr>
      <w:spacing w:before="240" w:after="60"/>
      <w:outlineLvl w:val="0"/>
    </w:pPr>
    <w:rPr>
      <w:rFonts w:ascii="Cambria" w:eastAsia="Times New Roman" w:hAnsi="Cambria"/>
      <w:b/>
      <w:bCs/>
      <w:kern w:val="32"/>
      <w:sz w:val="32"/>
      <w:szCs w:val="32"/>
      <w:lang w:val="x-none" w:eastAsia="x-none"/>
    </w:rPr>
  </w:style>
  <w:style w:type="paragraph" w:styleId="Ttulo2">
    <w:name w:val="heading 2"/>
    <w:basedOn w:val="Normal"/>
    <w:next w:val="Normal"/>
    <w:link w:val="Ttulo2Char"/>
    <w:uiPriority w:val="9"/>
    <w:unhideWhenUsed/>
    <w:qFormat/>
    <w:rsid w:val="00C22258"/>
    <w:pPr>
      <w:keepNext/>
      <w:numPr>
        <w:ilvl w:val="1"/>
        <w:numId w:val="18"/>
      </w:numPr>
      <w:spacing w:before="240" w:after="60"/>
      <w:outlineLvl w:val="1"/>
    </w:pPr>
    <w:rPr>
      <w:rFonts w:ascii="Cambria" w:eastAsia="Times New Roman" w:hAnsi="Cambria"/>
      <w:b/>
      <w:bCs/>
      <w:i/>
      <w:iCs/>
      <w:sz w:val="28"/>
      <w:szCs w:val="28"/>
      <w:lang w:val="x-none" w:eastAsia="x-none"/>
    </w:rPr>
  </w:style>
  <w:style w:type="paragraph" w:styleId="Ttulo3">
    <w:name w:val="heading 3"/>
    <w:basedOn w:val="Normal"/>
    <w:next w:val="Normal"/>
    <w:link w:val="Ttulo3Char"/>
    <w:uiPriority w:val="9"/>
    <w:unhideWhenUsed/>
    <w:qFormat/>
    <w:rsid w:val="00C22258"/>
    <w:pPr>
      <w:keepNext/>
      <w:numPr>
        <w:ilvl w:val="2"/>
        <w:numId w:val="18"/>
      </w:numPr>
      <w:spacing w:before="240" w:after="60"/>
      <w:outlineLvl w:val="2"/>
    </w:pPr>
    <w:rPr>
      <w:rFonts w:ascii="Cambria" w:eastAsia="Times New Roman" w:hAnsi="Cambria"/>
      <w:b/>
      <w:bCs/>
      <w:sz w:val="26"/>
      <w:szCs w:val="26"/>
      <w:lang w:val="x-none" w:eastAsia="x-none"/>
    </w:rPr>
  </w:style>
  <w:style w:type="paragraph" w:styleId="Ttulo4">
    <w:name w:val="heading 4"/>
    <w:basedOn w:val="Normal"/>
    <w:next w:val="Normal"/>
    <w:link w:val="Ttulo4Char"/>
    <w:uiPriority w:val="9"/>
    <w:unhideWhenUsed/>
    <w:qFormat/>
    <w:rsid w:val="00C22258"/>
    <w:pPr>
      <w:keepNext/>
      <w:numPr>
        <w:ilvl w:val="3"/>
        <w:numId w:val="18"/>
      </w:numPr>
      <w:spacing w:before="240" w:after="60"/>
      <w:outlineLvl w:val="3"/>
    </w:pPr>
    <w:rPr>
      <w:rFonts w:ascii="Calibri" w:eastAsia="Times New Roman" w:hAnsi="Calibri"/>
      <w:b/>
      <w:bCs/>
      <w:sz w:val="28"/>
      <w:szCs w:val="28"/>
      <w:lang w:val="x-none" w:eastAsia="x-none"/>
    </w:rPr>
  </w:style>
  <w:style w:type="paragraph" w:styleId="Ttulo5">
    <w:name w:val="heading 5"/>
    <w:basedOn w:val="Normal"/>
    <w:next w:val="Normal"/>
    <w:link w:val="Ttulo5Char"/>
    <w:uiPriority w:val="9"/>
    <w:semiHidden/>
    <w:unhideWhenUsed/>
    <w:qFormat/>
    <w:rsid w:val="00C22258"/>
    <w:pPr>
      <w:numPr>
        <w:ilvl w:val="4"/>
        <w:numId w:val="18"/>
      </w:numPr>
      <w:spacing w:before="240" w:after="60"/>
      <w:outlineLvl w:val="4"/>
    </w:pPr>
    <w:rPr>
      <w:rFonts w:ascii="Calibri" w:eastAsia="Times New Roman" w:hAnsi="Calibri"/>
      <w:b/>
      <w:bCs/>
      <w:i/>
      <w:iCs/>
      <w:sz w:val="26"/>
      <w:szCs w:val="26"/>
      <w:lang w:val="x-none" w:eastAsia="x-none"/>
    </w:rPr>
  </w:style>
  <w:style w:type="paragraph" w:styleId="Ttulo6">
    <w:name w:val="heading 6"/>
    <w:basedOn w:val="Normal"/>
    <w:next w:val="Normal"/>
    <w:link w:val="Ttulo6Char"/>
    <w:uiPriority w:val="9"/>
    <w:semiHidden/>
    <w:unhideWhenUsed/>
    <w:qFormat/>
    <w:rsid w:val="00C22258"/>
    <w:pPr>
      <w:numPr>
        <w:ilvl w:val="5"/>
        <w:numId w:val="18"/>
      </w:numPr>
      <w:spacing w:before="240" w:after="60"/>
      <w:outlineLvl w:val="5"/>
    </w:pPr>
    <w:rPr>
      <w:rFonts w:ascii="Calibri" w:eastAsia="Times New Roman" w:hAnsi="Calibri"/>
      <w:b/>
      <w:bCs/>
      <w:sz w:val="20"/>
      <w:szCs w:val="20"/>
      <w:lang w:val="x-none" w:eastAsia="x-none"/>
    </w:rPr>
  </w:style>
  <w:style w:type="paragraph" w:styleId="Ttulo7">
    <w:name w:val="heading 7"/>
    <w:basedOn w:val="Normal"/>
    <w:next w:val="Normal"/>
    <w:link w:val="Ttulo7Char"/>
    <w:uiPriority w:val="9"/>
    <w:semiHidden/>
    <w:unhideWhenUsed/>
    <w:qFormat/>
    <w:rsid w:val="00C22258"/>
    <w:pPr>
      <w:numPr>
        <w:ilvl w:val="6"/>
        <w:numId w:val="18"/>
      </w:numPr>
      <w:spacing w:before="240" w:after="60"/>
      <w:outlineLvl w:val="6"/>
    </w:pPr>
    <w:rPr>
      <w:rFonts w:ascii="Calibri" w:eastAsia="Times New Roman" w:hAnsi="Calibri"/>
      <w:sz w:val="24"/>
      <w:szCs w:val="24"/>
      <w:lang w:val="x-none" w:eastAsia="x-none"/>
    </w:rPr>
  </w:style>
  <w:style w:type="paragraph" w:styleId="Ttulo8">
    <w:name w:val="heading 8"/>
    <w:basedOn w:val="Normal"/>
    <w:next w:val="Normal"/>
    <w:link w:val="Ttulo8Char"/>
    <w:uiPriority w:val="9"/>
    <w:semiHidden/>
    <w:unhideWhenUsed/>
    <w:qFormat/>
    <w:rsid w:val="00C22258"/>
    <w:pPr>
      <w:numPr>
        <w:ilvl w:val="7"/>
        <w:numId w:val="18"/>
      </w:numPr>
      <w:spacing w:before="240" w:after="60"/>
      <w:outlineLvl w:val="7"/>
    </w:pPr>
    <w:rPr>
      <w:rFonts w:ascii="Calibri" w:eastAsia="Times New Roman" w:hAnsi="Calibri"/>
      <w:i/>
      <w:iCs/>
      <w:sz w:val="24"/>
      <w:szCs w:val="24"/>
      <w:lang w:val="x-none" w:eastAsia="x-none"/>
    </w:rPr>
  </w:style>
  <w:style w:type="paragraph" w:styleId="Ttulo9">
    <w:name w:val="heading 9"/>
    <w:basedOn w:val="Normal"/>
    <w:next w:val="Normal"/>
    <w:link w:val="Ttulo9Char"/>
    <w:uiPriority w:val="9"/>
    <w:semiHidden/>
    <w:unhideWhenUsed/>
    <w:qFormat/>
    <w:rsid w:val="00C22258"/>
    <w:pPr>
      <w:numPr>
        <w:ilvl w:val="8"/>
        <w:numId w:val="9"/>
      </w:numPr>
      <w:spacing w:before="240" w:after="60"/>
      <w:outlineLvl w:val="8"/>
    </w:pPr>
    <w:rPr>
      <w:rFonts w:ascii="Cambria" w:eastAsia="Times New Roman" w:hAnsi="Cambria"/>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ongtext">
    <w:name w:val="long_text"/>
    <w:rsid w:val="00895676"/>
  </w:style>
  <w:style w:type="character" w:customStyle="1" w:styleId="Ttulo1Char">
    <w:name w:val="Título 1 Char"/>
    <w:link w:val="Ttulo1"/>
    <w:uiPriority w:val="9"/>
    <w:rsid w:val="00C22258"/>
    <w:rPr>
      <w:rFonts w:ascii="Cambria" w:eastAsia="Times New Roman" w:hAnsi="Cambria"/>
      <w:b/>
      <w:bCs/>
      <w:kern w:val="32"/>
      <w:sz w:val="32"/>
      <w:szCs w:val="32"/>
    </w:rPr>
  </w:style>
  <w:style w:type="character" w:customStyle="1" w:styleId="Ttulo2Char">
    <w:name w:val="Título 2 Char"/>
    <w:link w:val="Ttulo2"/>
    <w:uiPriority w:val="9"/>
    <w:rsid w:val="00C22258"/>
    <w:rPr>
      <w:rFonts w:ascii="Cambria" w:eastAsia="Times New Roman" w:hAnsi="Cambria"/>
      <w:b/>
      <w:bCs/>
      <w:i/>
      <w:iCs/>
      <w:sz w:val="28"/>
      <w:szCs w:val="28"/>
    </w:rPr>
  </w:style>
  <w:style w:type="character" w:customStyle="1" w:styleId="Ttulo3Char">
    <w:name w:val="Título 3 Char"/>
    <w:link w:val="Ttulo3"/>
    <w:uiPriority w:val="9"/>
    <w:rsid w:val="00C22258"/>
    <w:rPr>
      <w:rFonts w:ascii="Cambria" w:eastAsia="Times New Roman" w:hAnsi="Cambria"/>
      <w:b/>
      <w:bCs/>
      <w:sz w:val="26"/>
      <w:szCs w:val="26"/>
    </w:rPr>
  </w:style>
  <w:style w:type="character" w:customStyle="1" w:styleId="Ttulo4Char">
    <w:name w:val="Título 4 Char"/>
    <w:link w:val="Ttulo4"/>
    <w:uiPriority w:val="9"/>
    <w:rsid w:val="00C22258"/>
    <w:rPr>
      <w:rFonts w:ascii="Calibri" w:eastAsia="Times New Roman" w:hAnsi="Calibri"/>
      <w:b/>
      <w:bCs/>
      <w:sz w:val="28"/>
      <w:szCs w:val="28"/>
    </w:rPr>
  </w:style>
  <w:style w:type="character" w:customStyle="1" w:styleId="Ttulo5Char">
    <w:name w:val="Título 5 Char"/>
    <w:link w:val="Ttulo5"/>
    <w:uiPriority w:val="9"/>
    <w:semiHidden/>
    <w:rsid w:val="00C22258"/>
    <w:rPr>
      <w:rFonts w:ascii="Calibri" w:eastAsia="Times New Roman" w:hAnsi="Calibri"/>
      <w:b/>
      <w:bCs/>
      <w:i/>
      <w:iCs/>
      <w:sz w:val="26"/>
      <w:szCs w:val="26"/>
    </w:rPr>
  </w:style>
  <w:style w:type="character" w:customStyle="1" w:styleId="Ttulo6Char">
    <w:name w:val="Título 6 Char"/>
    <w:link w:val="Ttulo6"/>
    <w:uiPriority w:val="9"/>
    <w:semiHidden/>
    <w:rsid w:val="00C22258"/>
    <w:rPr>
      <w:rFonts w:ascii="Calibri" w:eastAsia="Times New Roman" w:hAnsi="Calibri"/>
      <w:b/>
      <w:bCs/>
    </w:rPr>
  </w:style>
  <w:style w:type="character" w:customStyle="1" w:styleId="Ttulo7Char">
    <w:name w:val="Título 7 Char"/>
    <w:link w:val="Ttulo7"/>
    <w:uiPriority w:val="9"/>
    <w:semiHidden/>
    <w:rsid w:val="00C22258"/>
    <w:rPr>
      <w:rFonts w:ascii="Calibri" w:eastAsia="Times New Roman" w:hAnsi="Calibri"/>
      <w:sz w:val="24"/>
      <w:szCs w:val="24"/>
    </w:rPr>
  </w:style>
  <w:style w:type="character" w:customStyle="1" w:styleId="Ttulo8Char">
    <w:name w:val="Título 8 Char"/>
    <w:link w:val="Ttulo8"/>
    <w:uiPriority w:val="9"/>
    <w:semiHidden/>
    <w:rsid w:val="00C22258"/>
    <w:rPr>
      <w:rFonts w:ascii="Calibri" w:eastAsia="Times New Roman" w:hAnsi="Calibri"/>
      <w:i/>
      <w:iCs/>
      <w:sz w:val="24"/>
      <w:szCs w:val="24"/>
    </w:rPr>
  </w:style>
  <w:style w:type="character" w:customStyle="1" w:styleId="Ttulo9Char">
    <w:name w:val="Título 9 Char"/>
    <w:link w:val="Ttulo9"/>
    <w:uiPriority w:val="9"/>
    <w:semiHidden/>
    <w:rsid w:val="00C22258"/>
    <w:rPr>
      <w:rFonts w:ascii="Cambria" w:eastAsia="Times New Roman" w:hAnsi="Cambria"/>
    </w:rPr>
  </w:style>
  <w:style w:type="paragraph" w:styleId="Cabealho">
    <w:name w:val="header"/>
    <w:basedOn w:val="Normal"/>
    <w:link w:val="CabealhoChar"/>
    <w:uiPriority w:val="99"/>
    <w:unhideWhenUsed/>
    <w:rsid w:val="00895676"/>
    <w:pPr>
      <w:tabs>
        <w:tab w:val="center" w:pos="4252"/>
        <w:tab w:val="right" w:pos="8504"/>
      </w:tabs>
      <w:spacing w:line="240" w:lineRule="auto"/>
    </w:pPr>
    <w:rPr>
      <w:rFonts w:ascii="Calibri" w:hAnsi="Calibri"/>
      <w:sz w:val="20"/>
      <w:szCs w:val="20"/>
      <w:lang w:val="x-none" w:eastAsia="x-none"/>
    </w:rPr>
  </w:style>
  <w:style w:type="character" w:customStyle="1" w:styleId="CabealhoChar">
    <w:name w:val="Cabeçalho Char"/>
    <w:link w:val="Cabealho"/>
    <w:uiPriority w:val="99"/>
    <w:rsid w:val="00895676"/>
    <w:rPr>
      <w:rFonts w:ascii="Calibri" w:eastAsia="Calibri" w:hAnsi="Calibri" w:cs="Times New Roman"/>
    </w:rPr>
  </w:style>
  <w:style w:type="paragraph" w:styleId="Rodap">
    <w:name w:val="footer"/>
    <w:basedOn w:val="Normal"/>
    <w:link w:val="RodapChar"/>
    <w:uiPriority w:val="99"/>
    <w:unhideWhenUsed/>
    <w:rsid w:val="00895676"/>
    <w:pPr>
      <w:tabs>
        <w:tab w:val="center" w:pos="4252"/>
        <w:tab w:val="right" w:pos="8504"/>
      </w:tabs>
      <w:spacing w:line="240" w:lineRule="auto"/>
    </w:pPr>
    <w:rPr>
      <w:rFonts w:ascii="Calibri" w:hAnsi="Calibri"/>
      <w:sz w:val="20"/>
      <w:szCs w:val="20"/>
      <w:lang w:val="x-none" w:eastAsia="x-none"/>
    </w:rPr>
  </w:style>
  <w:style w:type="character" w:customStyle="1" w:styleId="RodapChar">
    <w:name w:val="Rodapé Char"/>
    <w:link w:val="Rodap"/>
    <w:uiPriority w:val="99"/>
    <w:rsid w:val="00895676"/>
    <w:rPr>
      <w:rFonts w:ascii="Calibri" w:eastAsia="Calibri" w:hAnsi="Calibri" w:cs="Times New Roman"/>
    </w:rPr>
  </w:style>
  <w:style w:type="table" w:styleId="Tabelacomgrade">
    <w:name w:val="Table Grid"/>
    <w:basedOn w:val="Tabelanormal"/>
    <w:uiPriority w:val="59"/>
    <w:rsid w:val="0089567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22258"/>
    <w:pPr>
      <w:ind w:left="708"/>
    </w:pPr>
  </w:style>
  <w:style w:type="paragraph" w:styleId="Textodebalo">
    <w:name w:val="Balloon Text"/>
    <w:basedOn w:val="Normal"/>
    <w:link w:val="TextodebaloChar"/>
    <w:uiPriority w:val="99"/>
    <w:semiHidden/>
    <w:unhideWhenUsed/>
    <w:rsid w:val="005B021D"/>
    <w:pPr>
      <w:spacing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5B021D"/>
    <w:rPr>
      <w:rFonts w:ascii="Tahoma" w:hAnsi="Tahoma" w:cs="Tahoma"/>
      <w:sz w:val="16"/>
      <w:szCs w:val="16"/>
    </w:rPr>
  </w:style>
  <w:style w:type="character" w:customStyle="1" w:styleId="a">
    <w:name w:val="a"/>
    <w:basedOn w:val="Fontepargpadro"/>
    <w:rsid w:val="00A32CA8"/>
  </w:style>
  <w:style w:type="character" w:customStyle="1" w:styleId="shorttext">
    <w:name w:val="short_text"/>
    <w:basedOn w:val="Fontepargpadro"/>
    <w:rsid w:val="00CB2887"/>
  </w:style>
  <w:style w:type="character" w:customStyle="1" w:styleId="hps">
    <w:name w:val="hps"/>
    <w:basedOn w:val="Fontepargpadro"/>
    <w:rsid w:val="00CB2887"/>
  </w:style>
  <w:style w:type="character" w:styleId="Hyperlink">
    <w:name w:val="Hyperlink"/>
    <w:uiPriority w:val="99"/>
    <w:unhideWhenUsed/>
    <w:rsid w:val="008F359D"/>
    <w:rPr>
      <w:color w:val="0000FF"/>
      <w:u w:val="single"/>
    </w:rPr>
  </w:style>
  <w:style w:type="paragraph" w:styleId="NormalWeb">
    <w:name w:val="Normal (Web)"/>
    <w:basedOn w:val="Normal"/>
    <w:uiPriority w:val="99"/>
    <w:unhideWhenUsed/>
    <w:rsid w:val="002427D0"/>
    <w:pPr>
      <w:spacing w:after="150" w:line="240" w:lineRule="auto"/>
      <w:ind w:firstLine="0"/>
    </w:pPr>
    <w:rPr>
      <w:rFonts w:eastAsia="Times New Roman"/>
      <w:sz w:val="24"/>
      <w:szCs w:val="24"/>
      <w:lang w:eastAsia="pt-BR"/>
    </w:rPr>
  </w:style>
  <w:style w:type="character" w:styleId="Refdecomentrio">
    <w:name w:val="annotation reference"/>
    <w:uiPriority w:val="99"/>
    <w:semiHidden/>
    <w:unhideWhenUsed/>
    <w:rsid w:val="009815B4"/>
    <w:rPr>
      <w:sz w:val="16"/>
      <w:szCs w:val="16"/>
    </w:rPr>
  </w:style>
  <w:style w:type="paragraph" w:styleId="Textodecomentrio">
    <w:name w:val="annotation text"/>
    <w:basedOn w:val="Normal"/>
    <w:link w:val="TextodecomentrioChar"/>
    <w:uiPriority w:val="99"/>
    <w:semiHidden/>
    <w:unhideWhenUsed/>
    <w:rsid w:val="009815B4"/>
    <w:rPr>
      <w:sz w:val="20"/>
      <w:szCs w:val="20"/>
    </w:rPr>
  </w:style>
  <w:style w:type="character" w:customStyle="1" w:styleId="TextodecomentrioChar">
    <w:name w:val="Texto de comentário Char"/>
    <w:link w:val="Textodecomentrio"/>
    <w:uiPriority w:val="99"/>
    <w:semiHidden/>
    <w:rsid w:val="009815B4"/>
    <w:rPr>
      <w:lang w:val="pt-BR"/>
    </w:rPr>
  </w:style>
  <w:style w:type="paragraph" w:styleId="Assuntodocomentrio">
    <w:name w:val="annotation subject"/>
    <w:basedOn w:val="Textodecomentrio"/>
    <w:next w:val="Textodecomentrio"/>
    <w:link w:val="AssuntodocomentrioChar"/>
    <w:uiPriority w:val="99"/>
    <w:semiHidden/>
    <w:unhideWhenUsed/>
    <w:rsid w:val="009815B4"/>
    <w:rPr>
      <w:b/>
      <w:bCs/>
    </w:rPr>
  </w:style>
  <w:style w:type="character" w:customStyle="1" w:styleId="AssuntodocomentrioChar">
    <w:name w:val="Assunto do comentário Char"/>
    <w:link w:val="Assuntodocomentrio"/>
    <w:uiPriority w:val="99"/>
    <w:semiHidden/>
    <w:rsid w:val="009815B4"/>
    <w:rPr>
      <w:b/>
      <w:bCs/>
      <w:lang w:val="pt-BR"/>
    </w:rPr>
  </w:style>
  <w:style w:type="character" w:styleId="TextodoEspaoReservado">
    <w:name w:val="Placeholder Text"/>
    <w:uiPriority w:val="99"/>
    <w:semiHidden/>
    <w:rsid w:val="002E2C6B"/>
    <w:rPr>
      <w:color w:val="808080"/>
    </w:rPr>
  </w:style>
  <w:style w:type="table" w:customStyle="1" w:styleId="Tabelacomgrade1">
    <w:name w:val="Tabela com grade1"/>
    <w:basedOn w:val="Tabelanormal"/>
    <w:next w:val="Tabelacomgrade"/>
    <w:uiPriority w:val="59"/>
    <w:rsid w:val="00AC2212"/>
    <w:pPr>
      <w:spacing w:line="360" w:lineRule="auto"/>
      <w:ind w:firstLine="709"/>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F96"/>
    <w:pPr>
      <w:spacing w:line="360" w:lineRule="auto"/>
      <w:ind w:firstLine="709"/>
    </w:pPr>
    <w:rPr>
      <w:sz w:val="22"/>
      <w:szCs w:val="22"/>
      <w:lang w:eastAsia="en-US"/>
    </w:rPr>
  </w:style>
  <w:style w:type="paragraph" w:styleId="Ttulo1">
    <w:name w:val="heading 1"/>
    <w:basedOn w:val="Normal"/>
    <w:next w:val="Normal"/>
    <w:link w:val="Ttulo1Char"/>
    <w:uiPriority w:val="9"/>
    <w:qFormat/>
    <w:rsid w:val="00C22258"/>
    <w:pPr>
      <w:keepNext/>
      <w:numPr>
        <w:numId w:val="18"/>
      </w:numPr>
      <w:spacing w:before="240" w:after="60"/>
      <w:outlineLvl w:val="0"/>
    </w:pPr>
    <w:rPr>
      <w:rFonts w:ascii="Cambria" w:eastAsia="Times New Roman" w:hAnsi="Cambria"/>
      <w:b/>
      <w:bCs/>
      <w:kern w:val="32"/>
      <w:sz w:val="32"/>
      <w:szCs w:val="32"/>
      <w:lang w:val="x-none" w:eastAsia="x-none"/>
    </w:rPr>
  </w:style>
  <w:style w:type="paragraph" w:styleId="Ttulo2">
    <w:name w:val="heading 2"/>
    <w:basedOn w:val="Normal"/>
    <w:next w:val="Normal"/>
    <w:link w:val="Ttulo2Char"/>
    <w:uiPriority w:val="9"/>
    <w:unhideWhenUsed/>
    <w:qFormat/>
    <w:rsid w:val="00C22258"/>
    <w:pPr>
      <w:keepNext/>
      <w:numPr>
        <w:ilvl w:val="1"/>
        <w:numId w:val="18"/>
      </w:numPr>
      <w:spacing w:before="240" w:after="60"/>
      <w:outlineLvl w:val="1"/>
    </w:pPr>
    <w:rPr>
      <w:rFonts w:ascii="Cambria" w:eastAsia="Times New Roman" w:hAnsi="Cambria"/>
      <w:b/>
      <w:bCs/>
      <w:i/>
      <w:iCs/>
      <w:sz w:val="28"/>
      <w:szCs w:val="28"/>
      <w:lang w:val="x-none" w:eastAsia="x-none"/>
    </w:rPr>
  </w:style>
  <w:style w:type="paragraph" w:styleId="Ttulo3">
    <w:name w:val="heading 3"/>
    <w:basedOn w:val="Normal"/>
    <w:next w:val="Normal"/>
    <w:link w:val="Ttulo3Char"/>
    <w:uiPriority w:val="9"/>
    <w:unhideWhenUsed/>
    <w:qFormat/>
    <w:rsid w:val="00C22258"/>
    <w:pPr>
      <w:keepNext/>
      <w:numPr>
        <w:ilvl w:val="2"/>
        <w:numId w:val="18"/>
      </w:numPr>
      <w:spacing w:before="240" w:after="60"/>
      <w:outlineLvl w:val="2"/>
    </w:pPr>
    <w:rPr>
      <w:rFonts w:ascii="Cambria" w:eastAsia="Times New Roman" w:hAnsi="Cambria"/>
      <w:b/>
      <w:bCs/>
      <w:sz w:val="26"/>
      <w:szCs w:val="26"/>
      <w:lang w:val="x-none" w:eastAsia="x-none"/>
    </w:rPr>
  </w:style>
  <w:style w:type="paragraph" w:styleId="Ttulo4">
    <w:name w:val="heading 4"/>
    <w:basedOn w:val="Normal"/>
    <w:next w:val="Normal"/>
    <w:link w:val="Ttulo4Char"/>
    <w:uiPriority w:val="9"/>
    <w:unhideWhenUsed/>
    <w:qFormat/>
    <w:rsid w:val="00C22258"/>
    <w:pPr>
      <w:keepNext/>
      <w:numPr>
        <w:ilvl w:val="3"/>
        <w:numId w:val="18"/>
      </w:numPr>
      <w:spacing w:before="240" w:after="60"/>
      <w:outlineLvl w:val="3"/>
    </w:pPr>
    <w:rPr>
      <w:rFonts w:ascii="Calibri" w:eastAsia="Times New Roman" w:hAnsi="Calibri"/>
      <w:b/>
      <w:bCs/>
      <w:sz w:val="28"/>
      <w:szCs w:val="28"/>
      <w:lang w:val="x-none" w:eastAsia="x-none"/>
    </w:rPr>
  </w:style>
  <w:style w:type="paragraph" w:styleId="Ttulo5">
    <w:name w:val="heading 5"/>
    <w:basedOn w:val="Normal"/>
    <w:next w:val="Normal"/>
    <w:link w:val="Ttulo5Char"/>
    <w:uiPriority w:val="9"/>
    <w:semiHidden/>
    <w:unhideWhenUsed/>
    <w:qFormat/>
    <w:rsid w:val="00C22258"/>
    <w:pPr>
      <w:numPr>
        <w:ilvl w:val="4"/>
        <w:numId w:val="18"/>
      </w:numPr>
      <w:spacing w:before="240" w:after="60"/>
      <w:outlineLvl w:val="4"/>
    </w:pPr>
    <w:rPr>
      <w:rFonts w:ascii="Calibri" w:eastAsia="Times New Roman" w:hAnsi="Calibri"/>
      <w:b/>
      <w:bCs/>
      <w:i/>
      <w:iCs/>
      <w:sz w:val="26"/>
      <w:szCs w:val="26"/>
      <w:lang w:val="x-none" w:eastAsia="x-none"/>
    </w:rPr>
  </w:style>
  <w:style w:type="paragraph" w:styleId="Ttulo6">
    <w:name w:val="heading 6"/>
    <w:basedOn w:val="Normal"/>
    <w:next w:val="Normal"/>
    <w:link w:val="Ttulo6Char"/>
    <w:uiPriority w:val="9"/>
    <w:semiHidden/>
    <w:unhideWhenUsed/>
    <w:qFormat/>
    <w:rsid w:val="00C22258"/>
    <w:pPr>
      <w:numPr>
        <w:ilvl w:val="5"/>
        <w:numId w:val="18"/>
      </w:numPr>
      <w:spacing w:before="240" w:after="60"/>
      <w:outlineLvl w:val="5"/>
    </w:pPr>
    <w:rPr>
      <w:rFonts w:ascii="Calibri" w:eastAsia="Times New Roman" w:hAnsi="Calibri"/>
      <w:b/>
      <w:bCs/>
      <w:sz w:val="20"/>
      <w:szCs w:val="20"/>
      <w:lang w:val="x-none" w:eastAsia="x-none"/>
    </w:rPr>
  </w:style>
  <w:style w:type="paragraph" w:styleId="Ttulo7">
    <w:name w:val="heading 7"/>
    <w:basedOn w:val="Normal"/>
    <w:next w:val="Normal"/>
    <w:link w:val="Ttulo7Char"/>
    <w:uiPriority w:val="9"/>
    <w:semiHidden/>
    <w:unhideWhenUsed/>
    <w:qFormat/>
    <w:rsid w:val="00C22258"/>
    <w:pPr>
      <w:numPr>
        <w:ilvl w:val="6"/>
        <w:numId w:val="18"/>
      </w:numPr>
      <w:spacing w:before="240" w:after="60"/>
      <w:outlineLvl w:val="6"/>
    </w:pPr>
    <w:rPr>
      <w:rFonts w:ascii="Calibri" w:eastAsia="Times New Roman" w:hAnsi="Calibri"/>
      <w:sz w:val="24"/>
      <w:szCs w:val="24"/>
      <w:lang w:val="x-none" w:eastAsia="x-none"/>
    </w:rPr>
  </w:style>
  <w:style w:type="paragraph" w:styleId="Ttulo8">
    <w:name w:val="heading 8"/>
    <w:basedOn w:val="Normal"/>
    <w:next w:val="Normal"/>
    <w:link w:val="Ttulo8Char"/>
    <w:uiPriority w:val="9"/>
    <w:semiHidden/>
    <w:unhideWhenUsed/>
    <w:qFormat/>
    <w:rsid w:val="00C22258"/>
    <w:pPr>
      <w:numPr>
        <w:ilvl w:val="7"/>
        <w:numId w:val="18"/>
      </w:numPr>
      <w:spacing w:before="240" w:after="60"/>
      <w:outlineLvl w:val="7"/>
    </w:pPr>
    <w:rPr>
      <w:rFonts w:ascii="Calibri" w:eastAsia="Times New Roman" w:hAnsi="Calibri"/>
      <w:i/>
      <w:iCs/>
      <w:sz w:val="24"/>
      <w:szCs w:val="24"/>
      <w:lang w:val="x-none" w:eastAsia="x-none"/>
    </w:rPr>
  </w:style>
  <w:style w:type="paragraph" w:styleId="Ttulo9">
    <w:name w:val="heading 9"/>
    <w:basedOn w:val="Normal"/>
    <w:next w:val="Normal"/>
    <w:link w:val="Ttulo9Char"/>
    <w:uiPriority w:val="9"/>
    <w:semiHidden/>
    <w:unhideWhenUsed/>
    <w:qFormat/>
    <w:rsid w:val="00C22258"/>
    <w:pPr>
      <w:numPr>
        <w:ilvl w:val="8"/>
        <w:numId w:val="9"/>
      </w:numPr>
      <w:spacing w:before="240" w:after="60"/>
      <w:outlineLvl w:val="8"/>
    </w:pPr>
    <w:rPr>
      <w:rFonts w:ascii="Cambria" w:eastAsia="Times New Roman" w:hAnsi="Cambria"/>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ongtext">
    <w:name w:val="long_text"/>
    <w:rsid w:val="00895676"/>
  </w:style>
  <w:style w:type="character" w:customStyle="1" w:styleId="Ttulo1Char">
    <w:name w:val="Título 1 Char"/>
    <w:link w:val="Ttulo1"/>
    <w:uiPriority w:val="9"/>
    <w:rsid w:val="00C22258"/>
    <w:rPr>
      <w:rFonts w:ascii="Cambria" w:eastAsia="Times New Roman" w:hAnsi="Cambria"/>
      <w:b/>
      <w:bCs/>
      <w:kern w:val="32"/>
      <w:sz w:val="32"/>
      <w:szCs w:val="32"/>
    </w:rPr>
  </w:style>
  <w:style w:type="character" w:customStyle="1" w:styleId="Ttulo2Char">
    <w:name w:val="Título 2 Char"/>
    <w:link w:val="Ttulo2"/>
    <w:uiPriority w:val="9"/>
    <w:rsid w:val="00C22258"/>
    <w:rPr>
      <w:rFonts w:ascii="Cambria" w:eastAsia="Times New Roman" w:hAnsi="Cambria"/>
      <w:b/>
      <w:bCs/>
      <w:i/>
      <w:iCs/>
      <w:sz w:val="28"/>
      <w:szCs w:val="28"/>
    </w:rPr>
  </w:style>
  <w:style w:type="character" w:customStyle="1" w:styleId="Ttulo3Char">
    <w:name w:val="Título 3 Char"/>
    <w:link w:val="Ttulo3"/>
    <w:uiPriority w:val="9"/>
    <w:rsid w:val="00C22258"/>
    <w:rPr>
      <w:rFonts w:ascii="Cambria" w:eastAsia="Times New Roman" w:hAnsi="Cambria"/>
      <w:b/>
      <w:bCs/>
      <w:sz w:val="26"/>
      <w:szCs w:val="26"/>
    </w:rPr>
  </w:style>
  <w:style w:type="character" w:customStyle="1" w:styleId="Ttulo4Char">
    <w:name w:val="Título 4 Char"/>
    <w:link w:val="Ttulo4"/>
    <w:uiPriority w:val="9"/>
    <w:rsid w:val="00C22258"/>
    <w:rPr>
      <w:rFonts w:ascii="Calibri" w:eastAsia="Times New Roman" w:hAnsi="Calibri"/>
      <w:b/>
      <w:bCs/>
      <w:sz w:val="28"/>
      <w:szCs w:val="28"/>
    </w:rPr>
  </w:style>
  <w:style w:type="character" w:customStyle="1" w:styleId="Ttulo5Char">
    <w:name w:val="Título 5 Char"/>
    <w:link w:val="Ttulo5"/>
    <w:uiPriority w:val="9"/>
    <w:semiHidden/>
    <w:rsid w:val="00C22258"/>
    <w:rPr>
      <w:rFonts w:ascii="Calibri" w:eastAsia="Times New Roman" w:hAnsi="Calibri"/>
      <w:b/>
      <w:bCs/>
      <w:i/>
      <w:iCs/>
      <w:sz w:val="26"/>
      <w:szCs w:val="26"/>
    </w:rPr>
  </w:style>
  <w:style w:type="character" w:customStyle="1" w:styleId="Ttulo6Char">
    <w:name w:val="Título 6 Char"/>
    <w:link w:val="Ttulo6"/>
    <w:uiPriority w:val="9"/>
    <w:semiHidden/>
    <w:rsid w:val="00C22258"/>
    <w:rPr>
      <w:rFonts w:ascii="Calibri" w:eastAsia="Times New Roman" w:hAnsi="Calibri"/>
      <w:b/>
      <w:bCs/>
    </w:rPr>
  </w:style>
  <w:style w:type="character" w:customStyle="1" w:styleId="Ttulo7Char">
    <w:name w:val="Título 7 Char"/>
    <w:link w:val="Ttulo7"/>
    <w:uiPriority w:val="9"/>
    <w:semiHidden/>
    <w:rsid w:val="00C22258"/>
    <w:rPr>
      <w:rFonts w:ascii="Calibri" w:eastAsia="Times New Roman" w:hAnsi="Calibri"/>
      <w:sz w:val="24"/>
      <w:szCs w:val="24"/>
    </w:rPr>
  </w:style>
  <w:style w:type="character" w:customStyle="1" w:styleId="Ttulo8Char">
    <w:name w:val="Título 8 Char"/>
    <w:link w:val="Ttulo8"/>
    <w:uiPriority w:val="9"/>
    <w:semiHidden/>
    <w:rsid w:val="00C22258"/>
    <w:rPr>
      <w:rFonts w:ascii="Calibri" w:eastAsia="Times New Roman" w:hAnsi="Calibri"/>
      <w:i/>
      <w:iCs/>
      <w:sz w:val="24"/>
      <w:szCs w:val="24"/>
    </w:rPr>
  </w:style>
  <w:style w:type="character" w:customStyle="1" w:styleId="Ttulo9Char">
    <w:name w:val="Título 9 Char"/>
    <w:link w:val="Ttulo9"/>
    <w:uiPriority w:val="9"/>
    <w:semiHidden/>
    <w:rsid w:val="00C22258"/>
    <w:rPr>
      <w:rFonts w:ascii="Cambria" w:eastAsia="Times New Roman" w:hAnsi="Cambria"/>
    </w:rPr>
  </w:style>
  <w:style w:type="paragraph" w:styleId="Cabealho">
    <w:name w:val="header"/>
    <w:basedOn w:val="Normal"/>
    <w:link w:val="CabealhoChar"/>
    <w:uiPriority w:val="99"/>
    <w:unhideWhenUsed/>
    <w:rsid w:val="00895676"/>
    <w:pPr>
      <w:tabs>
        <w:tab w:val="center" w:pos="4252"/>
        <w:tab w:val="right" w:pos="8504"/>
      </w:tabs>
      <w:spacing w:line="240" w:lineRule="auto"/>
    </w:pPr>
    <w:rPr>
      <w:rFonts w:ascii="Calibri" w:hAnsi="Calibri"/>
      <w:sz w:val="20"/>
      <w:szCs w:val="20"/>
      <w:lang w:val="x-none" w:eastAsia="x-none"/>
    </w:rPr>
  </w:style>
  <w:style w:type="character" w:customStyle="1" w:styleId="CabealhoChar">
    <w:name w:val="Cabeçalho Char"/>
    <w:link w:val="Cabealho"/>
    <w:uiPriority w:val="99"/>
    <w:rsid w:val="00895676"/>
    <w:rPr>
      <w:rFonts w:ascii="Calibri" w:eastAsia="Calibri" w:hAnsi="Calibri" w:cs="Times New Roman"/>
    </w:rPr>
  </w:style>
  <w:style w:type="paragraph" w:styleId="Rodap">
    <w:name w:val="footer"/>
    <w:basedOn w:val="Normal"/>
    <w:link w:val="RodapChar"/>
    <w:uiPriority w:val="99"/>
    <w:unhideWhenUsed/>
    <w:rsid w:val="00895676"/>
    <w:pPr>
      <w:tabs>
        <w:tab w:val="center" w:pos="4252"/>
        <w:tab w:val="right" w:pos="8504"/>
      </w:tabs>
      <w:spacing w:line="240" w:lineRule="auto"/>
    </w:pPr>
    <w:rPr>
      <w:rFonts w:ascii="Calibri" w:hAnsi="Calibri"/>
      <w:sz w:val="20"/>
      <w:szCs w:val="20"/>
      <w:lang w:val="x-none" w:eastAsia="x-none"/>
    </w:rPr>
  </w:style>
  <w:style w:type="character" w:customStyle="1" w:styleId="RodapChar">
    <w:name w:val="Rodapé Char"/>
    <w:link w:val="Rodap"/>
    <w:uiPriority w:val="99"/>
    <w:rsid w:val="00895676"/>
    <w:rPr>
      <w:rFonts w:ascii="Calibri" w:eastAsia="Calibri" w:hAnsi="Calibri" w:cs="Times New Roman"/>
    </w:rPr>
  </w:style>
  <w:style w:type="table" w:styleId="Tabelacomgrade">
    <w:name w:val="Table Grid"/>
    <w:basedOn w:val="Tabelanormal"/>
    <w:uiPriority w:val="59"/>
    <w:rsid w:val="0089567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22258"/>
    <w:pPr>
      <w:ind w:left="708"/>
    </w:pPr>
  </w:style>
  <w:style w:type="paragraph" w:styleId="Textodebalo">
    <w:name w:val="Balloon Text"/>
    <w:basedOn w:val="Normal"/>
    <w:link w:val="TextodebaloChar"/>
    <w:uiPriority w:val="99"/>
    <w:semiHidden/>
    <w:unhideWhenUsed/>
    <w:rsid w:val="005B021D"/>
    <w:pPr>
      <w:spacing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5B021D"/>
    <w:rPr>
      <w:rFonts w:ascii="Tahoma" w:hAnsi="Tahoma" w:cs="Tahoma"/>
      <w:sz w:val="16"/>
      <w:szCs w:val="16"/>
    </w:rPr>
  </w:style>
  <w:style w:type="character" w:customStyle="1" w:styleId="a">
    <w:name w:val="a"/>
    <w:basedOn w:val="Fontepargpadro"/>
    <w:rsid w:val="00A32CA8"/>
  </w:style>
  <w:style w:type="character" w:customStyle="1" w:styleId="shorttext">
    <w:name w:val="short_text"/>
    <w:basedOn w:val="Fontepargpadro"/>
    <w:rsid w:val="00CB2887"/>
  </w:style>
  <w:style w:type="character" w:customStyle="1" w:styleId="hps">
    <w:name w:val="hps"/>
    <w:basedOn w:val="Fontepargpadro"/>
    <w:rsid w:val="00CB2887"/>
  </w:style>
  <w:style w:type="character" w:styleId="Hyperlink">
    <w:name w:val="Hyperlink"/>
    <w:uiPriority w:val="99"/>
    <w:unhideWhenUsed/>
    <w:rsid w:val="008F359D"/>
    <w:rPr>
      <w:color w:val="0000FF"/>
      <w:u w:val="single"/>
    </w:rPr>
  </w:style>
  <w:style w:type="paragraph" w:styleId="NormalWeb">
    <w:name w:val="Normal (Web)"/>
    <w:basedOn w:val="Normal"/>
    <w:uiPriority w:val="99"/>
    <w:unhideWhenUsed/>
    <w:rsid w:val="002427D0"/>
    <w:pPr>
      <w:spacing w:after="150" w:line="240" w:lineRule="auto"/>
      <w:ind w:firstLine="0"/>
    </w:pPr>
    <w:rPr>
      <w:rFonts w:eastAsia="Times New Roman"/>
      <w:sz w:val="24"/>
      <w:szCs w:val="24"/>
      <w:lang w:eastAsia="pt-BR"/>
    </w:rPr>
  </w:style>
  <w:style w:type="character" w:styleId="Refdecomentrio">
    <w:name w:val="annotation reference"/>
    <w:uiPriority w:val="99"/>
    <w:semiHidden/>
    <w:unhideWhenUsed/>
    <w:rsid w:val="009815B4"/>
    <w:rPr>
      <w:sz w:val="16"/>
      <w:szCs w:val="16"/>
    </w:rPr>
  </w:style>
  <w:style w:type="paragraph" w:styleId="Textodecomentrio">
    <w:name w:val="annotation text"/>
    <w:basedOn w:val="Normal"/>
    <w:link w:val="TextodecomentrioChar"/>
    <w:uiPriority w:val="99"/>
    <w:semiHidden/>
    <w:unhideWhenUsed/>
    <w:rsid w:val="009815B4"/>
    <w:rPr>
      <w:sz w:val="20"/>
      <w:szCs w:val="20"/>
    </w:rPr>
  </w:style>
  <w:style w:type="character" w:customStyle="1" w:styleId="TextodecomentrioChar">
    <w:name w:val="Texto de comentário Char"/>
    <w:link w:val="Textodecomentrio"/>
    <w:uiPriority w:val="99"/>
    <w:semiHidden/>
    <w:rsid w:val="009815B4"/>
    <w:rPr>
      <w:lang w:val="pt-BR"/>
    </w:rPr>
  </w:style>
  <w:style w:type="paragraph" w:styleId="Assuntodocomentrio">
    <w:name w:val="annotation subject"/>
    <w:basedOn w:val="Textodecomentrio"/>
    <w:next w:val="Textodecomentrio"/>
    <w:link w:val="AssuntodocomentrioChar"/>
    <w:uiPriority w:val="99"/>
    <w:semiHidden/>
    <w:unhideWhenUsed/>
    <w:rsid w:val="009815B4"/>
    <w:rPr>
      <w:b/>
      <w:bCs/>
    </w:rPr>
  </w:style>
  <w:style w:type="character" w:customStyle="1" w:styleId="AssuntodocomentrioChar">
    <w:name w:val="Assunto do comentário Char"/>
    <w:link w:val="Assuntodocomentrio"/>
    <w:uiPriority w:val="99"/>
    <w:semiHidden/>
    <w:rsid w:val="009815B4"/>
    <w:rPr>
      <w:b/>
      <w:bCs/>
      <w:lang w:val="pt-BR"/>
    </w:rPr>
  </w:style>
  <w:style w:type="character" w:styleId="TextodoEspaoReservado">
    <w:name w:val="Placeholder Text"/>
    <w:uiPriority w:val="99"/>
    <w:semiHidden/>
    <w:rsid w:val="002E2C6B"/>
    <w:rPr>
      <w:color w:val="808080"/>
    </w:rPr>
  </w:style>
  <w:style w:type="table" w:customStyle="1" w:styleId="Tabelacomgrade1">
    <w:name w:val="Tabela com grade1"/>
    <w:basedOn w:val="Tabelanormal"/>
    <w:next w:val="Tabelacomgrade"/>
    <w:uiPriority w:val="59"/>
    <w:rsid w:val="00AC2212"/>
    <w:pPr>
      <w:spacing w:line="360" w:lineRule="auto"/>
      <w:ind w:firstLine="709"/>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234193">
      <w:bodyDiv w:val="1"/>
      <w:marLeft w:val="0"/>
      <w:marRight w:val="0"/>
      <w:marTop w:val="0"/>
      <w:marBottom w:val="0"/>
      <w:divBdr>
        <w:top w:val="none" w:sz="0" w:space="0" w:color="auto"/>
        <w:left w:val="none" w:sz="0" w:space="0" w:color="auto"/>
        <w:bottom w:val="none" w:sz="0" w:space="0" w:color="auto"/>
        <w:right w:val="none" w:sz="0" w:space="0" w:color="auto"/>
      </w:divBdr>
      <w:divsChild>
        <w:div w:id="1998151105">
          <w:marLeft w:val="0"/>
          <w:marRight w:val="0"/>
          <w:marTop w:val="0"/>
          <w:marBottom w:val="0"/>
          <w:divBdr>
            <w:top w:val="none" w:sz="0" w:space="0" w:color="auto"/>
            <w:left w:val="none" w:sz="0" w:space="0" w:color="auto"/>
            <w:bottom w:val="none" w:sz="0" w:space="0" w:color="auto"/>
            <w:right w:val="none" w:sz="0" w:space="0" w:color="auto"/>
          </w:divBdr>
          <w:divsChild>
            <w:div w:id="602612948">
              <w:marLeft w:val="0"/>
              <w:marRight w:val="0"/>
              <w:marTop w:val="0"/>
              <w:marBottom w:val="0"/>
              <w:divBdr>
                <w:top w:val="none" w:sz="0" w:space="0" w:color="auto"/>
                <w:left w:val="none" w:sz="0" w:space="0" w:color="auto"/>
                <w:bottom w:val="none" w:sz="0" w:space="0" w:color="auto"/>
                <w:right w:val="none" w:sz="0" w:space="0" w:color="auto"/>
              </w:divBdr>
              <w:divsChild>
                <w:div w:id="498236145">
                  <w:marLeft w:val="0"/>
                  <w:marRight w:val="0"/>
                  <w:marTop w:val="0"/>
                  <w:marBottom w:val="0"/>
                  <w:divBdr>
                    <w:top w:val="none" w:sz="0" w:space="0" w:color="auto"/>
                    <w:left w:val="none" w:sz="0" w:space="0" w:color="auto"/>
                    <w:bottom w:val="none" w:sz="0" w:space="0" w:color="auto"/>
                    <w:right w:val="none" w:sz="0" w:space="0" w:color="auto"/>
                  </w:divBdr>
                  <w:divsChild>
                    <w:div w:id="16783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840569">
          <w:marLeft w:val="0"/>
          <w:marRight w:val="0"/>
          <w:marTop w:val="0"/>
          <w:marBottom w:val="0"/>
          <w:divBdr>
            <w:top w:val="none" w:sz="0" w:space="0" w:color="auto"/>
            <w:left w:val="none" w:sz="0" w:space="0" w:color="auto"/>
            <w:bottom w:val="none" w:sz="0" w:space="0" w:color="auto"/>
            <w:right w:val="none" w:sz="0" w:space="0" w:color="auto"/>
          </w:divBdr>
        </w:div>
        <w:div w:id="1493328186">
          <w:marLeft w:val="0"/>
          <w:marRight w:val="0"/>
          <w:marTop w:val="0"/>
          <w:marBottom w:val="0"/>
          <w:divBdr>
            <w:top w:val="none" w:sz="0" w:space="0" w:color="auto"/>
            <w:left w:val="none" w:sz="0" w:space="0" w:color="auto"/>
            <w:bottom w:val="none" w:sz="0" w:space="0" w:color="auto"/>
            <w:right w:val="none" w:sz="0" w:space="0" w:color="auto"/>
          </w:divBdr>
          <w:divsChild>
            <w:div w:id="2107654478">
              <w:marLeft w:val="0"/>
              <w:marRight w:val="0"/>
              <w:marTop w:val="0"/>
              <w:marBottom w:val="0"/>
              <w:divBdr>
                <w:top w:val="none" w:sz="0" w:space="0" w:color="auto"/>
                <w:left w:val="none" w:sz="0" w:space="0" w:color="auto"/>
                <w:bottom w:val="none" w:sz="0" w:space="0" w:color="auto"/>
                <w:right w:val="none" w:sz="0" w:space="0" w:color="auto"/>
              </w:divBdr>
              <w:divsChild>
                <w:div w:id="1159465891">
                  <w:marLeft w:val="0"/>
                  <w:marRight w:val="0"/>
                  <w:marTop w:val="0"/>
                  <w:marBottom w:val="0"/>
                  <w:divBdr>
                    <w:top w:val="none" w:sz="0" w:space="0" w:color="auto"/>
                    <w:left w:val="none" w:sz="0" w:space="0" w:color="auto"/>
                    <w:bottom w:val="none" w:sz="0" w:space="0" w:color="auto"/>
                    <w:right w:val="none" w:sz="0" w:space="0" w:color="auto"/>
                  </w:divBdr>
                  <w:divsChild>
                    <w:div w:id="1231575522">
                      <w:marLeft w:val="0"/>
                      <w:marRight w:val="0"/>
                      <w:marTop w:val="0"/>
                      <w:marBottom w:val="0"/>
                      <w:divBdr>
                        <w:top w:val="none" w:sz="0" w:space="0" w:color="auto"/>
                        <w:left w:val="none" w:sz="0" w:space="0" w:color="auto"/>
                        <w:bottom w:val="none" w:sz="0" w:space="0" w:color="auto"/>
                        <w:right w:val="none" w:sz="0" w:space="0" w:color="auto"/>
                      </w:divBdr>
                      <w:divsChild>
                        <w:div w:id="1543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984690">
          <w:marLeft w:val="0"/>
          <w:marRight w:val="0"/>
          <w:marTop w:val="0"/>
          <w:marBottom w:val="0"/>
          <w:divBdr>
            <w:top w:val="none" w:sz="0" w:space="0" w:color="auto"/>
            <w:left w:val="none" w:sz="0" w:space="0" w:color="auto"/>
            <w:bottom w:val="none" w:sz="0" w:space="0" w:color="auto"/>
            <w:right w:val="none" w:sz="0" w:space="0" w:color="auto"/>
          </w:divBdr>
          <w:divsChild>
            <w:div w:id="488787387">
              <w:marLeft w:val="0"/>
              <w:marRight w:val="0"/>
              <w:marTop w:val="0"/>
              <w:marBottom w:val="0"/>
              <w:divBdr>
                <w:top w:val="none" w:sz="0" w:space="0" w:color="auto"/>
                <w:left w:val="none" w:sz="0" w:space="0" w:color="auto"/>
                <w:bottom w:val="none" w:sz="0" w:space="0" w:color="auto"/>
                <w:right w:val="none" w:sz="0" w:space="0" w:color="auto"/>
              </w:divBdr>
              <w:divsChild>
                <w:div w:id="1022165306">
                  <w:marLeft w:val="0"/>
                  <w:marRight w:val="0"/>
                  <w:marTop w:val="0"/>
                  <w:marBottom w:val="0"/>
                  <w:divBdr>
                    <w:top w:val="none" w:sz="0" w:space="0" w:color="auto"/>
                    <w:left w:val="none" w:sz="0" w:space="0" w:color="auto"/>
                    <w:bottom w:val="none" w:sz="0" w:space="0" w:color="auto"/>
                    <w:right w:val="none" w:sz="0" w:space="0" w:color="auto"/>
                  </w:divBdr>
                  <w:divsChild>
                    <w:div w:id="1621841384">
                      <w:marLeft w:val="0"/>
                      <w:marRight w:val="0"/>
                      <w:marTop w:val="0"/>
                      <w:marBottom w:val="0"/>
                      <w:divBdr>
                        <w:top w:val="none" w:sz="0" w:space="0" w:color="auto"/>
                        <w:left w:val="none" w:sz="0" w:space="0" w:color="auto"/>
                        <w:bottom w:val="none" w:sz="0" w:space="0" w:color="auto"/>
                        <w:right w:val="none" w:sz="0" w:space="0" w:color="auto"/>
                      </w:divBdr>
                      <w:divsChild>
                        <w:div w:id="1279484657">
                          <w:marLeft w:val="0"/>
                          <w:marRight w:val="0"/>
                          <w:marTop w:val="0"/>
                          <w:marBottom w:val="0"/>
                          <w:divBdr>
                            <w:top w:val="none" w:sz="0" w:space="0" w:color="auto"/>
                            <w:left w:val="none" w:sz="0" w:space="0" w:color="auto"/>
                            <w:bottom w:val="none" w:sz="0" w:space="0" w:color="auto"/>
                            <w:right w:val="none" w:sz="0" w:space="0" w:color="auto"/>
                          </w:divBdr>
                          <w:divsChild>
                            <w:div w:id="29236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874979">
      <w:bodyDiv w:val="1"/>
      <w:marLeft w:val="0"/>
      <w:marRight w:val="0"/>
      <w:marTop w:val="0"/>
      <w:marBottom w:val="0"/>
      <w:divBdr>
        <w:top w:val="none" w:sz="0" w:space="0" w:color="auto"/>
        <w:left w:val="none" w:sz="0" w:space="0" w:color="auto"/>
        <w:bottom w:val="none" w:sz="0" w:space="0" w:color="auto"/>
        <w:right w:val="none" w:sz="0" w:space="0" w:color="auto"/>
      </w:divBdr>
      <w:divsChild>
        <w:div w:id="982738320">
          <w:marLeft w:val="0"/>
          <w:marRight w:val="0"/>
          <w:marTop w:val="0"/>
          <w:marBottom w:val="0"/>
          <w:divBdr>
            <w:top w:val="none" w:sz="0" w:space="0" w:color="auto"/>
            <w:left w:val="none" w:sz="0" w:space="0" w:color="auto"/>
            <w:bottom w:val="none" w:sz="0" w:space="0" w:color="auto"/>
            <w:right w:val="none" w:sz="0" w:space="0" w:color="auto"/>
          </w:divBdr>
          <w:divsChild>
            <w:div w:id="1403143421">
              <w:marLeft w:val="0"/>
              <w:marRight w:val="0"/>
              <w:marTop w:val="0"/>
              <w:marBottom w:val="0"/>
              <w:divBdr>
                <w:top w:val="none" w:sz="0" w:space="0" w:color="auto"/>
                <w:left w:val="none" w:sz="0" w:space="0" w:color="auto"/>
                <w:bottom w:val="none" w:sz="0" w:space="0" w:color="auto"/>
                <w:right w:val="none" w:sz="0" w:space="0" w:color="auto"/>
              </w:divBdr>
              <w:divsChild>
                <w:div w:id="701125707">
                  <w:marLeft w:val="0"/>
                  <w:marRight w:val="0"/>
                  <w:marTop w:val="0"/>
                  <w:marBottom w:val="0"/>
                  <w:divBdr>
                    <w:top w:val="none" w:sz="0" w:space="0" w:color="auto"/>
                    <w:left w:val="none" w:sz="0" w:space="0" w:color="auto"/>
                    <w:bottom w:val="none" w:sz="0" w:space="0" w:color="auto"/>
                    <w:right w:val="none" w:sz="0" w:space="0" w:color="auto"/>
                  </w:divBdr>
                  <w:divsChild>
                    <w:div w:id="82007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470293">
          <w:marLeft w:val="0"/>
          <w:marRight w:val="0"/>
          <w:marTop w:val="0"/>
          <w:marBottom w:val="0"/>
          <w:divBdr>
            <w:top w:val="none" w:sz="0" w:space="0" w:color="auto"/>
            <w:left w:val="none" w:sz="0" w:space="0" w:color="auto"/>
            <w:bottom w:val="none" w:sz="0" w:space="0" w:color="auto"/>
            <w:right w:val="none" w:sz="0" w:space="0" w:color="auto"/>
          </w:divBdr>
        </w:div>
        <w:div w:id="779033836">
          <w:marLeft w:val="0"/>
          <w:marRight w:val="0"/>
          <w:marTop w:val="0"/>
          <w:marBottom w:val="0"/>
          <w:divBdr>
            <w:top w:val="none" w:sz="0" w:space="0" w:color="auto"/>
            <w:left w:val="none" w:sz="0" w:space="0" w:color="auto"/>
            <w:bottom w:val="none" w:sz="0" w:space="0" w:color="auto"/>
            <w:right w:val="none" w:sz="0" w:space="0" w:color="auto"/>
          </w:divBdr>
          <w:divsChild>
            <w:div w:id="284435933">
              <w:marLeft w:val="0"/>
              <w:marRight w:val="0"/>
              <w:marTop w:val="0"/>
              <w:marBottom w:val="0"/>
              <w:divBdr>
                <w:top w:val="none" w:sz="0" w:space="0" w:color="auto"/>
                <w:left w:val="none" w:sz="0" w:space="0" w:color="auto"/>
                <w:bottom w:val="none" w:sz="0" w:space="0" w:color="auto"/>
                <w:right w:val="none" w:sz="0" w:space="0" w:color="auto"/>
              </w:divBdr>
              <w:divsChild>
                <w:div w:id="1276013289">
                  <w:marLeft w:val="0"/>
                  <w:marRight w:val="0"/>
                  <w:marTop w:val="0"/>
                  <w:marBottom w:val="0"/>
                  <w:divBdr>
                    <w:top w:val="none" w:sz="0" w:space="0" w:color="auto"/>
                    <w:left w:val="none" w:sz="0" w:space="0" w:color="auto"/>
                    <w:bottom w:val="none" w:sz="0" w:space="0" w:color="auto"/>
                    <w:right w:val="none" w:sz="0" w:space="0" w:color="auto"/>
                  </w:divBdr>
                  <w:divsChild>
                    <w:div w:id="1113598377">
                      <w:marLeft w:val="0"/>
                      <w:marRight w:val="0"/>
                      <w:marTop w:val="0"/>
                      <w:marBottom w:val="0"/>
                      <w:divBdr>
                        <w:top w:val="none" w:sz="0" w:space="0" w:color="auto"/>
                        <w:left w:val="none" w:sz="0" w:space="0" w:color="auto"/>
                        <w:bottom w:val="none" w:sz="0" w:space="0" w:color="auto"/>
                        <w:right w:val="none" w:sz="0" w:space="0" w:color="auto"/>
                      </w:divBdr>
                      <w:divsChild>
                        <w:div w:id="206517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422">
          <w:marLeft w:val="0"/>
          <w:marRight w:val="0"/>
          <w:marTop w:val="0"/>
          <w:marBottom w:val="0"/>
          <w:divBdr>
            <w:top w:val="none" w:sz="0" w:space="0" w:color="auto"/>
            <w:left w:val="none" w:sz="0" w:space="0" w:color="auto"/>
            <w:bottom w:val="none" w:sz="0" w:space="0" w:color="auto"/>
            <w:right w:val="none" w:sz="0" w:space="0" w:color="auto"/>
          </w:divBdr>
          <w:divsChild>
            <w:div w:id="2077632252">
              <w:marLeft w:val="0"/>
              <w:marRight w:val="0"/>
              <w:marTop w:val="0"/>
              <w:marBottom w:val="0"/>
              <w:divBdr>
                <w:top w:val="none" w:sz="0" w:space="0" w:color="auto"/>
                <w:left w:val="none" w:sz="0" w:space="0" w:color="auto"/>
                <w:bottom w:val="none" w:sz="0" w:space="0" w:color="auto"/>
                <w:right w:val="none" w:sz="0" w:space="0" w:color="auto"/>
              </w:divBdr>
              <w:divsChild>
                <w:div w:id="2115515632">
                  <w:marLeft w:val="0"/>
                  <w:marRight w:val="0"/>
                  <w:marTop w:val="0"/>
                  <w:marBottom w:val="0"/>
                  <w:divBdr>
                    <w:top w:val="none" w:sz="0" w:space="0" w:color="auto"/>
                    <w:left w:val="none" w:sz="0" w:space="0" w:color="auto"/>
                    <w:bottom w:val="none" w:sz="0" w:space="0" w:color="auto"/>
                    <w:right w:val="none" w:sz="0" w:space="0" w:color="auto"/>
                  </w:divBdr>
                  <w:divsChild>
                    <w:div w:id="933635078">
                      <w:marLeft w:val="0"/>
                      <w:marRight w:val="0"/>
                      <w:marTop w:val="0"/>
                      <w:marBottom w:val="0"/>
                      <w:divBdr>
                        <w:top w:val="none" w:sz="0" w:space="0" w:color="auto"/>
                        <w:left w:val="none" w:sz="0" w:space="0" w:color="auto"/>
                        <w:bottom w:val="none" w:sz="0" w:space="0" w:color="auto"/>
                        <w:right w:val="none" w:sz="0" w:space="0" w:color="auto"/>
                      </w:divBdr>
                      <w:divsChild>
                        <w:div w:id="1655602126">
                          <w:marLeft w:val="0"/>
                          <w:marRight w:val="0"/>
                          <w:marTop w:val="0"/>
                          <w:marBottom w:val="0"/>
                          <w:divBdr>
                            <w:top w:val="none" w:sz="0" w:space="0" w:color="auto"/>
                            <w:left w:val="none" w:sz="0" w:space="0" w:color="auto"/>
                            <w:bottom w:val="none" w:sz="0" w:space="0" w:color="auto"/>
                            <w:right w:val="none" w:sz="0" w:space="0" w:color="auto"/>
                          </w:divBdr>
                          <w:divsChild>
                            <w:div w:id="16640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620176">
      <w:bodyDiv w:val="1"/>
      <w:marLeft w:val="0"/>
      <w:marRight w:val="0"/>
      <w:marTop w:val="0"/>
      <w:marBottom w:val="0"/>
      <w:divBdr>
        <w:top w:val="none" w:sz="0" w:space="0" w:color="auto"/>
        <w:left w:val="none" w:sz="0" w:space="0" w:color="auto"/>
        <w:bottom w:val="none" w:sz="0" w:space="0" w:color="auto"/>
        <w:right w:val="none" w:sz="0" w:space="0" w:color="auto"/>
      </w:divBdr>
    </w:div>
    <w:div w:id="1266813630">
      <w:bodyDiv w:val="1"/>
      <w:marLeft w:val="0"/>
      <w:marRight w:val="0"/>
      <w:marTop w:val="0"/>
      <w:marBottom w:val="0"/>
      <w:divBdr>
        <w:top w:val="none" w:sz="0" w:space="0" w:color="auto"/>
        <w:left w:val="none" w:sz="0" w:space="0" w:color="auto"/>
        <w:bottom w:val="none" w:sz="0" w:space="0" w:color="auto"/>
        <w:right w:val="none" w:sz="0" w:space="0" w:color="auto"/>
      </w:divBdr>
    </w:div>
    <w:div w:id="1542011528">
      <w:bodyDiv w:val="1"/>
      <w:marLeft w:val="0"/>
      <w:marRight w:val="0"/>
      <w:marTop w:val="0"/>
      <w:marBottom w:val="0"/>
      <w:divBdr>
        <w:top w:val="none" w:sz="0" w:space="0" w:color="auto"/>
        <w:left w:val="none" w:sz="0" w:space="0" w:color="auto"/>
        <w:bottom w:val="none" w:sz="0" w:space="0" w:color="auto"/>
        <w:right w:val="none" w:sz="0" w:space="0" w:color="auto"/>
      </w:divBdr>
      <w:divsChild>
        <w:div w:id="1751190421">
          <w:marLeft w:val="0"/>
          <w:marRight w:val="0"/>
          <w:marTop w:val="0"/>
          <w:marBottom w:val="0"/>
          <w:divBdr>
            <w:top w:val="none" w:sz="0" w:space="0" w:color="auto"/>
            <w:left w:val="none" w:sz="0" w:space="0" w:color="auto"/>
            <w:bottom w:val="none" w:sz="0" w:space="0" w:color="auto"/>
            <w:right w:val="none" w:sz="0" w:space="0" w:color="auto"/>
          </w:divBdr>
          <w:divsChild>
            <w:div w:id="527178446">
              <w:marLeft w:val="0"/>
              <w:marRight w:val="0"/>
              <w:marTop w:val="0"/>
              <w:marBottom w:val="0"/>
              <w:divBdr>
                <w:top w:val="none" w:sz="0" w:space="0" w:color="auto"/>
                <w:left w:val="none" w:sz="0" w:space="0" w:color="auto"/>
                <w:bottom w:val="none" w:sz="0" w:space="0" w:color="auto"/>
                <w:right w:val="none" w:sz="0" w:space="0" w:color="auto"/>
              </w:divBdr>
              <w:divsChild>
                <w:div w:id="570163915">
                  <w:marLeft w:val="0"/>
                  <w:marRight w:val="0"/>
                  <w:marTop w:val="0"/>
                  <w:marBottom w:val="0"/>
                  <w:divBdr>
                    <w:top w:val="none" w:sz="0" w:space="0" w:color="auto"/>
                    <w:left w:val="none" w:sz="0" w:space="0" w:color="auto"/>
                    <w:bottom w:val="none" w:sz="0" w:space="0" w:color="auto"/>
                    <w:right w:val="none" w:sz="0" w:space="0" w:color="auto"/>
                  </w:divBdr>
                  <w:divsChild>
                    <w:div w:id="821581063">
                      <w:marLeft w:val="0"/>
                      <w:marRight w:val="0"/>
                      <w:marTop w:val="0"/>
                      <w:marBottom w:val="0"/>
                      <w:divBdr>
                        <w:top w:val="none" w:sz="0" w:space="0" w:color="auto"/>
                        <w:left w:val="none" w:sz="0" w:space="0" w:color="auto"/>
                        <w:bottom w:val="none" w:sz="0" w:space="0" w:color="auto"/>
                        <w:right w:val="none" w:sz="0" w:space="0" w:color="auto"/>
                      </w:divBdr>
                      <w:divsChild>
                        <w:div w:id="7811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33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1339B-5CF8-4746-A035-0B2BA6EF1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5327</Words>
  <Characters>28766</Characters>
  <Application>Microsoft Office Word</Application>
  <DocSecurity>0</DocSecurity>
  <Lines>239</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34025</CharactersWithSpaces>
  <SharedDoc>false</SharedDoc>
  <HLinks>
    <vt:vector size="18" baseType="variant">
      <vt:variant>
        <vt:i4>3735605</vt:i4>
      </vt:variant>
      <vt:variant>
        <vt:i4>48</vt:i4>
      </vt:variant>
      <vt:variant>
        <vt:i4>0</vt:i4>
      </vt:variant>
      <vt:variant>
        <vt:i4>5</vt:i4>
      </vt:variant>
      <vt:variant>
        <vt:lpwstr>http://portalsaude.saude.gov.br/images/pdf/2015/janeiro/02/2014-039---Dengue-SE-47.pdf</vt:lpwstr>
      </vt:variant>
      <vt:variant>
        <vt:lpwstr/>
      </vt:variant>
      <vt:variant>
        <vt:i4>1703952</vt:i4>
      </vt:variant>
      <vt:variant>
        <vt:i4>45</vt:i4>
      </vt:variant>
      <vt:variant>
        <vt:i4>0</vt:i4>
      </vt:variant>
      <vt:variant>
        <vt:i4>5</vt:i4>
      </vt:variant>
      <vt:variant>
        <vt:lpwstr>http://www.ibge.gov.br/cidadesat/painel/painel.php?codmun=313820</vt:lpwstr>
      </vt:variant>
      <vt:variant>
        <vt:lpwstr/>
      </vt:variant>
      <vt:variant>
        <vt:i4>3932199</vt:i4>
      </vt:variant>
      <vt:variant>
        <vt:i4>42</vt:i4>
      </vt:variant>
      <vt:variant>
        <vt:i4>0</vt:i4>
      </vt:variant>
      <vt:variant>
        <vt:i4>5</vt:i4>
      </vt:variant>
      <vt:variant>
        <vt:lpwstr>http://www.dpi.inpe.br/gilberto/livro/analise/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2017-12-06T10:54:00Z</dcterms:created>
  <dcterms:modified xsi:type="dcterms:W3CDTF">2017-12-06T19:33:00Z</dcterms:modified>
</cp:coreProperties>
</file>