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63" w:rsidRDefault="002C0DCB">
      <w:r>
        <w:rPr>
          <w:b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5400000" cy="290051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00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7A2B" w:rsidRDefault="00347A2B" w:rsidP="002C0DCB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2C0DCB" w:rsidRPr="00A35995" w:rsidRDefault="002C0DCB" w:rsidP="002C0DCB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A35995">
        <w:rPr>
          <w:b/>
          <w:color w:val="000000"/>
          <w:sz w:val="20"/>
          <w:szCs w:val="20"/>
        </w:rPr>
        <w:t xml:space="preserve">Figura 1 – </w:t>
      </w:r>
      <w:r w:rsidRPr="00A35995">
        <w:rPr>
          <w:color w:val="000000"/>
          <w:sz w:val="20"/>
          <w:szCs w:val="20"/>
        </w:rPr>
        <w:t>Porcentagem (%) de respostas dos supervisores do PIBID em Alegre/ES questionados acerca dos motivos que os levaram a participar do Programa (sendo possível marcar mais de uma opção).</w:t>
      </w:r>
    </w:p>
    <w:p w:rsidR="002C0DCB" w:rsidRDefault="002C0DCB"/>
    <w:p w:rsidR="002C0DCB" w:rsidRDefault="002C0DCB" w:rsidP="002C0DCB"/>
    <w:p w:rsidR="002C0DCB" w:rsidRDefault="002C0DCB" w:rsidP="002C0DCB">
      <w:r>
        <w:rPr>
          <w:noProof/>
          <w:lang w:eastAsia="pt-BR"/>
        </w:rPr>
        <w:drawing>
          <wp:inline distT="0" distB="0" distL="0" distR="0">
            <wp:extent cx="5400000" cy="3084354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84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CB" w:rsidRDefault="002C0DCB" w:rsidP="002C0DCB">
      <w:r>
        <w:t>Figura 2 – Porcentagem (%) de respostas dos supervisores do PIBID em Alegre/ES questionados acerca das funções como supervisor do PIBID, segundo as próprias perspectivas (sendo possível marcar mais de uma opção).</w:t>
      </w:r>
    </w:p>
    <w:p w:rsidR="002C0DCB" w:rsidRDefault="002C0DCB"/>
    <w:sectPr w:rsidR="002C0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CB"/>
    <w:rsid w:val="002C0DCB"/>
    <w:rsid w:val="00347A2B"/>
    <w:rsid w:val="00E2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91B4"/>
  <w15:chartTrackingRefBased/>
  <w15:docId w15:val="{40836ADA-2A94-4C13-B1F7-43862813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Flávia Pirovani</cp:lastModifiedBy>
  <cp:revision>2</cp:revision>
  <dcterms:created xsi:type="dcterms:W3CDTF">2017-07-06T12:26:00Z</dcterms:created>
  <dcterms:modified xsi:type="dcterms:W3CDTF">2017-07-06T12:26:00Z</dcterms:modified>
</cp:coreProperties>
</file>