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Pr="00687587" w:rsidRDefault="00CE04AC" w:rsidP="00E92888">
      <w:pPr>
        <w:pStyle w:val="Normal1"/>
        <w:jc w:val="both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CE04AC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AVALIAÇÃO DA ATIVIDADE ANTIOXIDANTE DE </w:t>
      </w:r>
      <w:proofErr w:type="spellStart"/>
      <w:r w:rsidRPr="00CE04AC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Pfaffia</w:t>
      </w:r>
      <w:proofErr w:type="spellEnd"/>
      <w:r w:rsidRPr="00CE04AC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 </w:t>
      </w:r>
      <w:proofErr w:type="spellStart"/>
      <w:r w:rsidRPr="00CE04AC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glabrata</w:t>
      </w:r>
      <w:proofErr w:type="spellEnd"/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CE04AC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Tamiris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Rocha </w:t>
      </w:r>
      <w:proofErr w:type="spellStart"/>
      <w:r>
        <w:rPr>
          <w:rFonts w:ascii="Arial" w:hAnsi="Arial" w:cs="Arial"/>
          <w:b/>
          <w:sz w:val="22"/>
          <w:szCs w:val="22"/>
        </w:rPr>
        <w:t>Fanti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Raimundo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CE04AC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 w:rsidRPr="00CE04AC">
        <w:rPr>
          <w:rFonts w:ascii="Arial" w:hAnsi="Arial" w:cs="Arial"/>
          <w:b/>
          <w:sz w:val="22"/>
          <w:szCs w:val="22"/>
        </w:rPr>
        <w:t>Marcos J. Salvador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350DC5" w:rsidRDefault="00CE04AC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Wallace Ribeiro Corrêa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  <w:r w:rsidR="00467755">
        <w:rPr>
          <w:rFonts w:ascii="Arial" w:hAnsi="Arial" w:cs="Arial"/>
          <w:b/>
          <w:sz w:val="22"/>
          <w:szCs w:val="22"/>
        </w:rPr>
        <w:t xml:space="preserve"> 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E04AC" w:rsidRPr="00CE04AC" w:rsidRDefault="00CB02C0" w:rsidP="00151082">
      <w:pPr>
        <w:rPr>
          <w:i/>
          <w:szCs w:val="22"/>
        </w:rPr>
      </w:pPr>
      <w:r w:rsidRPr="00CE04AC">
        <w:rPr>
          <w:sz w:val="22"/>
          <w:szCs w:val="22"/>
        </w:rPr>
        <w:t>Resumo</w:t>
      </w:r>
      <w:r w:rsidRPr="00CE04AC">
        <w:rPr>
          <w:i/>
          <w:sz w:val="22"/>
          <w:szCs w:val="22"/>
        </w:rPr>
        <w:t>:</w:t>
      </w:r>
      <w:r w:rsidRPr="00CE04AC">
        <w:rPr>
          <w:i/>
          <w:szCs w:val="22"/>
        </w:rPr>
        <w:t xml:space="preserve"> </w:t>
      </w:r>
      <w:r w:rsidR="00CE04AC" w:rsidRPr="00CE04AC">
        <w:rPr>
          <w:b w:val="0"/>
          <w:i/>
          <w:sz w:val="22"/>
          <w:szCs w:val="22"/>
        </w:rPr>
        <w:t xml:space="preserve">Plantas do gênero </w:t>
      </w:r>
      <w:proofErr w:type="spellStart"/>
      <w:r w:rsidR="00CE04AC" w:rsidRPr="00CE04AC">
        <w:rPr>
          <w:b w:val="0"/>
          <w:i/>
          <w:sz w:val="22"/>
          <w:szCs w:val="22"/>
        </w:rPr>
        <w:t>Pfaffia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pertencente à família </w:t>
      </w:r>
      <w:proofErr w:type="spellStart"/>
      <w:r w:rsidR="00CE04AC" w:rsidRPr="00CE04AC">
        <w:rPr>
          <w:b w:val="0"/>
          <w:i/>
          <w:sz w:val="22"/>
          <w:szCs w:val="22"/>
        </w:rPr>
        <w:t>Amaranthaceae</w:t>
      </w:r>
      <w:proofErr w:type="spellEnd"/>
      <w:r w:rsidR="00CE04AC" w:rsidRPr="00CE04AC">
        <w:rPr>
          <w:b w:val="0"/>
          <w:i/>
          <w:sz w:val="22"/>
          <w:szCs w:val="22"/>
        </w:rPr>
        <w:t>, são conhecidas popularmente como “</w:t>
      </w:r>
      <w:proofErr w:type="spellStart"/>
      <w:r w:rsidR="00CE04AC" w:rsidRPr="00CE04AC">
        <w:rPr>
          <w:b w:val="0"/>
          <w:i/>
          <w:sz w:val="22"/>
          <w:szCs w:val="22"/>
        </w:rPr>
        <w:t>Ginseng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brasileiro” ou “para tudo”, devido a sua alta eficiência em diversos tratamentos. Desta forma, o presente trabalho teve por objetivo avaliar a atividade antioxidante de extratos da espécie </w:t>
      </w:r>
      <w:proofErr w:type="spellStart"/>
      <w:r w:rsidR="00CE04AC" w:rsidRPr="00CE04AC">
        <w:rPr>
          <w:b w:val="0"/>
          <w:i/>
          <w:sz w:val="22"/>
          <w:szCs w:val="22"/>
        </w:rPr>
        <w:t>Pfaffia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</w:t>
      </w:r>
      <w:proofErr w:type="spellStart"/>
      <w:r w:rsidR="00CE04AC" w:rsidRPr="00CE04AC">
        <w:rPr>
          <w:b w:val="0"/>
          <w:i/>
          <w:sz w:val="22"/>
          <w:szCs w:val="22"/>
        </w:rPr>
        <w:t>glabrata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utilizando os métodos DPPH e FOLIN. Em uma avaliação inicial, o extrato </w:t>
      </w:r>
      <w:proofErr w:type="spellStart"/>
      <w:r w:rsidR="00CE04AC" w:rsidRPr="00CE04AC">
        <w:rPr>
          <w:b w:val="0"/>
          <w:i/>
          <w:sz w:val="22"/>
          <w:szCs w:val="22"/>
        </w:rPr>
        <w:t>etanólico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de P. </w:t>
      </w:r>
      <w:proofErr w:type="spellStart"/>
      <w:r w:rsidR="00CE04AC" w:rsidRPr="00CE04AC">
        <w:rPr>
          <w:b w:val="0"/>
          <w:i/>
          <w:sz w:val="22"/>
          <w:szCs w:val="22"/>
        </w:rPr>
        <w:t>glabrata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apresentou um melhor nível de compostos fenólicos (2.20 </w:t>
      </w:r>
      <w:proofErr w:type="gramStart"/>
      <w:r w:rsidR="00CE04AC" w:rsidRPr="00CE04AC">
        <w:rPr>
          <w:b w:val="0"/>
          <w:i/>
          <w:sz w:val="22"/>
          <w:szCs w:val="22"/>
        </w:rPr>
        <w:t>mg</w:t>
      </w:r>
      <w:proofErr w:type="gramEnd"/>
      <w:r w:rsidR="00CE04AC" w:rsidRPr="00CE04AC">
        <w:rPr>
          <w:b w:val="0"/>
          <w:i/>
          <w:sz w:val="22"/>
          <w:szCs w:val="22"/>
        </w:rPr>
        <w:t xml:space="preserve"> GAE/g) e atividade antioxidante (IC50 = 169,39 µg/</w:t>
      </w:r>
      <w:proofErr w:type="spellStart"/>
      <w:r w:rsidR="00CE04AC" w:rsidRPr="00CE04AC">
        <w:rPr>
          <w:b w:val="0"/>
          <w:i/>
          <w:sz w:val="22"/>
          <w:szCs w:val="22"/>
        </w:rPr>
        <w:t>mL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no DPPH). Mediante aos resultados apresentados pelos extratos da planta, concluiu-se que a espécie apresenta uma atividade </w:t>
      </w:r>
      <w:proofErr w:type="spellStart"/>
      <w:r w:rsidR="00CE04AC" w:rsidRPr="00CE04AC">
        <w:rPr>
          <w:b w:val="0"/>
          <w:i/>
          <w:sz w:val="22"/>
          <w:szCs w:val="22"/>
        </w:rPr>
        <w:t>antioxiodante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significativa, na qual, está correlacionada ao nível de compostos fenólicos encontrados.</w:t>
      </w:r>
    </w:p>
    <w:p w:rsidR="00CE04AC" w:rsidRDefault="00CE04AC" w:rsidP="00151082">
      <w:pPr>
        <w:rPr>
          <w:szCs w:val="22"/>
        </w:rPr>
      </w:pPr>
    </w:p>
    <w:p w:rsidR="00CE04AC" w:rsidRDefault="00CE04AC" w:rsidP="00151082">
      <w:pPr>
        <w:rPr>
          <w:szCs w:val="22"/>
        </w:rPr>
      </w:pPr>
    </w:p>
    <w:p w:rsidR="007A1B0C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CE04AC">
        <w:rPr>
          <w:sz w:val="22"/>
          <w:szCs w:val="22"/>
        </w:rPr>
        <w:t>Palavras-chave</w:t>
      </w:r>
      <w:r w:rsidRPr="00CE04AC">
        <w:rPr>
          <w:b w:val="0"/>
          <w:i/>
          <w:sz w:val="22"/>
          <w:szCs w:val="22"/>
        </w:rPr>
        <w:t>:</w:t>
      </w:r>
      <w:r w:rsidR="00CE04AC" w:rsidRPr="00CE04AC">
        <w:rPr>
          <w:b w:val="0"/>
          <w:i/>
          <w:sz w:val="22"/>
          <w:szCs w:val="22"/>
        </w:rPr>
        <w:t xml:space="preserve"> </w:t>
      </w:r>
      <w:proofErr w:type="spellStart"/>
      <w:r w:rsidR="00CE04AC" w:rsidRPr="00CE04AC">
        <w:rPr>
          <w:b w:val="0"/>
          <w:i/>
          <w:sz w:val="22"/>
          <w:szCs w:val="22"/>
        </w:rPr>
        <w:t>Pfaffia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 </w:t>
      </w:r>
      <w:proofErr w:type="spellStart"/>
      <w:r w:rsidR="00CE04AC" w:rsidRPr="00CE04AC">
        <w:rPr>
          <w:b w:val="0"/>
          <w:i/>
          <w:sz w:val="22"/>
          <w:szCs w:val="22"/>
        </w:rPr>
        <w:t>glabrata</w:t>
      </w:r>
      <w:proofErr w:type="spellEnd"/>
      <w:r w:rsidR="00CE04AC" w:rsidRPr="00CE04AC">
        <w:rPr>
          <w:b w:val="0"/>
          <w:i/>
          <w:sz w:val="22"/>
          <w:szCs w:val="22"/>
        </w:rPr>
        <w:t xml:space="preserve">, </w:t>
      </w:r>
      <w:proofErr w:type="spellStart"/>
      <w:r w:rsidR="00CE04AC" w:rsidRPr="00CE04AC">
        <w:rPr>
          <w:b w:val="0"/>
          <w:i/>
          <w:sz w:val="22"/>
          <w:szCs w:val="22"/>
        </w:rPr>
        <w:t>Amaranthaceae</w:t>
      </w:r>
      <w:proofErr w:type="spellEnd"/>
      <w:r w:rsidR="00CE04AC" w:rsidRPr="00CE04AC">
        <w:rPr>
          <w:b w:val="0"/>
          <w:i/>
          <w:sz w:val="22"/>
          <w:szCs w:val="22"/>
        </w:rPr>
        <w:t>, atividade antioxidante</w:t>
      </w:r>
      <w:r w:rsidR="00E92888">
        <w:rPr>
          <w:rStyle w:val="apple-converted-space"/>
          <w:b w:val="0"/>
          <w:color w:val="000000"/>
          <w:shd w:val="clear" w:color="auto" w:fill="FFFFFF"/>
        </w:rPr>
        <w:t xml:space="preserve">. </w:t>
      </w:r>
    </w:p>
    <w:p w:rsidR="00CE04AC" w:rsidRDefault="00CE04AC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sectPr w:rsidR="00CB02C0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90A" w:rsidRDefault="0048690A" w:rsidP="00E64B92">
      <w:pPr>
        <w:spacing w:line="240" w:lineRule="auto"/>
      </w:pPr>
      <w:r>
        <w:separator/>
      </w:r>
    </w:p>
  </w:endnote>
  <w:endnote w:type="continuationSeparator" w:id="0">
    <w:p w:rsidR="0048690A" w:rsidRDefault="0048690A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90A" w:rsidRDefault="0048690A" w:rsidP="00E64B92">
      <w:pPr>
        <w:spacing w:line="240" w:lineRule="auto"/>
      </w:pPr>
      <w:r>
        <w:separator/>
      </w:r>
    </w:p>
  </w:footnote>
  <w:footnote w:type="continuationSeparator" w:id="0">
    <w:p w:rsidR="0048690A" w:rsidRDefault="0048690A" w:rsidP="00E64B92">
      <w:pPr>
        <w:spacing w:line="240" w:lineRule="auto"/>
      </w:pPr>
      <w:r>
        <w:continuationSeparator/>
      </w:r>
    </w:p>
  </w:footnote>
  <w:footnote w:id="1">
    <w:p w:rsidR="007A1B0C" w:rsidRPr="00473BFF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390369" w:rsidRPr="00473BFF">
        <w:rPr>
          <w:sz w:val="16"/>
          <w:szCs w:val="16"/>
          <w:lang w:val="pt-BR"/>
        </w:rPr>
        <w:t>Curso de Licenciatura em Ciências Biológicas</w:t>
      </w:r>
      <w:r w:rsidRPr="00473BFF">
        <w:rPr>
          <w:sz w:val="16"/>
          <w:szCs w:val="16"/>
          <w:lang w:val="pt-BR"/>
        </w:rPr>
        <w:t>/</w:t>
      </w:r>
      <w:r w:rsidR="00390369" w:rsidRPr="00473BFF">
        <w:rPr>
          <w:sz w:val="16"/>
          <w:szCs w:val="16"/>
          <w:lang w:val="pt-BR"/>
        </w:rPr>
        <w:t xml:space="preserve"> IFSULDEMINAS Campus Inconfidentes</w:t>
      </w:r>
      <w:r w:rsidRPr="00473BFF">
        <w:rPr>
          <w:sz w:val="16"/>
          <w:szCs w:val="16"/>
          <w:lang w:val="pt-BR"/>
        </w:rPr>
        <w:t xml:space="preserve">, </w:t>
      </w:r>
      <w:r w:rsidR="00390369" w:rsidRPr="00473BFF">
        <w:rPr>
          <w:sz w:val="16"/>
          <w:szCs w:val="16"/>
          <w:lang w:val="pt-BR"/>
        </w:rPr>
        <w:t>Brasil</w:t>
      </w:r>
      <w:r w:rsidRPr="00473BFF">
        <w:rPr>
          <w:sz w:val="16"/>
          <w:szCs w:val="16"/>
          <w:lang w:val="pt-BR"/>
        </w:rPr>
        <w:t xml:space="preserve">. </w:t>
      </w:r>
      <w:r w:rsidR="00390369" w:rsidRPr="00473BFF">
        <w:rPr>
          <w:sz w:val="16"/>
          <w:szCs w:val="16"/>
          <w:lang w:val="pt-BR"/>
        </w:rPr>
        <w:t>tamirisrfanti@hotmail.com</w:t>
      </w:r>
      <w:r w:rsidRPr="00473BFF">
        <w:rPr>
          <w:sz w:val="16"/>
          <w:szCs w:val="16"/>
          <w:lang w:val="pt-BR"/>
        </w:rPr>
        <w:t>.</w:t>
      </w:r>
      <w:bookmarkStart w:id="0" w:name="_GoBack"/>
      <w:bookmarkEnd w:id="0"/>
    </w:p>
  </w:footnote>
  <w:footnote w:id="2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390369" w:rsidRPr="00473BFF">
        <w:rPr>
          <w:sz w:val="16"/>
          <w:szCs w:val="16"/>
        </w:rPr>
        <w:t>Curso de Farmácia, Departamento de Biologia Vegetal, Instituto de Biologia</w:t>
      </w:r>
      <w:r w:rsidRPr="00473BFF">
        <w:rPr>
          <w:sz w:val="16"/>
          <w:szCs w:val="16"/>
          <w:lang w:val="pt-BR"/>
        </w:rPr>
        <w:t>/</w:t>
      </w:r>
      <w:r w:rsidR="00390369" w:rsidRPr="00473BFF">
        <w:rPr>
          <w:sz w:val="16"/>
          <w:szCs w:val="16"/>
          <w:lang w:val="pt-BR"/>
        </w:rPr>
        <w:t xml:space="preserve"> UNICAMP</w:t>
      </w:r>
      <w:r w:rsidRPr="00473BFF">
        <w:rPr>
          <w:sz w:val="16"/>
          <w:szCs w:val="16"/>
          <w:lang w:val="pt-BR"/>
        </w:rPr>
        <w:t>,</w:t>
      </w:r>
      <w:r w:rsidR="00390369" w:rsidRPr="00473BFF">
        <w:rPr>
          <w:sz w:val="16"/>
          <w:szCs w:val="16"/>
          <w:lang w:val="pt-BR"/>
        </w:rPr>
        <w:t xml:space="preserve"> Brasil</w:t>
      </w:r>
      <w:r w:rsidRPr="00473BFF">
        <w:rPr>
          <w:sz w:val="16"/>
          <w:szCs w:val="16"/>
          <w:lang w:val="pt-BR"/>
        </w:rPr>
        <w:t xml:space="preserve">. </w:t>
      </w:r>
      <w:r w:rsidR="00390369" w:rsidRPr="00473BFF">
        <w:rPr>
          <w:sz w:val="16"/>
          <w:szCs w:val="16"/>
        </w:rPr>
        <w:t>marcosjs@unicamp.br</w:t>
      </w:r>
      <w:r w:rsidRPr="00473BFF">
        <w:rPr>
          <w:sz w:val="16"/>
          <w:szCs w:val="16"/>
          <w:lang w:val="pt-BR"/>
        </w:rPr>
        <w:t>.</w:t>
      </w:r>
    </w:p>
  </w:footnote>
  <w:footnote w:id="3">
    <w:p w:rsidR="007A1B0C" w:rsidRPr="00473BFF" w:rsidRDefault="007A1B0C">
      <w:pPr>
        <w:pStyle w:val="Textodenotaderodap"/>
        <w:rPr>
          <w:sz w:val="16"/>
          <w:szCs w:val="16"/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D15C6" w:rsidRPr="00473BFF">
        <w:rPr>
          <w:sz w:val="16"/>
          <w:szCs w:val="16"/>
        </w:rPr>
        <w:t>Departamento de Desenvolvimento Educacional</w:t>
      </w:r>
      <w:r w:rsidRPr="00473BFF">
        <w:rPr>
          <w:sz w:val="16"/>
          <w:szCs w:val="16"/>
          <w:lang w:val="pt-BR"/>
        </w:rPr>
        <w:t>/</w:t>
      </w:r>
      <w:r w:rsidR="007D15C6" w:rsidRPr="00473BFF">
        <w:rPr>
          <w:sz w:val="16"/>
          <w:szCs w:val="16"/>
          <w:lang w:val="pt-BR"/>
        </w:rPr>
        <w:t xml:space="preserve"> </w:t>
      </w:r>
      <w:r w:rsidR="007D15C6" w:rsidRPr="00473BFF">
        <w:rPr>
          <w:sz w:val="16"/>
          <w:szCs w:val="16"/>
        </w:rPr>
        <w:t>IFSULDEMINAS</w:t>
      </w:r>
      <w:r w:rsidR="007D15C6" w:rsidRPr="00473BFF">
        <w:rPr>
          <w:sz w:val="16"/>
          <w:szCs w:val="16"/>
          <w:lang w:val="pt-BR"/>
        </w:rPr>
        <w:t xml:space="preserve"> Campus Inconfidentes</w:t>
      </w:r>
      <w:r w:rsidRPr="00473BFF">
        <w:rPr>
          <w:sz w:val="16"/>
          <w:szCs w:val="16"/>
          <w:lang w:val="pt-BR"/>
        </w:rPr>
        <w:t xml:space="preserve">, </w:t>
      </w:r>
      <w:r w:rsidR="007D15C6" w:rsidRPr="00473BFF">
        <w:rPr>
          <w:sz w:val="16"/>
          <w:szCs w:val="16"/>
          <w:lang w:val="pt-BR"/>
        </w:rPr>
        <w:t>Brasil</w:t>
      </w:r>
      <w:r w:rsidRPr="00473BFF">
        <w:rPr>
          <w:sz w:val="16"/>
          <w:szCs w:val="16"/>
          <w:lang w:val="pt-BR"/>
        </w:rPr>
        <w:t xml:space="preserve">. </w:t>
      </w:r>
      <w:r w:rsidR="007D15C6" w:rsidRPr="00473BFF">
        <w:rPr>
          <w:rFonts w:cs="Times New Roman"/>
          <w:sz w:val="16"/>
          <w:szCs w:val="16"/>
        </w:rPr>
        <w:t>crwallace@bol.com.br</w:t>
      </w:r>
      <w:r w:rsidRPr="00473BFF"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3BFF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7766C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0369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67755"/>
    <w:rsid w:val="00473BFF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690A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5642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5C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56711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4AC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3213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84816-9373-4CB8-9D8A-EF9206E02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967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tamiris Rocha</cp:lastModifiedBy>
  <cp:revision>7</cp:revision>
  <cp:lastPrinted>2016-10-13T18:04:00Z</cp:lastPrinted>
  <dcterms:created xsi:type="dcterms:W3CDTF">2016-10-20T01:51:00Z</dcterms:created>
  <dcterms:modified xsi:type="dcterms:W3CDTF">2016-10-22T22:05:00Z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264246212</vt:i4>
  </property>
</Properties>
</file>