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08F4" w:rsidRPr="00CC2CB3" w:rsidRDefault="00FD780B" w:rsidP="00CC2CB3">
      <w:pPr>
        <w:spacing w:line="240" w:lineRule="auto"/>
        <w:jc w:val="both"/>
      </w:pPr>
      <w:r w:rsidRPr="00CC2CB3">
        <w:rPr>
          <w:b/>
        </w:rPr>
        <w:t>INQUÉRITO CIVIL: QUEM DEVE PRESIDIR - DELEGADO DE POLÍCIA OU MINISTÉRIO PÚBLICO?</w:t>
      </w:r>
    </w:p>
    <w:p w:rsidR="006008F4" w:rsidRPr="00CC2CB3" w:rsidRDefault="006008F4" w:rsidP="00CC2CB3">
      <w:pPr>
        <w:spacing w:line="240" w:lineRule="auto"/>
        <w:jc w:val="both"/>
      </w:pPr>
    </w:p>
    <w:p w:rsidR="00CC2CB3" w:rsidRDefault="00FD780B" w:rsidP="00CC2CB3">
      <w:pPr>
        <w:spacing w:line="240" w:lineRule="auto"/>
        <w:jc w:val="right"/>
        <w:rPr>
          <w:b/>
        </w:rPr>
      </w:pPr>
      <w:r w:rsidRPr="00CC2CB3">
        <w:rPr>
          <w:b/>
        </w:rPr>
        <w:t>Leonar</w:t>
      </w:r>
      <w:r w:rsidR="00CC2CB3">
        <w:rPr>
          <w:b/>
        </w:rPr>
        <w:t xml:space="preserve">do Silva </w:t>
      </w:r>
      <w:proofErr w:type="spellStart"/>
      <w:r w:rsidR="00CC2CB3">
        <w:rPr>
          <w:b/>
        </w:rPr>
        <w:t>Castellani</w:t>
      </w:r>
      <w:proofErr w:type="spellEnd"/>
      <w:r w:rsidR="00CC2CB3">
        <w:rPr>
          <w:b/>
        </w:rPr>
        <w:t xml:space="preserve"> De Carvalho</w:t>
      </w:r>
      <w:r w:rsidR="00CC2CB3">
        <w:rPr>
          <w:rStyle w:val="Refdenotaderodap"/>
          <w:b/>
        </w:rPr>
        <w:footnoteReference w:id="1"/>
      </w:r>
    </w:p>
    <w:p w:rsidR="00CC2CB3" w:rsidRDefault="00FD780B" w:rsidP="00CC2CB3">
      <w:pPr>
        <w:spacing w:line="240" w:lineRule="auto"/>
        <w:jc w:val="right"/>
        <w:rPr>
          <w:b/>
        </w:rPr>
      </w:pPr>
      <w:r w:rsidRPr="00CC2CB3">
        <w:rPr>
          <w:b/>
        </w:rPr>
        <w:t>Ilka Ramos</w:t>
      </w:r>
      <w:r w:rsidR="00CC2CB3">
        <w:rPr>
          <w:rStyle w:val="Refdenotaderodap"/>
          <w:b/>
        </w:rPr>
        <w:footnoteReference w:id="2"/>
      </w:r>
    </w:p>
    <w:p w:rsidR="006008F4" w:rsidRPr="00CC2CB3" w:rsidRDefault="00FD780B" w:rsidP="00CC2CB3">
      <w:pPr>
        <w:spacing w:line="240" w:lineRule="auto"/>
        <w:jc w:val="right"/>
      </w:pPr>
      <w:r w:rsidRPr="00CC2CB3">
        <w:rPr>
          <w:b/>
        </w:rPr>
        <w:t>Mauricio M. Alves</w:t>
      </w:r>
      <w:r w:rsidR="00CC2CB3">
        <w:rPr>
          <w:rStyle w:val="Refdenotaderodap"/>
          <w:b/>
        </w:rPr>
        <w:footnoteReference w:id="3"/>
      </w:r>
    </w:p>
    <w:p w:rsidR="006008F4" w:rsidRDefault="006008F4">
      <w:pPr>
        <w:spacing w:line="240" w:lineRule="auto"/>
        <w:jc w:val="center"/>
      </w:pPr>
    </w:p>
    <w:p w:rsidR="006008F4" w:rsidRPr="00CC2CB3" w:rsidRDefault="00FD780B">
      <w:pPr>
        <w:spacing w:line="240" w:lineRule="auto"/>
        <w:jc w:val="both"/>
        <w:rPr>
          <w:sz w:val="18"/>
          <w:szCs w:val="18"/>
        </w:rPr>
      </w:pPr>
      <w:r w:rsidRPr="00CC2CB3">
        <w:rPr>
          <w:b/>
          <w:sz w:val="18"/>
          <w:szCs w:val="18"/>
        </w:rPr>
        <w:t>Resumo</w:t>
      </w:r>
      <w:r w:rsidRPr="00CC2CB3">
        <w:rPr>
          <w:sz w:val="18"/>
          <w:szCs w:val="18"/>
        </w:rPr>
        <w:t xml:space="preserve"> – O presente artigo propõe uma discussão acerca da possibilidade do Delegado de</w:t>
      </w:r>
      <w:r w:rsidRPr="00CC2CB3">
        <w:rPr>
          <w:sz w:val="18"/>
          <w:szCs w:val="18"/>
        </w:rPr>
        <w:t xml:space="preserve"> Polícia presidir o Inquérito Civil. O Projeto de Lei 6.745, de 29 de março de 2006, preconiza alterações e inserções na Lei nº 7.347 de 24 de julho de 1985 a qual trata da Ação Civil Pública, bem como do Inquérito Civil. O Projeto de Lei propõe em seu art</w:t>
      </w:r>
      <w:r w:rsidRPr="00CC2CB3">
        <w:rPr>
          <w:sz w:val="18"/>
          <w:szCs w:val="18"/>
        </w:rPr>
        <w:t>igo 8º, § 1º, atribuir ao Delegado de Polícia a presidência do Inquérito Civil. O objetivo deste estudo é analisar essa atribuição estendida ao Delegado de Polícia, bem como seus reflexos frente ao sistema procedimental. Utilizou-se como metodologia a pesq</w:t>
      </w:r>
      <w:r w:rsidRPr="00CC2CB3">
        <w:rPr>
          <w:sz w:val="18"/>
          <w:szCs w:val="18"/>
        </w:rPr>
        <w:t>uisa bibliográfica, análise de doutrina, priorizando o Projeto de Lei e a Lei a ser alterada. Como resultados verificou-se que apesar de o Projeto ter o escopo de dar maior segurança jurídica ao processo da Ação Civil proposta pelo Ministério Público, acar</w:t>
      </w:r>
      <w:r w:rsidRPr="00CC2CB3">
        <w:rPr>
          <w:sz w:val="18"/>
          <w:szCs w:val="18"/>
        </w:rPr>
        <w:t xml:space="preserve">retou um acúmulo de atribuições ao Delegado de Polícia, gerando uma burocratização desnecessária, condições estas já atendidas na autonomia e competência o Ministério Público. </w:t>
      </w:r>
    </w:p>
    <w:p w:rsidR="00CC2CB3" w:rsidRPr="00CC2CB3" w:rsidRDefault="00FD780B">
      <w:pPr>
        <w:spacing w:line="240" w:lineRule="auto"/>
        <w:rPr>
          <w:sz w:val="18"/>
          <w:szCs w:val="18"/>
        </w:rPr>
      </w:pPr>
      <w:r w:rsidRPr="00CC2CB3">
        <w:rPr>
          <w:b/>
          <w:sz w:val="18"/>
          <w:szCs w:val="18"/>
        </w:rPr>
        <w:t xml:space="preserve">Palavras-chave: </w:t>
      </w:r>
      <w:r w:rsidRPr="00CC2CB3">
        <w:rPr>
          <w:sz w:val="18"/>
          <w:szCs w:val="18"/>
        </w:rPr>
        <w:t xml:space="preserve">Inquérito </w:t>
      </w:r>
      <w:r w:rsidR="00CC2CB3">
        <w:rPr>
          <w:sz w:val="18"/>
          <w:szCs w:val="18"/>
        </w:rPr>
        <w:t>c</w:t>
      </w:r>
      <w:r w:rsidRPr="00CC2CB3">
        <w:rPr>
          <w:sz w:val="18"/>
          <w:szCs w:val="18"/>
        </w:rPr>
        <w:t>ivil</w:t>
      </w:r>
      <w:r w:rsidR="00CC2CB3">
        <w:rPr>
          <w:sz w:val="18"/>
          <w:szCs w:val="18"/>
        </w:rPr>
        <w:t>;</w:t>
      </w:r>
      <w:r w:rsidRPr="00CC2CB3">
        <w:rPr>
          <w:sz w:val="18"/>
          <w:szCs w:val="18"/>
        </w:rPr>
        <w:t xml:space="preserve"> </w:t>
      </w:r>
      <w:r w:rsidRPr="00CC2CB3">
        <w:rPr>
          <w:sz w:val="18"/>
          <w:szCs w:val="18"/>
        </w:rPr>
        <w:t>Ministério Público</w:t>
      </w:r>
      <w:r w:rsidR="00CC2CB3">
        <w:rPr>
          <w:sz w:val="18"/>
          <w:szCs w:val="18"/>
        </w:rPr>
        <w:t>;</w:t>
      </w:r>
      <w:r w:rsidRPr="00CC2CB3">
        <w:rPr>
          <w:sz w:val="18"/>
          <w:szCs w:val="18"/>
        </w:rPr>
        <w:t xml:space="preserve"> Delegado</w:t>
      </w:r>
      <w:r w:rsidR="00CC2CB3">
        <w:rPr>
          <w:sz w:val="18"/>
          <w:szCs w:val="18"/>
        </w:rPr>
        <w:t>;</w:t>
      </w:r>
      <w:r w:rsidRPr="00CC2CB3">
        <w:rPr>
          <w:sz w:val="18"/>
          <w:szCs w:val="18"/>
        </w:rPr>
        <w:t xml:space="preserve"> PL 6745/06</w:t>
      </w:r>
      <w:r w:rsidR="00CC2CB3">
        <w:rPr>
          <w:sz w:val="18"/>
          <w:szCs w:val="18"/>
        </w:rPr>
        <w:t>;</w:t>
      </w:r>
      <w:r w:rsidRPr="00CC2CB3">
        <w:rPr>
          <w:sz w:val="18"/>
          <w:szCs w:val="18"/>
        </w:rPr>
        <w:t xml:space="preserve"> Ação Civil</w:t>
      </w:r>
      <w:r w:rsidR="00CC2CB3">
        <w:rPr>
          <w:b/>
          <w:sz w:val="18"/>
          <w:szCs w:val="18"/>
        </w:rPr>
        <w:t>.</w:t>
      </w:r>
      <w:bookmarkStart w:id="0" w:name="_GoBack"/>
      <w:bookmarkEnd w:id="0"/>
    </w:p>
    <w:sectPr w:rsidR="00CC2CB3" w:rsidRPr="00CC2CB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0B" w:rsidRDefault="00FD780B" w:rsidP="00CC2CB3">
      <w:pPr>
        <w:spacing w:line="240" w:lineRule="auto"/>
      </w:pPr>
      <w:r>
        <w:separator/>
      </w:r>
    </w:p>
  </w:endnote>
  <w:endnote w:type="continuationSeparator" w:id="0">
    <w:p w:rsidR="00FD780B" w:rsidRDefault="00FD780B" w:rsidP="00CC2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5B" w:rsidRDefault="00774E5B" w:rsidP="00774E5B">
    <w:pPr>
      <w:pStyle w:val="Rodap"/>
      <w:jc w:val="right"/>
      <w:rPr>
        <w:rFonts w:eastAsia="Times New Roman"/>
        <w:i/>
        <w:iCs/>
        <w:sz w:val="16"/>
        <w:szCs w:val="16"/>
        <w:lang w:val="x-none" w:eastAsia="en-US"/>
      </w:rPr>
    </w:pPr>
  </w:p>
  <w:p w:rsidR="00774E5B" w:rsidRPr="00774E5B" w:rsidRDefault="00774E5B" w:rsidP="00774E5B">
    <w:pPr>
      <w:pStyle w:val="Rodap"/>
      <w:jc w:val="right"/>
      <w:rPr>
        <w:rFonts w:eastAsia="Times New Roman"/>
        <w:b/>
        <w:i/>
        <w:iCs/>
        <w:sz w:val="16"/>
        <w:szCs w:val="16"/>
        <w:lang w:val="x-none" w:eastAsia="en-US"/>
      </w:rPr>
    </w:pPr>
    <w:r w:rsidRPr="00774E5B">
      <w:rPr>
        <w:rFonts w:eastAsia="Times New Roman"/>
        <w:b/>
        <w:i/>
        <w:iCs/>
        <w:sz w:val="16"/>
        <w:szCs w:val="16"/>
        <w:lang w:val="x-none" w:eastAsia="en-US"/>
      </w:rPr>
      <w:t>Revista Univap – revista.univap.br</w:t>
    </w:r>
  </w:p>
  <w:p w:rsidR="00774E5B" w:rsidRPr="00774E5B" w:rsidRDefault="00774E5B" w:rsidP="00774E5B">
    <w:pPr>
      <w:pStyle w:val="Rodap"/>
      <w:jc w:val="right"/>
      <w:rPr>
        <w:b/>
      </w:rPr>
    </w:pPr>
    <w:r w:rsidRPr="00774E5B">
      <w:rPr>
        <w:rFonts w:eastAsia="Times New Roman"/>
        <w:b/>
        <w:i/>
        <w:iCs/>
        <w:sz w:val="16"/>
        <w:szCs w:val="16"/>
        <w:lang w:val="x-none" w:eastAsia="en-US"/>
      </w:rPr>
      <w:t xml:space="preserve">São José dos Campos-SP-Brasil, v. 22, n. </w:t>
    </w:r>
    <w:r w:rsidRPr="00774E5B">
      <w:rPr>
        <w:rFonts w:eastAsia="Times New Roman"/>
        <w:b/>
        <w:i/>
        <w:iCs/>
        <w:sz w:val="16"/>
        <w:szCs w:val="16"/>
        <w:lang w:eastAsia="en-US"/>
      </w:rPr>
      <w:t>40</w:t>
    </w:r>
    <w:r w:rsidRPr="00774E5B">
      <w:rPr>
        <w:rFonts w:eastAsia="Times New Roman"/>
        <w:b/>
        <w:i/>
        <w:iCs/>
        <w:sz w:val="16"/>
        <w:szCs w:val="16"/>
        <w:lang w:val="x-none" w:eastAsia="en-US"/>
      </w:rPr>
      <w:t xml:space="preserve">, </w:t>
    </w:r>
    <w:r w:rsidRPr="00774E5B">
      <w:rPr>
        <w:rFonts w:eastAsia="Times New Roman"/>
        <w:b/>
        <w:i/>
        <w:iCs/>
        <w:sz w:val="16"/>
        <w:szCs w:val="16"/>
        <w:lang w:eastAsia="en-US"/>
      </w:rPr>
      <w:t xml:space="preserve">Edição Especial </w:t>
    </w:r>
    <w:r w:rsidRPr="00774E5B">
      <w:rPr>
        <w:rFonts w:eastAsia="Times New Roman"/>
        <w:b/>
        <w:i/>
        <w:iCs/>
        <w:sz w:val="16"/>
        <w:szCs w:val="16"/>
        <w:lang w:val="x-none" w:eastAsia="en-US"/>
      </w:rPr>
      <w:t>2016. ISSN 2237-1753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0B" w:rsidRDefault="00FD780B" w:rsidP="00CC2CB3">
      <w:pPr>
        <w:spacing w:line="240" w:lineRule="auto"/>
      </w:pPr>
      <w:r>
        <w:separator/>
      </w:r>
    </w:p>
  </w:footnote>
  <w:footnote w:type="continuationSeparator" w:id="0">
    <w:p w:rsidR="00FD780B" w:rsidRDefault="00FD780B" w:rsidP="00CC2CB3">
      <w:pPr>
        <w:spacing w:line="240" w:lineRule="auto"/>
      </w:pPr>
      <w:r>
        <w:continuationSeparator/>
      </w:r>
    </w:p>
  </w:footnote>
  <w:footnote w:id="1">
    <w:p w:rsidR="00CC2CB3" w:rsidRPr="00CC2CB3" w:rsidRDefault="00CC2CB3" w:rsidP="00CC2CB3">
      <w:pPr>
        <w:spacing w:line="240" w:lineRule="auto"/>
        <w:jc w:val="both"/>
        <w:rPr>
          <w:sz w:val="16"/>
          <w:szCs w:val="16"/>
        </w:rPr>
      </w:pPr>
      <w:r w:rsidRPr="00CC2CB3">
        <w:rPr>
          <w:rStyle w:val="Refdenotaderodap"/>
          <w:sz w:val="16"/>
          <w:szCs w:val="16"/>
        </w:rPr>
        <w:footnoteRef/>
      </w:r>
      <w:r w:rsidRPr="00CC2CB3">
        <w:rPr>
          <w:sz w:val="16"/>
          <w:szCs w:val="16"/>
        </w:rPr>
        <w:t xml:space="preserve"> </w:t>
      </w:r>
      <w:r w:rsidRPr="00CC2CB3">
        <w:rPr>
          <w:b/>
          <w:sz w:val="16"/>
          <w:szCs w:val="16"/>
        </w:rPr>
        <w:t>Direito/Universidade do Vale do Paraíba, Brasil. E-mail: leonardocastellani@outlook.com.</w:t>
      </w:r>
    </w:p>
  </w:footnote>
  <w:footnote w:id="2">
    <w:p w:rsidR="00CC2CB3" w:rsidRPr="00CC2CB3" w:rsidRDefault="00CC2CB3">
      <w:pPr>
        <w:pStyle w:val="Textodenotaderodap"/>
        <w:rPr>
          <w:sz w:val="16"/>
          <w:szCs w:val="16"/>
        </w:rPr>
      </w:pPr>
      <w:r w:rsidRPr="00CC2CB3">
        <w:rPr>
          <w:rStyle w:val="Refdenotaderodap"/>
          <w:sz w:val="16"/>
          <w:szCs w:val="16"/>
        </w:rPr>
        <w:footnoteRef/>
      </w:r>
      <w:r w:rsidRPr="00CC2CB3">
        <w:rPr>
          <w:sz w:val="16"/>
          <w:szCs w:val="16"/>
        </w:rPr>
        <w:t xml:space="preserve"> </w:t>
      </w:r>
      <w:r w:rsidRPr="00CC2CB3">
        <w:rPr>
          <w:b/>
          <w:sz w:val="16"/>
          <w:szCs w:val="16"/>
        </w:rPr>
        <w:t>Direito/Universidade do Vale do Paraíba, Brasil. E-mail: ilka@univap.br.</w:t>
      </w:r>
    </w:p>
  </w:footnote>
  <w:footnote w:id="3">
    <w:p w:rsidR="00CC2CB3" w:rsidRDefault="00CC2CB3" w:rsidP="00CC2CB3">
      <w:pPr>
        <w:spacing w:line="240" w:lineRule="auto"/>
        <w:jc w:val="both"/>
      </w:pPr>
      <w:r w:rsidRPr="00CC2CB3">
        <w:rPr>
          <w:rStyle w:val="Refdenotaderodap"/>
          <w:sz w:val="16"/>
          <w:szCs w:val="16"/>
        </w:rPr>
        <w:footnoteRef/>
      </w:r>
      <w:r w:rsidRPr="00CC2CB3">
        <w:rPr>
          <w:sz w:val="16"/>
          <w:szCs w:val="16"/>
        </w:rPr>
        <w:t xml:space="preserve"> </w:t>
      </w:r>
      <w:r w:rsidRPr="00CC2CB3">
        <w:rPr>
          <w:b/>
          <w:sz w:val="16"/>
          <w:szCs w:val="16"/>
        </w:rPr>
        <w:t>Direito/Universidade do Vale do Paraíba, Brasil. E-mail: mmalves@univap.br</w:t>
      </w:r>
      <w:r w:rsidRPr="00CC2CB3">
        <w:rPr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5B" w:rsidRPr="00774E5B" w:rsidRDefault="00774E5B" w:rsidP="00774E5B">
    <w:pPr>
      <w:pStyle w:val="Cabealho"/>
      <w:jc w:val="right"/>
      <w:rPr>
        <w:b/>
        <w:sz w:val="18"/>
        <w:szCs w:val="18"/>
      </w:rPr>
    </w:pPr>
    <w:r w:rsidRPr="00774E5B">
      <w:rPr>
        <w:b/>
        <w:sz w:val="18"/>
        <w:szCs w:val="18"/>
      </w:rPr>
      <w:t>150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F4"/>
    <w:rsid w:val="006008F4"/>
    <w:rsid w:val="00774E5B"/>
    <w:rsid w:val="007B67FE"/>
    <w:rsid w:val="00CC2CB3"/>
    <w:rsid w:val="00F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E45"/>
  <w15:docId w15:val="{A09C682A-8D2B-4E1F-8F06-DD97097D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2CB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2C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C2CB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74E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E5B"/>
  </w:style>
  <w:style w:type="paragraph" w:styleId="Rodap">
    <w:name w:val="footer"/>
    <w:basedOn w:val="Normal"/>
    <w:link w:val="RodapChar"/>
    <w:uiPriority w:val="99"/>
    <w:unhideWhenUsed/>
    <w:rsid w:val="00774E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A72C-4AAE-4AF5-891A-F9813513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2016-11-22T11:45:00Z</dcterms:created>
  <dcterms:modified xsi:type="dcterms:W3CDTF">2016-11-22T11:45:00Z</dcterms:modified>
</cp:coreProperties>
</file>