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E5B0" w14:textId="77777777" w:rsidR="005E21B8" w:rsidRDefault="005E21B8">
      <w:pPr>
        <w:rPr>
          <w:rFonts w:hint="eastAsia"/>
        </w:rPr>
      </w:pPr>
    </w:p>
    <w:p w14:paraId="4B946ADA" w14:textId="77777777" w:rsidR="005E21B8" w:rsidRDefault="005E21B8">
      <w:pPr>
        <w:rPr>
          <w:rFonts w:hint="eastAsia"/>
        </w:rPr>
      </w:pPr>
    </w:p>
    <w:p w14:paraId="17D405D7" w14:textId="77777777" w:rsidR="005E21B8" w:rsidRDefault="002F701C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Tabela 1- Distribuição po</w:t>
      </w:r>
      <w:r>
        <w:rPr>
          <w:rFonts w:ascii="Arial" w:hAnsi="Arial"/>
          <w:sz w:val="22"/>
          <w:szCs w:val="22"/>
        </w:rPr>
        <w:t>rcentual do tipo de obrigação, do tipo de responsabilidade e da existência da inversão do ônus da prova em processos judiciais de responsabilidade civil contra CDs do estado de São Paulo, no período de 2015 e 2016.</w:t>
      </w:r>
    </w:p>
    <w:p w14:paraId="3BF0B803" w14:textId="77777777" w:rsidR="005E21B8" w:rsidRDefault="005E21B8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</w:p>
    <w:tbl>
      <w:tblPr>
        <w:tblW w:w="872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994"/>
        <w:gridCol w:w="2901"/>
        <w:gridCol w:w="2825"/>
      </w:tblGrid>
      <w:tr w:rsidR="005E21B8" w14:paraId="2C8AE5E9" w14:textId="77777777">
        <w:tc>
          <w:tcPr>
            <w:tcW w:w="2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D019B1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766387" w14:textId="77777777" w:rsidR="005E21B8" w:rsidRDefault="005E21B8">
            <w:pPr>
              <w:snapToGrid w:val="0"/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D53624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5E21B8" w14:paraId="12DA2BD6" w14:textId="77777777">
        <w:trPr>
          <w:cantSplit/>
        </w:trPr>
        <w:tc>
          <w:tcPr>
            <w:tcW w:w="29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A2E586" w14:textId="77777777" w:rsidR="005E21B8" w:rsidRDefault="002F701C">
            <w:pPr>
              <w:spacing w:line="360" w:lineRule="auto"/>
              <w:ind w:firstLine="284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Tipo de obrigação</w:t>
            </w:r>
          </w:p>
        </w:tc>
        <w:tc>
          <w:tcPr>
            <w:tcW w:w="2901" w:type="dxa"/>
            <w:tcBorders>
              <w:top w:val="single" w:sz="4" w:space="0" w:color="000000"/>
            </w:tcBorders>
            <w:shd w:val="clear" w:color="auto" w:fill="auto"/>
          </w:tcPr>
          <w:p w14:paraId="6F4C2343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Meio</w:t>
            </w:r>
          </w:p>
        </w:tc>
        <w:tc>
          <w:tcPr>
            <w:tcW w:w="2825" w:type="dxa"/>
            <w:tcBorders>
              <w:top w:val="single" w:sz="4" w:space="0" w:color="000000"/>
            </w:tcBorders>
            <w:shd w:val="clear" w:color="auto" w:fill="auto"/>
          </w:tcPr>
          <w:p w14:paraId="56F1BC85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5E21B8" w14:paraId="4A04B3F5" w14:textId="77777777">
        <w:trPr>
          <w:cantSplit/>
        </w:trPr>
        <w:tc>
          <w:tcPr>
            <w:tcW w:w="29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D06B56" w14:textId="77777777" w:rsidR="005E21B8" w:rsidRDefault="005E21B8">
            <w:pPr>
              <w:snapToGrid w:val="0"/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14B29DBC" w14:textId="77777777" w:rsidR="005E21B8" w:rsidRDefault="002F701C">
            <w:pPr>
              <w:spacing w:line="360" w:lineRule="auto"/>
              <w:ind w:firstLine="284"/>
              <w:jc w:val="center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2825" w:type="dxa"/>
            <w:shd w:val="clear" w:color="auto" w:fill="auto"/>
          </w:tcPr>
          <w:p w14:paraId="2359E075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52</w:t>
            </w:r>
          </w:p>
        </w:tc>
      </w:tr>
      <w:tr w:rsidR="005E21B8" w14:paraId="36C6D9B2" w14:textId="77777777">
        <w:trPr>
          <w:cantSplit/>
        </w:trPr>
        <w:tc>
          <w:tcPr>
            <w:tcW w:w="29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789479" w14:textId="77777777" w:rsidR="005E21B8" w:rsidRDefault="005E21B8">
            <w:pPr>
              <w:snapToGrid w:val="0"/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</w:tcPr>
          <w:p w14:paraId="79E4B0F5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Indefinido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  <w:shd w:val="clear" w:color="auto" w:fill="auto"/>
          </w:tcPr>
          <w:p w14:paraId="5565A063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39</w:t>
            </w:r>
          </w:p>
        </w:tc>
      </w:tr>
      <w:tr w:rsidR="005E21B8" w14:paraId="71EEE495" w14:textId="77777777">
        <w:trPr>
          <w:cantSplit/>
        </w:trPr>
        <w:tc>
          <w:tcPr>
            <w:tcW w:w="29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9A5271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Tipo de Responsabilidade</w:t>
            </w:r>
          </w:p>
        </w:tc>
        <w:tc>
          <w:tcPr>
            <w:tcW w:w="2901" w:type="dxa"/>
            <w:tcBorders>
              <w:top w:val="single" w:sz="4" w:space="0" w:color="000000"/>
            </w:tcBorders>
            <w:shd w:val="clear" w:color="auto" w:fill="auto"/>
          </w:tcPr>
          <w:p w14:paraId="0C596530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Objetiva</w:t>
            </w:r>
          </w:p>
        </w:tc>
        <w:tc>
          <w:tcPr>
            <w:tcW w:w="2825" w:type="dxa"/>
            <w:tcBorders>
              <w:top w:val="single" w:sz="4" w:space="0" w:color="000000"/>
            </w:tcBorders>
            <w:shd w:val="clear" w:color="auto" w:fill="auto"/>
          </w:tcPr>
          <w:p w14:paraId="5C8B9563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5E21B8" w14:paraId="3D7D75F2" w14:textId="77777777">
        <w:trPr>
          <w:cantSplit/>
        </w:trPr>
        <w:tc>
          <w:tcPr>
            <w:tcW w:w="29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41E5D" w14:textId="77777777" w:rsidR="005E21B8" w:rsidRDefault="005E21B8">
            <w:pPr>
              <w:snapToGrid w:val="0"/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22CDC7E7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Subjetiva</w:t>
            </w:r>
          </w:p>
        </w:tc>
        <w:tc>
          <w:tcPr>
            <w:tcW w:w="2825" w:type="dxa"/>
            <w:shd w:val="clear" w:color="auto" w:fill="auto"/>
          </w:tcPr>
          <w:p w14:paraId="4B7AB4F8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51</w:t>
            </w:r>
          </w:p>
        </w:tc>
      </w:tr>
      <w:tr w:rsidR="005E21B8" w14:paraId="7D64A3E5" w14:textId="77777777">
        <w:trPr>
          <w:cantSplit/>
        </w:trPr>
        <w:tc>
          <w:tcPr>
            <w:tcW w:w="29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229551" w14:textId="77777777" w:rsidR="005E21B8" w:rsidRDefault="005E21B8">
            <w:pPr>
              <w:snapToGrid w:val="0"/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</w:tcPr>
          <w:p w14:paraId="76C6F414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Indefinido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  <w:shd w:val="clear" w:color="auto" w:fill="auto"/>
          </w:tcPr>
          <w:p w14:paraId="498E912F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34</w:t>
            </w:r>
          </w:p>
        </w:tc>
      </w:tr>
      <w:tr w:rsidR="005E21B8" w14:paraId="2BBB5114" w14:textId="77777777">
        <w:trPr>
          <w:cantSplit/>
        </w:trPr>
        <w:tc>
          <w:tcPr>
            <w:tcW w:w="299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F070A5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Inversão de ônus de prova</w:t>
            </w:r>
          </w:p>
        </w:tc>
        <w:tc>
          <w:tcPr>
            <w:tcW w:w="2901" w:type="dxa"/>
            <w:tcBorders>
              <w:top w:val="single" w:sz="4" w:space="0" w:color="000000"/>
            </w:tcBorders>
            <w:shd w:val="clear" w:color="auto" w:fill="auto"/>
          </w:tcPr>
          <w:p w14:paraId="5B1E2582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2825" w:type="dxa"/>
            <w:tcBorders>
              <w:top w:val="single" w:sz="4" w:space="0" w:color="000000"/>
            </w:tcBorders>
            <w:shd w:val="clear" w:color="auto" w:fill="auto"/>
          </w:tcPr>
          <w:p w14:paraId="2E91D594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49</w:t>
            </w:r>
          </w:p>
        </w:tc>
      </w:tr>
      <w:tr w:rsidR="005E21B8" w14:paraId="0302E861" w14:textId="77777777">
        <w:trPr>
          <w:cantSplit/>
        </w:trPr>
        <w:tc>
          <w:tcPr>
            <w:tcW w:w="29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223C97" w14:textId="77777777" w:rsidR="005E21B8" w:rsidRDefault="005E21B8">
            <w:pPr>
              <w:snapToGrid w:val="0"/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auto"/>
          </w:tcPr>
          <w:p w14:paraId="587B3BE7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2825" w:type="dxa"/>
            <w:shd w:val="clear" w:color="auto" w:fill="auto"/>
          </w:tcPr>
          <w:p w14:paraId="0AB5FEF6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14</w:t>
            </w:r>
          </w:p>
        </w:tc>
      </w:tr>
      <w:tr w:rsidR="005E21B8" w14:paraId="538DF1AF" w14:textId="77777777">
        <w:trPr>
          <w:cantSplit/>
        </w:trPr>
        <w:tc>
          <w:tcPr>
            <w:tcW w:w="299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998FE1" w14:textId="77777777" w:rsidR="005E21B8" w:rsidRDefault="005E21B8">
            <w:pPr>
              <w:snapToGrid w:val="0"/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01" w:type="dxa"/>
            <w:tcBorders>
              <w:bottom w:val="single" w:sz="4" w:space="0" w:color="000000"/>
            </w:tcBorders>
            <w:shd w:val="clear" w:color="auto" w:fill="auto"/>
          </w:tcPr>
          <w:p w14:paraId="1B317EE3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Não consta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  <w:shd w:val="clear" w:color="auto" w:fill="auto"/>
          </w:tcPr>
          <w:p w14:paraId="54DD9445" w14:textId="77777777" w:rsidR="005E21B8" w:rsidRDefault="002F701C">
            <w:pPr>
              <w:spacing w:line="360" w:lineRule="auto"/>
              <w:ind w:firstLine="284"/>
              <w:jc w:val="center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37</w:t>
            </w:r>
          </w:p>
        </w:tc>
      </w:tr>
    </w:tbl>
    <w:p w14:paraId="077D9F85" w14:textId="77777777" w:rsidR="005E21B8" w:rsidRDefault="002F701C">
      <w:pPr>
        <w:spacing w:line="360" w:lineRule="auto"/>
        <w:ind w:firstLine="284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Fonte: Os autores</w:t>
      </w:r>
    </w:p>
    <w:p w14:paraId="795D55BA" w14:textId="77777777" w:rsidR="005E21B8" w:rsidRDefault="005E21B8">
      <w:pPr>
        <w:spacing w:line="360" w:lineRule="auto"/>
        <w:ind w:firstLine="284"/>
        <w:jc w:val="center"/>
        <w:rPr>
          <w:rFonts w:ascii="Arial" w:hAnsi="Arial"/>
          <w:color w:val="000000"/>
          <w:sz w:val="22"/>
          <w:szCs w:val="22"/>
        </w:rPr>
      </w:pPr>
    </w:p>
    <w:p w14:paraId="0CAECB6A" w14:textId="77777777" w:rsidR="005E21B8" w:rsidRDefault="005E21B8">
      <w:pPr>
        <w:spacing w:line="360" w:lineRule="auto"/>
        <w:ind w:firstLine="284"/>
        <w:jc w:val="center"/>
        <w:rPr>
          <w:rFonts w:ascii="Arial" w:hAnsi="Arial"/>
          <w:color w:val="000000"/>
          <w:sz w:val="22"/>
          <w:szCs w:val="22"/>
        </w:rPr>
      </w:pPr>
    </w:p>
    <w:p w14:paraId="28BE6B50" w14:textId="77777777" w:rsidR="005E21B8" w:rsidRDefault="002F701C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Tabela 2- Distribuição numérica e </w:t>
      </w:r>
      <w:r>
        <w:rPr>
          <w:rFonts w:ascii="Arial" w:hAnsi="Arial"/>
          <w:bCs/>
          <w:sz w:val="22"/>
          <w:szCs w:val="22"/>
        </w:rPr>
        <w:t>porcentual do tipo de obrigação, da decisão judicial, da indenização por danos materiais e/ou morais (*considerando apenas os casos condenados) e o valor médio da indenização, para a especialidade Implantodonti</w:t>
      </w:r>
      <w:r>
        <w:rPr>
          <w:rFonts w:ascii="Arial" w:hAnsi="Arial"/>
          <w:sz w:val="22"/>
          <w:szCs w:val="22"/>
        </w:rPr>
        <w:t>a (n=34).</w:t>
      </w:r>
    </w:p>
    <w:p w14:paraId="2C27B2AE" w14:textId="77777777" w:rsidR="005E21B8" w:rsidRDefault="005E21B8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</w:p>
    <w:tbl>
      <w:tblPr>
        <w:tblW w:w="872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32"/>
        <w:gridCol w:w="2238"/>
        <w:gridCol w:w="2125"/>
        <w:gridCol w:w="2125"/>
      </w:tblGrid>
      <w:tr w:rsidR="005E21B8" w14:paraId="0889C2E3" w14:textId="77777777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FE9628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D320F3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A3C86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4B946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%</w:t>
            </w:r>
          </w:p>
        </w:tc>
      </w:tr>
      <w:tr w:rsidR="005E21B8" w14:paraId="371F3852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2806352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 de obrigação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113256A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5333796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25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78C4F606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73</w:t>
            </w:r>
          </w:p>
        </w:tc>
      </w:tr>
      <w:tr w:rsidR="005E21B8" w14:paraId="3D13D688" w14:textId="77777777">
        <w:tc>
          <w:tcPr>
            <w:tcW w:w="2232" w:type="dxa"/>
            <w:shd w:val="clear" w:color="auto" w:fill="auto"/>
          </w:tcPr>
          <w:p w14:paraId="43C06A3F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47B8BF2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Meio</w:t>
            </w:r>
          </w:p>
        </w:tc>
        <w:tc>
          <w:tcPr>
            <w:tcW w:w="2125" w:type="dxa"/>
            <w:shd w:val="clear" w:color="auto" w:fill="auto"/>
          </w:tcPr>
          <w:p w14:paraId="158A84A7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01</w:t>
            </w:r>
          </w:p>
        </w:tc>
        <w:tc>
          <w:tcPr>
            <w:tcW w:w="2125" w:type="dxa"/>
            <w:shd w:val="clear" w:color="auto" w:fill="auto"/>
          </w:tcPr>
          <w:p w14:paraId="7E0FBEB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4</w:t>
            </w:r>
          </w:p>
        </w:tc>
      </w:tr>
      <w:tr w:rsidR="005E21B8" w14:paraId="759CD35C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3D1A02D6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29EBA70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Não apresentado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5072B45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08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5B7D6BC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23</w:t>
            </w:r>
          </w:p>
        </w:tc>
      </w:tr>
      <w:tr w:rsidR="005E21B8" w14:paraId="10440D71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1C656C5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Decisão judicial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79FAA351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Condenado*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1F58467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25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1894671A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73</w:t>
            </w:r>
          </w:p>
        </w:tc>
      </w:tr>
      <w:tr w:rsidR="005E21B8" w14:paraId="6058179B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1DC455FC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1023654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Absolvido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38F178F6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09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22BA4E3C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27</w:t>
            </w:r>
          </w:p>
        </w:tc>
      </w:tr>
      <w:tr w:rsidR="005E21B8" w14:paraId="12DB126B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2E8E7DE9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Indenização por danos *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2B811D0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Materiais e morais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13425C2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16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73D6CF4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64</w:t>
            </w:r>
          </w:p>
        </w:tc>
      </w:tr>
      <w:tr w:rsidR="005E21B8" w14:paraId="097C57AC" w14:textId="77777777">
        <w:tc>
          <w:tcPr>
            <w:tcW w:w="2232" w:type="dxa"/>
            <w:shd w:val="clear" w:color="auto" w:fill="auto"/>
          </w:tcPr>
          <w:p w14:paraId="795E3FC0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FC0A16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Materiais</w:t>
            </w:r>
          </w:p>
        </w:tc>
        <w:tc>
          <w:tcPr>
            <w:tcW w:w="2125" w:type="dxa"/>
            <w:shd w:val="clear" w:color="auto" w:fill="auto"/>
          </w:tcPr>
          <w:p w14:paraId="0BFC1787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02</w:t>
            </w:r>
          </w:p>
        </w:tc>
        <w:tc>
          <w:tcPr>
            <w:tcW w:w="2125" w:type="dxa"/>
            <w:shd w:val="clear" w:color="auto" w:fill="auto"/>
          </w:tcPr>
          <w:p w14:paraId="611F513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8</w:t>
            </w:r>
          </w:p>
        </w:tc>
      </w:tr>
      <w:tr w:rsidR="005E21B8" w14:paraId="4A820E71" w14:textId="77777777">
        <w:tc>
          <w:tcPr>
            <w:tcW w:w="2232" w:type="dxa"/>
            <w:shd w:val="clear" w:color="auto" w:fill="auto"/>
          </w:tcPr>
          <w:p w14:paraId="023C120B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558CD81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Morais</w:t>
            </w:r>
          </w:p>
        </w:tc>
        <w:tc>
          <w:tcPr>
            <w:tcW w:w="2125" w:type="dxa"/>
            <w:shd w:val="clear" w:color="auto" w:fill="auto"/>
          </w:tcPr>
          <w:p w14:paraId="174A7E4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06</w:t>
            </w:r>
          </w:p>
        </w:tc>
        <w:tc>
          <w:tcPr>
            <w:tcW w:w="2125" w:type="dxa"/>
            <w:shd w:val="clear" w:color="auto" w:fill="auto"/>
          </w:tcPr>
          <w:p w14:paraId="1FDBB381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24</w:t>
            </w:r>
          </w:p>
        </w:tc>
      </w:tr>
      <w:tr w:rsidR="005E21B8" w14:paraId="68A5538F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7A70CFD3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54E1DC7E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Não apresentado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77D4BDF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01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37879D2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4</w:t>
            </w:r>
          </w:p>
        </w:tc>
      </w:tr>
      <w:tr w:rsidR="005E21B8" w14:paraId="21DAAB5F" w14:textId="77777777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838618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 da indenização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C04D6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R$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15.111,49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124F7A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7FA49C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5CED25EA" w14:textId="77777777" w:rsidR="005E21B8" w:rsidRDefault="002F701C">
      <w:pPr>
        <w:spacing w:line="360" w:lineRule="auto"/>
        <w:ind w:firstLine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Fonte: Os autores</w:t>
      </w:r>
    </w:p>
    <w:p w14:paraId="10D46A03" w14:textId="77777777" w:rsidR="005E21B8" w:rsidRDefault="005E21B8">
      <w:pPr>
        <w:spacing w:line="360" w:lineRule="auto"/>
        <w:ind w:firstLine="284"/>
        <w:jc w:val="both"/>
        <w:rPr>
          <w:rFonts w:ascii="Arial" w:hAnsi="Arial"/>
          <w:bCs/>
          <w:color w:val="000000"/>
          <w:sz w:val="20"/>
          <w:szCs w:val="20"/>
        </w:rPr>
      </w:pPr>
    </w:p>
    <w:p w14:paraId="3FF3AD10" w14:textId="77777777" w:rsidR="005E21B8" w:rsidRDefault="002F701C">
      <w:pPr>
        <w:spacing w:line="360" w:lineRule="auto"/>
        <w:ind w:firstLine="567"/>
        <w:jc w:val="both"/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 xml:space="preserve">Tabela 3- Distribuição numérica e porcentual do tipo de obrigação, da decisão judicial, da indenização por danos materiais e/ou morais (*considerando apenas os casos condenados) e o valor médio da indenização, para a </w:t>
      </w:r>
      <w:r>
        <w:rPr>
          <w:rFonts w:ascii="Arial" w:hAnsi="Arial"/>
          <w:bCs/>
          <w:sz w:val="22"/>
          <w:szCs w:val="22"/>
        </w:rPr>
        <w:t>espec</w:t>
      </w:r>
      <w:r>
        <w:rPr>
          <w:sz w:val="22"/>
          <w:szCs w:val="22"/>
        </w:rPr>
        <w:t>ialidade Ortodontia (n=15).</w:t>
      </w:r>
    </w:p>
    <w:p w14:paraId="02430C98" w14:textId="77777777" w:rsidR="005E21B8" w:rsidRDefault="005E21B8">
      <w:pPr>
        <w:spacing w:line="360" w:lineRule="auto"/>
        <w:ind w:firstLine="567"/>
        <w:jc w:val="both"/>
        <w:rPr>
          <w:rFonts w:hint="eastAsia"/>
          <w:sz w:val="22"/>
          <w:szCs w:val="22"/>
        </w:rPr>
      </w:pPr>
    </w:p>
    <w:tbl>
      <w:tblPr>
        <w:tblW w:w="872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32"/>
        <w:gridCol w:w="2238"/>
        <w:gridCol w:w="2125"/>
        <w:gridCol w:w="2125"/>
      </w:tblGrid>
      <w:tr w:rsidR="005E21B8" w14:paraId="1A3D13DA" w14:textId="77777777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46C529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069A99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65D53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B1A61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%</w:t>
            </w:r>
          </w:p>
        </w:tc>
      </w:tr>
      <w:tr w:rsidR="005E21B8" w14:paraId="5161D20B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342F49B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 de obrigação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152BE22D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4F90930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04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7864E2E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27</w:t>
            </w:r>
          </w:p>
        </w:tc>
      </w:tr>
      <w:tr w:rsidR="005E21B8" w14:paraId="5CF372B3" w14:textId="77777777">
        <w:tc>
          <w:tcPr>
            <w:tcW w:w="2232" w:type="dxa"/>
            <w:shd w:val="clear" w:color="auto" w:fill="auto"/>
          </w:tcPr>
          <w:p w14:paraId="30C3E243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65CBFE4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Meio</w:t>
            </w:r>
          </w:p>
        </w:tc>
        <w:tc>
          <w:tcPr>
            <w:tcW w:w="2125" w:type="dxa"/>
            <w:shd w:val="clear" w:color="auto" w:fill="auto"/>
          </w:tcPr>
          <w:p w14:paraId="5DE5DC4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01</w:t>
            </w:r>
          </w:p>
        </w:tc>
        <w:tc>
          <w:tcPr>
            <w:tcW w:w="2125" w:type="dxa"/>
            <w:shd w:val="clear" w:color="auto" w:fill="auto"/>
          </w:tcPr>
          <w:p w14:paraId="563F7EE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7</w:t>
            </w:r>
          </w:p>
        </w:tc>
      </w:tr>
      <w:tr w:rsidR="005E21B8" w14:paraId="1D99CD74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02842BA0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238A508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Não apresentado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0C3EFAE6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672BFD1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66</w:t>
            </w:r>
          </w:p>
        </w:tc>
      </w:tr>
      <w:tr w:rsidR="005E21B8" w14:paraId="4CF1FE41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306B8A0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Decisão judicial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289BBCF6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Condenado*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79ACF19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05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7ABD585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34</w:t>
            </w:r>
          </w:p>
        </w:tc>
      </w:tr>
      <w:tr w:rsidR="005E21B8" w14:paraId="14CEFCE2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7AB3F3ED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64A1D60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Absolvido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2F9C284D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14C2EB7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66</w:t>
            </w:r>
          </w:p>
        </w:tc>
      </w:tr>
      <w:tr w:rsidR="005E21B8" w14:paraId="6E1D4EC9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63C831BB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Indenização por danos*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1228C5A7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Materiais e morais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41334EA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03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685DB60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60</w:t>
            </w:r>
          </w:p>
        </w:tc>
      </w:tr>
      <w:tr w:rsidR="005E21B8" w14:paraId="40493BEC" w14:textId="77777777">
        <w:tc>
          <w:tcPr>
            <w:tcW w:w="2232" w:type="dxa"/>
            <w:shd w:val="clear" w:color="auto" w:fill="auto"/>
          </w:tcPr>
          <w:p w14:paraId="756454DA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2518155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Materiais</w:t>
            </w:r>
          </w:p>
        </w:tc>
        <w:tc>
          <w:tcPr>
            <w:tcW w:w="2125" w:type="dxa"/>
            <w:shd w:val="clear" w:color="auto" w:fill="auto"/>
          </w:tcPr>
          <w:p w14:paraId="27F6DACF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125" w:type="dxa"/>
            <w:shd w:val="clear" w:color="auto" w:fill="auto"/>
          </w:tcPr>
          <w:p w14:paraId="4434FFE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</w:tr>
      <w:tr w:rsidR="005E21B8" w14:paraId="2B7BEEDA" w14:textId="77777777">
        <w:tc>
          <w:tcPr>
            <w:tcW w:w="2232" w:type="dxa"/>
            <w:shd w:val="clear" w:color="auto" w:fill="auto"/>
          </w:tcPr>
          <w:p w14:paraId="548C96C3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14:paraId="3080A25D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Morais</w:t>
            </w:r>
          </w:p>
        </w:tc>
        <w:tc>
          <w:tcPr>
            <w:tcW w:w="2125" w:type="dxa"/>
            <w:shd w:val="clear" w:color="auto" w:fill="auto"/>
          </w:tcPr>
          <w:p w14:paraId="51E1965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02</w:t>
            </w:r>
          </w:p>
        </w:tc>
        <w:tc>
          <w:tcPr>
            <w:tcW w:w="2125" w:type="dxa"/>
            <w:shd w:val="clear" w:color="auto" w:fill="auto"/>
          </w:tcPr>
          <w:p w14:paraId="565239B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40</w:t>
            </w:r>
          </w:p>
        </w:tc>
      </w:tr>
      <w:tr w:rsidR="005E21B8" w14:paraId="3D1D4A03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4C86F9D6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712B5C0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Não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apresentado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2775ADB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6895279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</w:tr>
      <w:tr w:rsidR="005E21B8" w14:paraId="7F8F389D" w14:textId="77777777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7AD33B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 da indenização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A629D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R$ 20.238,75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A094BF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77233B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347BE95B" w14:textId="77777777" w:rsidR="005E21B8" w:rsidRDefault="002F701C">
      <w:pPr>
        <w:spacing w:line="360" w:lineRule="auto"/>
        <w:ind w:firstLine="284"/>
        <w:jc w:val="center"/>
        <w:rPr>
          <w:rFonts w:hint="eastAsia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Fonte: Os autores</w:t>
      </w:r>
    </w:p>
    <w:p w14:paraId="10B40787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659173BF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18125EF3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13D14DB9" w14:textId="6B81B93B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6AAC01EB" w14:textId="63D28D61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1F86A97E" w14:textId="0C2105CB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69E7E701" w14:textId="0095FC4A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14FC5E14" w14:textId="30B1EBC7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34AEED59" w14:textId="35D44C6E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2C84F908" w14:textId="04527AA2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6B373A58" w14:textId="40C6233A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0C423939" w14:textId="6399E851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22725680" w14:textId="176D35A2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53AF461E" w14:textId="0621C492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587EB615" w14:textId="77777777" w:rsidR="002F701C" w:rsidRDefault="002F701C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5F9F6395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00BC3FDF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50EB0156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629F2A57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0F2838B4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151416DA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3EBD6B48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03C98AF1" w14:textId="77777777" w:rsidR="005E21B8" w:rsidRDefault="002F701C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lastRenderedPageBreak/>
        <w:t xml:space="preserve">Tabela 4- Distribuição numérica e porcentual do tipo de obrigação, da decisão judicial, da indenização por danos materiais e/ou morais (*considerando apenas os </w:t>
      </w:r>
      <w:r>
        <w:rPr>
          <w:rFonts w:ascii="Arial" w:hAnsi="Arial"/>
          <w:bCs/>
          <w:sz w:val="22"/>
          <w:szCs w:val="22"/>
        </w:rPr>
        <w:t>casos condenados) e o valor médio da indenização, para a especialidade Prótese (n=15</w:t>
      </w:r>
      <w:r>
        <w:rPr>
          <w:rFonts w:ascii="Arial" w:hAnsi="Arial"/>
          <w:sz w:val="22"/>
          <w:szCs w:val="22"/>
        </w:rPr>
        <w:t>).</w:t>
      </w:r>
    </w:p>
    <w:p w14:paraId="65E3F499" w14:textId="77777777" w:rsidR="005E21B8" w:rsidRDefault="005E21B8">
      <w:pPr>
        <w:spacing w:line="360" w:lineRule="auto"/>
        <w:ind w:firstLine="567"/>
        <w:jc w:val="both"/>
        <w:rPr>
          <w:rFonts w:ascii="Arial" w:hAnsi="Arial"/>
          <w:sz w:val="22"/>
          <w:szCs w:val="22"/>
        </w:rPr>
      </w:pPr>
    </w:p>
    <w:tbl>
      <w:tblPr>
        <w:tblW w:w="872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32"/>
        <w:gridCol w:w="2238"/>
        <w:gridCol w:w="2125"/>
        <w:gridCol w:w="2125"/>
      </w:tblGrid>
      <w:tr w:rsidR="005E21B8" w14:paraId="5A8F674D" w14:textId="77777777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2B827F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3A3813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86072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CCF2E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%</w:t>
            </w:r>
          </w:p>
        </w:tc>
      </w:tr>
      <w:tr w:rsidR="005E21B8" w14:paraId="214F44AF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4A7AD79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Tipo de obrigação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65AD241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Resultado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3E4EE36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05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73766D6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36</w:t>
            </w:r>
          </w:p>
        </w:tc>
      </w:tr>
      <w:tr w:rsidR="005E21B8" w14:paraId="05D217A6" w14:textId="77777777">
        <w:tc>
          <w:tcPr>
            <w:tcW w:w="2232" w:type="dxa"/>
            <w:shd w:val="clear" w:color="auto" w:fill="auto"/>
          </w:tcPr>
          <w:p w14:paraId="790ABF9E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14:paraId="2C660CA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Meio</w:t>
            </w:r>
          </w:p>
        </w:tc>
        <w:tc>
          <w:tcPr>
            <w:tcW w:w="2125" w:type="dxa"/>
            <w:shd w:val="clear" w:color="auto" w:fill="auto"/>
          </w:tcPr>
          <w:p w14:paraId="61FF5C9F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01</w:t>
            </w:r>
          </w:p>
        </w:tc>
        <w:tc>
          <w:tcPr>
            <w:tcW w:w="2125" w:type="dxa"/>
            <w:shd w:val="clear" w:color="auto" w:fill="auto"/>
          </w:tcPr>
          <w:p w14:paraId="1C911B5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7</w:t>
            </w:r>
          </w:p>
        </w:tc>
      </w:tr>
      <w:tr w:rsidR="005E21B8" w14:paraId="6EAAEBD6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67E1DC45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5ECC404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Não apresentado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5CCA84E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09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6059C36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57</w:t>
            </w:r>
          </w:p>
        </w:tc>
      </w:tr>
      <w:tr w:rsidR="005E21B8" w14:paraId="5808B31B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2E26564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Decisão judicial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0FC873B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Condenado*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180B83AE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08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0CC7620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57</w:t>
            </w:r>
          </w:p>
        </w:tc>
      </w:tr>
      <w:tr w:rsidR="005E21B8" w14:paraId="368DB764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60CC09B8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0E9DBBCD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Absolvido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543A66C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06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5F86198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43</w:t>
            </w:r>
          </w:p>
        </w:tc>
      </w:tr>
      <w:tr w:rsidR="005E21B8" w14:paraId="6B3DC414" w14:textId="77777777">
        <w:tc>
          <w:tcPr>
            <w:tcW w:w="2232" w:type="dxa"/>
            <w:tcBorders>
              <w:top w:val="single" w:sz="4" w:space="0" w:color="000000"/>
            </w:tcBorders>
            <w:shd w:val="clear" w:color="auto" w:fill="auto"/>
          </w:tcPr>
          <w:p w14:paraId="75C15A6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Indenização por danos*</w:t>
            </w:r>
          </w:p>
        </w:tc>
        <w:tc>
          <w:tcPr>
            <w:tcW w:w="2238" w:type="dxa"/>
            <w:tcBorders>
              <w:top w:val="single" w:sz="4" w:space="0" w:color="000000"/>
            </w:tcBorders>
            <w:shd w:val="clear" w:color="auto" w:fill="auto"/>
          </w:tcPr>
          <w:p w14:paraId="15B5406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Materiais e morais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6573E74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05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auto"/>
          </w:tcPr>
          <w:p w14:paraId="2A7BD24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62</w:t>
            </w:r>
          </w:p>
        </w:tc>
      </w:tr>
      <w:tr w:rsidR="005E21B8" w14:paraId="72110A8C" w14:textId="77777777">
        <w:tc>
          <w:tcPr>
            <w:tcW w:w="2232" w:type="dxa"/>
            <w:shd w:val="clear" w:color="auto" w:fill="auto"/>
          </w:tcPr>
          <w:p w14:paraId="3B982382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14:paraId="56970FF6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Materiais</w:t>
            </w:r>
          </w:p>
        </w:tc>
        <w:tc>
          <w:tcPr>
            <w:tcW w:w="2125" w:type="dxa"/>
            <w:shd w:val="clear" w:color="auto" w:fill="auto"/>
          </w:tcPr>
          <w:p w14:paraId="7C4C331F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01</w:t>
            </w:r>
          </w:p>
        </w:tc>
        <w:tc>
          <w:tcPr>
            <w:tcW w:w="2125" w:type="dxa"/>
            <w:shd w:val="clear" w:color="auto" w:fill="auto"/>
          </w:tcPr>
          <w:p w14:paraId="1252158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13</w:t>
            </w:r>
          </w:p>
        </w:tc>
      </w:tr>
      <w:tr w:rsidR="005E21B8" w14:paraId="5165A382" w14:textId="77777777">
        <w:tc>
          <w:tcPr>
            <w:tcW w:w="2232" w:type="dxa"/>
            <w:shd w:val="clear" w:color="auto" w:fill="auto"/>
          </w:tcPr>
          <w:p w14:paraId="12CE9EA3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14:paraId="1BA89DC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Morais</w:t>
            </w:r>
          </w:p>
        </w:tc>
        <w:tc>
          <w:tcPr>
            <w:tcW w:w="2125" w:type="dxa"/>
            <w:shd w:val="clear" w:color="auto" w:fill="auto"/>
          </w:tcPr>
          <w:p w14:paraId="2EB95E2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02</w:t>
            </w:r>
          </w:p>
        </w:tc>
        <w:tc>
          <w:tcPr>
            <w:tcW w:w="2125" w:type="dxa"/>
            <w:shd w:val="clear" w:color="auto" w:fill="auto"/>
          </w:tcPr>
          <w:p w14:paraId="185D612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25</w:t>
            </w:r>
          </w:p>
        </w:tc>
      </w:tr>
      <w:tr w:rsidR="005E21B8" w14:paraId="16FA4B7A" w14:textId="77777777">
        <w:tc>
          <w:tcPr>
            <w:tcW w:w="2232" w:type="dxa"/>
            <w:tcBorders>
              <w:bottom w:val="single" w:sz="4" w:space="0" w:color="000000"/>
            </w:tcBorders>
            <w:shd w:val="clear" w:color="auto" w:fill="auto"/>
          </w:tcPr>
          <w:p w14:paraId="433E99DA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238" w:type="dxa"/>
            <w:tcBorders>
              <w:bottom w:val="single" w:sz="4" w:space="0" w:color="000000"/>
            </w:tcBorders>
            <w:shd w:val="clear" w:color="auto" w:fill="auto"/>
          </w:tcPr>
          <w:p w14:paraId="53A1220D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Não apresentado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67A42F1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-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20AFE53E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-</w:t>
            </w:r>
          </w:p>
        </w:tc>
      </w:tr>
      <w:tr w:rsidR="005E21B8" w14:paraId="4748C874" w14:textId="77777777"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B2E3388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médio da indenização</w:t>
            </w:r>
          </w:p>
        </w:tc>
        <w:tc>
          <w:tcPr>
            <w:tcW w:w="22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7BA25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R$ 11.794,99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0F33A6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3D5DEB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4E3ED9F0" w14:textId="77777777" w:rsidR="005E21B8" w:rsidRDefault="002F701C">
      <w:pPr>
        <w:spacing w:line="360" w:lineRule="auto"/>
        <w:ind w:firstLine="284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Fonte: Os autores</w:t>
      </w:r>
    </w:p>
    <w:p w14:paraId="5C3BB72F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79EF6E99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7172CC54" w14:textId="101C2171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p w14:paraId="4E4D5AB6" w14:textId="77777777" w:rsidR="005E21B8" w:rsidRDefault="002F701C">
      <w:pPr>
        <w:spacing w:line="360" w:lineRule="auto"/>
        <w:ind w:firstLine="567"/>
        <w:jc w:val="both"/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Tabela 5- Distribuição numérica e porcentual do tipo de obrigação, da decisão judicial, da </w:t>
      </w:r>
      <w:r>
        <w:rPr>
          <w:rFonts w:ascii="Arial" w:hAnsi="Arial"/>
          <w:bCs/>
          <w:sz w:val="22"/>
          <w:szCs w:val="22"/>
        </w:rPr>
        <w:t>indenização por danos materiais e/ou morais (*considerando apenas os casos condenados) e o valor médio da indenização, para a especialidade Endodontia (n=10).</w:t>
      </w:r>
    </w:p>
    <w:p w14:paraId="089DDC9A" w14:textId="77777777" w:rsidR="005E21B8" w:rsidRDefault="005E21B8">
      <w:pPr>
        <w:spacing w:line="360" w:lineRule="auto"/>
        <w:ind w:firstLine="567"/>
        <w:jc w:val="both"/>
        <w:rPr>
          <w:rFonts w:ascii="Arial" w:hAnsi="Arial"/>
          <w:bCs/>
        </w:rPr>
      </w:pPr>
    </w:p>
    <w:tbl>
      <w:tblPr>
        <w:tblW w:w="872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18"/>
        <w:gridCol w:w="2224"/>
        <w:gridCol w:w="2139"/>
        <w:gridCol w:w="2139"/>
      </w:tblGrid>
      <w:tr w:rsidR="005E21B8" w14:paraId="4FE65D89" w14:textId="77777777"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24A350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9A03B6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8D3A2E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6FDC11E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%</w:t>
            </w:r>
          </w:p>
        </w:tc>
      </w:tr>
      <w:tr w:rsidR="005E21B8" w14:paraId="3E9D5633" w14:textId="77777777">
        <w:tc>
          <w:tcPr>
            <w:tcW w:w="2218" w:type="dxa"/>
            <w:tcBorders>
              <w:top w:val="single" w:sz="4" w:space="0" w:color="000000"/>
            </w:tcBorders>
            <w:shd w:val="clear" w:color="auto" w:fill="auto"/>
          </w:tcPr>
          <w:p w14:paraId="539F2F1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 de obrigação</w:t>
            </w:r>
          </w:p>
        </w:tc>
        <w:tc>
          <w:tcPr>
            <w:tcW w:w="2224" w:type="dxa"/>
            <w:tcBorders>
              <w:top w:val="single" w:sz="4" w:space="0" w:color="000000"/>
            </w:tcBorders>
            <w:shd w:val="clear" w:color="auto" w:fill="auto"/>
          </w:tcPr>
          <w:p w14:paraId="1CDEEC96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auto" w:fill="auto"/>
          </w:tcPr>
          <w:p w14:paraId="2F26FECD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05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auto" w:fill="auto"/>
          </w:tcPr>
          <w:p w14:paraId="0609BCD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50</w:t>
            </w:r>
          </w:p>
        </w:tc>
      </w:tr>
      <w:tr w:rsidR="005E21B8" w14:paraId="715AAF5F" w14:textId="77777777">
        <w:tc>
          <w:tcPr>
            <w:tcW w:w="2218" w:type="dxa"/>
            <w:shd w:val="clear" w:color="auto" w:fill="auto"/>
          </w:tcPr>
          <w:p w14:paraId="3500A5D0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74E5FABF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Meio</w:t>
            </w:r>
          </w:p>
        </w:tc>
        <w:tc>
          <w:tcPr>
            <w:tcW w:w="2139" w:type="dxa"/>
            <w:shd w:val="clear" w:color="auto" w:fill="auto"/>
          </w:tcPr>
          <w:p w14:paraId="35D15797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03</w:t>
            </w:r>
          </w:p>
        </w:tc>
        <w:tc>
          <w:tcPr>
            <w:tcW w:w="2139" w:type="dxa"/>
            <w:shd w:val="clear" w:color="auto" w:fill="auto"/>
          </w:tcPr>
          <w:p w14:paraId="3B1A0C67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30</w:t>
            </w:r>
          </w:p>
        </w:tc>
      </w:tr>
      <w:tr w:rsidR="005E21B8" w14:paraId="25B903AE" w14:textId="77777777">
        <w:tc>
          <w:tcPr>
            <w:tcW w:w="2218" w:type="dxa"/>
            <w:tcBorders>
              <w:bottom w:val="single" w:sz="4" w:space="0" w:color="000000"/>
            </w:tcBorders>
            <w:shd w:val="clear" w:color="auto" w:fill="auto"/>
          </w:tcPr>
          <w:p w14:paraId="3F06B531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  <w:shd w:val="clear" w:color="auto" w:fill="auto"/>
          </w:tcPr>
          <w:p w14:paraId="7F61DF0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Não apresentado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14:paraId="68B5312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02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14:paraId="0A2AC44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20</w:t>
            </w:r>
          </w:p>
        </w:tc>
      </w:tr>
      <w:tr w:rsidR="005E21B8" w14:paraId="774F8EAE" w14:textId="77777777">
        <w:tc>
          <w:tcPr>
            <w:tcW w:w="2218" w:type="dxa"/>
            <w:tcBorders>
              <w:top w:val="single" w:sz="4" w:space="0" w:color="000000"/>
            </w:tcBorders>
            <w:shd w:val="clear" w:color="auto" w:fill="auto"/>
          </w:tcPr>
          <w:p w14:paraId="45CEF7E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Decisão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judicial</w:t>
            </w:r>
          </w:p>
        </w:tc>
        <w:tc>
          <w:tcPr>
            <w:tcW w:w="2224" w:type="dxa"/>
            <w:tcBorders>
              <w:top w:val="single" w:sz="4" w:space="0" w:color="000000"/>
            </w:tcBorders>
            <w:shd w:val="clear" w:color="auto" w:fill="auto"/>
          </w:tcPr>
          <w:p w14:paraId="30098D59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Condenado*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auto" w:fill="auto"/>
          </w:tcPr>
          <w:p w14:paraId="798051C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04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auto" w:fill="auto"/>
          </w:tcPr>
          <w:p w14:paraId="4ACEB70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37</w:t>
            </w:r>
          </w:p>
        </w:tc>
      </w:tr>
      <w:tr w:rsidR="005E21B8" w14:paraId="3037C83A" w14:textId="77777777">
        <w:tc>
          <w:tcPr>
            <w:tcW w:w="2218" w:type="dxa"/>
            <w:tcBorders>
              <w:bottom w:val="single" w:sz="4" w:space="0" w:color="000000"/>
            </w:tcBorders>
            <w:shd w:val="clear" w:color="auto" w:fill="auto"/>
          </w:tcPr>
          <w:p w14:paraId="4221A9F0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  <w:shd w:val="clear" w:color="auto" w:fill="auto"/>
          </w:tcPr>
          <w:p w14:paraId="2081386D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Absolvido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14:paraId="185E781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07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14:paraId="7B315FDE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63</w:t>
            </w:r>
          </w:p>
        </w:tc>
      </w:tr>
      <w:tr w:rsidR="005E21B8" w14:paraId="11EF605C" w14:textId="77777777">
        <w:tc>
          <w:tcPr>
            <w:tcW w:w="2218" w:type="dxa"/>
            <w:tcBorders>
              <w:top w:val="single" w:sz="4" w:space="0" w:color="000000"/>
            </w:tcBorders>
            <w:shd w:val="clear" w:color="auto" w:fill="auto"/>
          </w:tcPr>
          <w:p w14:paraId="67092738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Indenização por danos*</w:t>
            </w:r>
          </w:p>
        </w:tc>
        <w:tc>
          <w:tcPr>
            <w:tcW w:w="2224" w:type="dxa"/>
            <w:tcBorders>
              <w:top w:val="single" w:sz="4" w:space="0" w:color="000000"/>
            </w:tcBorders>
            <w:shd w:val="clear" w:color="auto" w:fill="auto"/>
          </w:tcPr>
          <w:p w14:paraId="65327A7D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Materiais e morais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auto" w:fill="auto"/>
          </w:tcPr>
          <w:p w14:paraId="5C9203DF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01</w:t>
            </w:r>
          </w:p>
        </w:tc>
        <w:tc>
          <w:tcPr>
            <w:tcW w:w="2139" w:type="dxa"/>
            <w:tcBorders>
              <w:top w:val="single" w:sz="4" w:space="0" w:color="000000"/>
            </w:tcBorders>
            <w:shd w:val="clear" w:color="auto" w:fill="auto"/>
          </w:tcPr>
          <w:p w14:paraId="68AB628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25</w:t>
            </w:r>
          </w:p>
        </w:tc>
      </w:tr>
      <w:tr w:rsidR="005E21B8" w14:paraId="59A8EE48" w14:textId="77777777">
        <w:tc>
          <w:tcPr>
            <w:tcW w:w="2218" w:type="dxa"/>
            <w:shd w:val="clear" w:color="auto" w:fill="auto"/>
          </w:tcPr>
          <w:p w14:paraId="27506D4F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537E38E7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Materiais</w:t>
            </w:r>
          </w:p>
        </w:tc>
        <w:tc>
          <w:tcPr>
            <w:tcW w:w="2139" w:type="dxa"/>
            <w:shd w:val="clear" w:color="auto" w:fill="auto"/>
          </w:tcPr>
          <w:p w14:paraId="2C59E18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139" w:type="dxa"/>
            <w:shd w:val="clear" w:color="auto" w:fill="auto"/>
          </w:tcPr>
          <w:p w14:paraId="0F2D5880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</w:tr>
      <w:tr w:rsidR="005E21B8" w14:paraId="24EE2D19" w14:textId="77777777">
        <w:tc>
          <w:tcPr>
            <w:tcW w:w="2218" w:type="dxa"/>
            <w:shd w:val="clear" w:color="auto" w:fill="auto"/>
          </w:tcPr>
          <w:p w14:paraId="40CA1A72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24655C8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Morais</w:t>
            </w:r>
          </w:p>
        </w:tc>
        <w:tc>
          <w:tcPr>
            <w:tcW w:w="2139" w:type="dxa"/>
            <w:shd w:val="clear" w:color="auto" w:fill="auto"/>
          </w:tcPr>
          <w:p w14:paraId="5F9BB46E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03</w:t>
            </w:r>
          </w:p>
        </w:tc>
        <w:tc>
          <w:tcPr>
            <w:tcW w:w="2139" w:type="dxa"/>
            <w:shd w:val="clear" w:color="auto" w:fill="auto"/>
          </w:tcPr>
          <w:p w14:paraId="7365D6C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75</w:t>
            </w:r>
          </w:p>
        </w:tc>
      </w:tr>
      <w:tr w:rsidR="005E21B8" w14:paraId="12391069" w14:textId="77777777">
        <w:tc>
          <w:tcPr>
            <w:tcW w:w="2218" w:type="dxa"/>
            <w:tcBorders>
              <w:bottom w:val="single" w:sz="4" w:space="0" w:color="000000"/>
            </w:tcBorders>
            <w:shd w:val="clear" w:color="auto" w:fill="auto"/>
          </w:tcPr>
          <w:p w14:paraId="6044DB97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single" w:sz="4" w:space="0" w:color="000000"/>
            </w:tcBorders>
            <w:shd w:val="clear" w:color="auto" w:fill="auto"/>
          </w:tcPr>
          <w:p w14:paraId="4CA922F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Não apresentado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14:paraId="0FAE77C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shd w:val="clear" w:color="auto" w:fill="auto"/>
          </w:tcPr>
          <w:p w14:paraId="3334F8C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-</w:t>
            </w:r>
          </w:p>
        </w:tc>
      </w:tr>
      <w:tr w:rsidR="005E21B8" w14:paraId="43B48F3D" w14:textId="77777777"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375A5F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Valor médio da indenização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92BA4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R$ 10.365,00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008EAE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6E8A17" w14:textId="77777777" w:rsidR="005E21B8" w:rsidRDefault="005E21B8">
            <w:pPr>
              <w:snapToGrid w:val="0"/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14:paraId="00E7ECCF" w14:textId="77777777" w:rsidR="005E21B8" w:rsidRDefault="002F701C">
      <w:pPr>
        <w:spacing w:line="360" w:lineRule="auto"/>
        <w:ind w:firstLine="284"/>
        <w:jc w:val="center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Fonte: Os autores</w:t>
      </w:r>
    </w:p>
    <w:p w14:paraId="5C7465EA" w14:textId="77777777" w:rsidR="005E21B8" w:rsidRDefault="005E21B8">
      <w:pPr>
        <w:spacing w:line="360" w:lineRule="auto"/>
        <w:ind w:firstLine="284"/>
        <w:jc w:val="center"/>
        <w:rPr>
          <w:rFonts w:ascii="Arial" w:hAnsi="Arial"/>
          <w:bCs/>
          <w:color w:val="000000"/>
          <w:sz w:val="22"/>
          <w:szCs w:val="22"/>
        </w:rPr>
      </w:pPr>
    </w:p>
    <w:p w14:paraId="78769BFF" w14:textId="77777777" w:rsidR="005E21B8" w:rsidRDefault="002F701C">
      <w:pPr>
        <w:spacing w:line="360" w:lineRule="auto"/>
        <w:ind w:firstLine="567"/>
        <w:jc w:val="both"/>
        <w:rPr>
          <w:rFonts w:hint="eastAsia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Tabela 6- Distribuição numérica, </w:t>
      </w:r>
      <w:r>
        <w:rPr>
          <w:rFonts w:ascii="Arial" w:hAnsi="Arial"/>
          <w:bCs/>
          <w:sz w:val="22"/>
          <w:szCs w:val="22"/>
        </w:rPr>
        <w:t>porcentual e coeficiente de experiência processual das especialidades citadas e envolvidas nas decisões em processos civis contra CDs no estado de São Paulo, 2015-2016.</w:t>
      </w:r>
    </w:p>
    <w:p w14:paraId="794B70B5" w14:textId="77777777" w:rsidR="005E21B8" w:rsidRDefault="005E21B8">
      <w:pPr>
        <w:spacing w:line="360" w:lineRule="auto"/>
        <w:jc w:val="both"/>
        <w:rPr>
          <w:rFonts w:ascii="Arial" w:hAnsi="Arial"/>
          <w:bCs/>
          <w:sz w:val="20"/>
          <w:szCs w:val="20"/>
        </w:rPr>
      </w:pPr>
    </w:p>
    <w:tbl>
      <w:tblPr>
        <w:tblW w:w="872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05"/>
        <w:gridCol w:w="1661"/>
        <w:gridCol w:w="1676"/>
        <w:gridCol w:w="1803"/>
        <w:gridCol w:w="1775"/>
      </w:tblGrid>
      <w:tr w:rsidR="005E21B8" w14:paraId="77D0391B" w14:textId="77777777"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2FBF5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Especialidade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CB987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A4C16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9B904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Quantidade de especialistas*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FA3500" w14:textId="77777777" w:rsidR="005E21B8" w:rsidRDefault="002F70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Coeficiente de experiência processual</w:t>
            </w:r>
          </w:p>
        </w:tc>
      </w:tr>
      <w:tr w:rsidR="005E21B8" w14:paraId="466DAFEC" w14:textId="77777777">
        <w:tc>
          <w:tcPr>
            <w:tcW w:w="1805" w:type="dxa"/>
            <w:tcBorders>
              <w:top w:val="single" w:sz="4" w:space="0" w:color="000000"/>
            </w:tcBorders>
            <w:shd w:val="clear" w:color="auto" w:fill="auto"/>
          </w:tcPr>
          <w:p w14:paraId="0A2BC79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Implantodontia</w:t>
            </w:r>
          </w:p>
        </w:tc>
        <w:tc>
          <w:tcPr>
            <w:tcW w:w="1661" w:type="dxa"/>
            <w:tcBorders>
              <w:top w:val="single" w:sz="4" w:space="0" w:color="000000"/>
            </w:tcBorders>
            <w:shd w:val="clear" w:color="auto" w:fill="auto"/>
          </w:tcPr>
          <w:p w14:paraId="4C95567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34</w:t>
            </w:r>
          </w:p>
        </w:tc>
        <w:tc>
          <w:tcPr>
            <w:tcW w:w="1676" w:type="dxa"/>
            <w:tcBorders>
              <w:top w:val="single" w:sz="4" w:space="0" w:color="000000"/>
            </w:tcBorders>
            <w:shd w:val="clear" w:color="auto" w:fill="auto"/>
          </w:tcPr>
          <w:p w14:paraId="1822957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42</w:t>
            </w:r>
          </w:p>
        </w:tc>
        <w:tc>
          <w:tcPr>
            <w:tcW w:w="1803" w:type="dxa"/>
            <w:tcBorders>
              <w:top w:val="single" w:sz="4" w:space="0" w:color="000000"/>
            </w:tcBorders>
            <w:shd w:val="clear" w:color="auto" w:fill="auto"/>
          </w:tcPr>
          <w:p w14:paraId="01CD5466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2.873</w:t>
            </w:r>
          </w:p>
        </w:tc>
        <w:tc>
          <w:tcPr>
            <w:tcW w:w="1775" w:type="dxa"/>
            <w:tcBorders>
              <w:top w:val="single" w:sz="4" w:space="0" w:color="000000"/>
            </w:tcBorders>
            <w:shd w:val="clear" w:color="auto" w:fill="auto"/>
          </w:tcPr>
          <w:p w14:paraId="3D2B6FD2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12,18</w:t>
            </w:r>
          </w:p>
        </w:tc>
      </w:tr>
      <w:tr w:rsidR="005E21B8" w14:paraId="356CB4E1" w14:textId="77777777">
        <w:tc>
          <w:tcPr>
            <w:tcW w:w="1805" w:type="dxa"/>
            <w:shd w:val="clear" w:color="auto" w:fill="auto"/>
          </w:tcPr>
          <w:p w14:paraId="7902B90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Ortodontia </w:t>
            </w:r>
          </w:p>
        </w:tc>
        <w:tc>
          <w:tcPr>
            <w:tcW w:w="1661" w:type="dxa"/>
            <w:shd w:val="clear" w:color="auto" w:fill="auto"/>
          </w:tcPr>
          <w:p w14:paraId="7881995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15</w:t>
            </w:r>
          </w:p>
        </w:tc>
        <w:tc>
          <w:tcPr>
            <w:tcW w:w="1676" w:type="dxa"/>
            <w:shd w:val="clear" w:color="auto" w:fill="auto"/>
          </w:tcPr>
          <w:p w14:paraId="1EE456E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20</w:t>
            </w:r>
          </w:p>
        </w:tc>
        <w:tc>
          <w:tcPr>
            <w:tcW w:w="1803" w:type="dxa"/>
            <w:shd w:val="clear" w:color="auto" w:fill="auto"/>
          </w:tcPr>
          <w:p w14:paraId="38E5B91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5.330 </w:t>
            </w:r>
          </w:p>
        </w:tc>
        <w:tc>
          <w:tcPr>
            <w:tcW w:w="1775" w:type="dxa"/>
            <w:shd w:val="clear" w:color="auto" w:fill="auto"/>
          </w:tcPr>
          <w:p w14:paraId="5FFAD93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2,8</w:t>
            </w:r>
          </w:p>
        </w:tc>
      </w:tr>
      <w:tr w:rsidR="005E21B8" w14:paraId="274DE528" w14:textId="77777777">
        <w:tc>
          <w:tcPr>
            <w:tcW w:w="1805" w:type="dxa"/>
            <w:shd w:val="clear" w:color="auto" w:fill="auto"/>
          </w:tcPr>
          <w:p w14:paraId="2663ECA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Prótese</w:t>
            </w:r>
          </w:p>
        </w:tc>
        <w:tc>
          <w:tcPr>
            <w:tcW w:w="1661" w:type="dxa"/>
            <w:shd w:val="clear" w:color="auto" w:fill="auto"/>
          </w:tcPr>
          <w:p w14:paraId="627AEFD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15</w:t>
            </w:r>
          </w:p>
        </w:tc>
        <w:tc>
          <w:tcPr>
            <w:tcW w:w="1676" w:type="dxa"/>
            <w:shd w:val="clear" w:color="auto" w:fill="auto"/>
          </w:tcPr>
          <w:p w14:paraId="214F6917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20</w:t>
            </w:r>
          </w:p>
        </w:tc>
        <w:tc>
          <w:tcPr>
            <w:tcW w:w="1803" w:type="dxa"/>
            <w:shd w:val="clear" w:color="auto" w:fill="auto"/>
          </w:tcPr>
          <w:p w14:paraId="7E7F5F5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2.185</w:t>
            </w:r>
          </w:p>
        </w:tc>
        <w:tc>
          <w:tcPr>
            <w:tcW w:w="1775" w:type="dxa"/>
            <w:shd w:val="clear" w:color="auto" w:fill="auto"/>
          </w:tcPr>
          <w:p w14:paraId="777A3B9D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6,80</w:t>
            </w:r>
          </w:p>
        </w:tc>
      </w:tr>
      <w:tr w:rsidR="005E21B8" w14:paraId="02FCCE31" w14:textId="77777777">
        <w:tc>
          <w:tcPr>
            <w:tcW w:w="1805" w:type="dxa"/>
            <w:shd w:val="clear" w:color="auto" w:fill="auto"/>
          </w:tcPr>
          <w:p w14:paraId="725CF16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Endodontia</w:t>
            </w:r>
          </w:p>
        </w:tc>
        <w:tc>
          <w:tcPr>
            <w:tcW w:w="1661" w:type="dxa"/>
            <w:shd w:val="clear" w:color="auto" w:fill="auto"/>
          </w:tcPr>
          <w:p w14:paraId="72A57C9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10</w:t>
            </w:r>
          </w:p>
        </w:tc>
        <w:tc>
          <w:tcPr>
            <w:tcW w:w="1676" w:type="dxa"/>
            <w:shd w:val="clear" w:color="auto" w:fill="auto"/>
          </w:tcPr>
          <w:p w14:paraId="51A8AE9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12</w:t>
            </w:r>
          </w:p>
        </w:tc>
        <w:tc>
          <w:tcPr>
            <w:tcW w:w="1803" w:type="dxa"/>
            <w:shd w:val="clear" w:color="auto" w:fill="auto"/>
          </w:tcPr>
          <w:p w14:paraId="4F3F216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3.444</w:t>
            </w:r>
          </w:p>
        </w:tc>
        <w:tc>
          <w:tcPr>
            <w:tcW w:w="1775" w:type="dxa"/>
            <w:shd w:val="clear" w:color="auto" w:fill="auto"/>
          </w:tcPr>
          <w:p w14:paraId="43F0ABD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2,90</w:t>
            </w:r>
          </w:p>
        </w:tc>
      </w:tr>
      <w:tr w:rsidR="005E21B8" w14:paraId="3BBA528E" w14:textId="77777777">
        <w:tc>
          <w:tcPr>
            <w:tcW w:w="1805" w:type="dxa"/>
            <w:shd w:val="clear" w:color="auto" w:fill="auto"/>
          </w:tcPr>
          <w:p w14:paraId="377EF00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Cirurgia</w:t>
            </w:r>
          </w:p>
        </w:tc>
        <w:tc>
          <w:tcPr>
            <w:tcW w:w="1661" w:type="dxa"/>
            <w:shd w:val="clear" w:color="auto" w:fill="auto"/>
          </w:tcPr>
          <w:p w14:paraId="1BCB78FE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14:paraId="67ED6C1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14:paraId="1A584A3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1.604</w:t>
            </w:r>
          </w:p>
        </w:tc>
        <w:tc>
          <w:tcPr>
            <w:tcW w:w="1775" w:type="dxa"/>
            <w:shd w:val="clear" w:color="auto" w:fill="auto"/>
          </w:tcPr>
          <w:p w14:paraId="482482C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3,11</w:t>
            </w:r>
          </w:p>
        </w:tc>
      </w:tr>
      <w:tr w:rsidR="005E21B8" w14:paraId="65EA4110" w14:textId="77777777">
        <w:tc>
          <w:tcPr>
            <w:tcW w:w="1805" w:type="dxa"/>
            <w:shd w:val="clear" w:color="auto" w:fill="auto"/>
          </w:tcPr>
          <w:p w14:paraId="75FDDCE3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Periodontia</w:t>
            </w:r>
          </w:p>
        </w:tc>
        <w:tc>
          <w:tcPr>
            <w:tcW w:w="1661" w:type="dxa"/>
            <w:shd w:val="clear" w:color="auto" w:fill="auto"/>
          </w:tcPr>
          <w:p w14:paraId="270FDF5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14:paraId="26F89FA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14:paraId="2B123565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2.609</w:t>
            </w:r>
          </w:p>
        </w:tc>
        <w:tc>
          <w:tcPr>
            <w:tcW w:w="1775" w:type="dxa"/>
            <w:shd w:val="clear" w:color="auto" w:fill="auto"/>
          </w:tcPr>
          <w:p w14:paraId="74972819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0,39</w:t>
            </w:r>
          </w:p>
        </w:tc>
      </w:tr>
      <w:tr w:rsidR="005E21B8" w14:paraId="46D2018E" w14:textId="77777777"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CEF7EC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A1544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DEA731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C10CAB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18.045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0FDE5A" w14:textId="77777777" w:rsidR="005E21B8" w:rsidRDefault="002F701C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4,43</w:t>
            </w:r>
          </w:p>
        </w:tc>
      </w:tr>
    </w:tbl>
    <w:p w14:paraId="01927CC8" w14:textId="77777777" w:rsidR="005E21B8" w:rsidRDefault="002F701C">
      <w:pPr>
        <w:spacing w:line="360" w:lineRule="auto"/>
        <w:jc w:val="center"/>
        <w:rPr>
          <w:rFonts w:hint="eastAsia"/>
        </w:rPr>
      </w:pPr>
      <w:r>
        <w:rPr>
          <w:rFonts w:ascii="Arial" w:hAnsi="Arial"/>
          <w:bCs/>
          <w:sz w:val="22"/>
          <w:szCs w:val="22"/>
        </w:rPr>
        <w:t xml:space="preserve">*Fonte: </w:t>
      </w:r>
      <w:hyperlink r:id="rId4">
        <w:r>
          <w:rPr>
            <w:rStyle w:val="LinkdaInternet"/>
            <w:rFonts w:ascii="Arial" w:hAnsi="Arial"/>
            <w:bCs/>
            <w:sz w:val="22"/>
            <w:szCs w:val="22"/>
          </w:rPr>
          <w:t>www.crosp.org.br</w:t>
        </w:r>
      </w:hyperlink>
      <w:r>
        <w:rPr>
          <w:rFonts w:ascii="Arial" w:hAnsi="Arial"/>
          <w:bCs/>
          <w:sz w:val="22"/>
          <w:szCs w:val="22"/>
        </w:rPr>
        <w:t xml:space="preserve"> </w:t>
      </w:r>
    </w:p>
    <w:p w14:paraId="6BC9B01D" w14:textId="77777777" w:rsidR="005E21B8" w:rsidRDefault="005E21B8">
      <w:pPr>
        <w:spacing w:line="360" w:lineRule="auto"/>
        <w:ind w:firstLine="284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33762FDD" w14:textId="77777777" w:rsidR="005E21B8" w:rsidRDefault="005E21B8">
      <w:pPr>
        <w:spacing w:line="360" w:lineRule="auto"/>
        <w:ind w:firstLine="567"/>
        <w:jc w:val="both"/>
        <w:rPr>
          <w:rFonts w:ascii="Arial" w:hAnsi="Arial"/>
          <w:bCs/>
          <w:sz w:val="20"/>
          <w:szCs w:val="20"/>
        </w:rPr>
      </w:pPr>
    </w:p>
    <w:sectPr w:rsidR="005E21B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B8"/>
    <w:rsid w:val="002F701C"/>
    <w:rsid w:val="005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6A87"/>
  <w15:docId w15:val="{EB136EDF-FBB2-4237-81D7-7D3D99C5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osp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dcterms:created xsi:type="dcterms:W3CDTF">2020-12-15T10:53:00Z</dcterms:created>
  <dcterms:modified xsi:type="dcterms:W3CDTF">2020-12-16T00:25:00Z</dcterms:modified>
  <dc:language>pt-BR</dc:language>
</cp:coreProperties>
</file>